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E8" w:rsidRPr="00EF405F" w:rsidRDefault="00CB3DE8" w:rsidP="00CB3DE8">
      <w:pPr>
        <w:pStyle w:val="ListeParagraf"/>
        <w:spacing w:after="0"/>
        <w:ind w:left="1418" w:right="1418" w:firstLine="284"/>
        <w:jc w:val="both"/>
        <w:rPr>
          <w:rFonts w:asciiTheme="majorBidi" w:hAnsiTheme="majorBidi" w:cstheme="majorBidi"/>
          <w:sz w:val="24"/>
          <w:szCs w:val="24"/>
        </w:rPr>
      </w:pPr>
    </w:p>
    <w:p w:rsidR="00CB3DE8" w:rsidRPr="00EF405F" w:rsidRDefault="00CB3DE8" w:rsidP="00CB3DE8">
      <w:pPr>
        <w:pStyle w:val="ListeParagraf"/>
        <w:numPr>
          <w:ilvl w:val="0"/>
          <w:numId w:val="14"/>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İddet Bekleyen Kadın</w:t>
      </w:r>
    </w:p>
    <w:p w:rsidR="00CB3DE8" w:rsidRPr="00EF405F" w:rsidRDefault="00CB3DE8" w:rsidP="00CB3DE8">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İddetini tamamlamamış bir kadınla evlenmenin haram olduğu Bakara suresi 235. ayette şu şekilde açıklanmaktadır:</w:t>
      </w:r>
      <w:r w:rsidRPr="00EF405F">
        <w:rPr>
          <w:rFonts w:asciiTheme="majorBidi" w:hAnsiTheme="majorBidi" w:cstheme="majorBidi"/>
        </w:rPr>
        <w:t xml:space="preserve"> “</w:t>
      </w:r>
      <w:r w:rsidRPr="00EF405F">
        <w:rPr>
          <w:rFonts w:asciiTheme="majorBidi" w:hAnsiTheme="majorBidi" w:cstheme="majorBidi"/>
          <w:sz w:val="24"/>
          <w:szCs w:val="24"/>
        </w:rPr>
        <w:t>Bekleme müddeti bitinceye kadar da nikâh yapmaya kalkışmayın.”</w:t>
      </w:r>
    </w:p>
    <w:p w:rsidR="00CB3DE8" w:rsidRPr="00EF405F" w:rsidRDefault="00CB3DE8" w:rsidP="00CB3DE8">
      <w:pPr>
        <w:pStyle w:val="ListeParagraf"/>
        <w:numPr>
          <w:ilvl w:val="0"/>
          <w:numId w:val="14"/>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Semavi Bir Dine İnanmayan Kadın</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Müslüman ya da ehli kitaptan olmayan bir kadın ile evlenmek de aynı şekilde geçici olarak haramdır. Bu durumdaki kadın Müslüman, Hıristiyan ya da Yahûdî olursa bu kadınla evlenilmesi caiz hale gelir. Bu konudaki ayetler şunlardır: </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“Kâfir kadınları nikâhınızda tutmayın.” (Mümtehine 10.)</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“İman etmedikleri sürece Allah’a ortak koşan kadınlarla evlenmeyin. Allah’a ortak koşan kadın hoşunuza gitse de, mü’min bir cariye Allah’a ortak koşan bir kadından daha hayırlıdır. İman etmedikleri sürece Allah’a ortak koşan erkeklerle, kadınlarınızı evlendirmeyin.” (Bakara 221.)</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Evlenme yasağı bakımından kitâbî kadın, müşrik ya da inançsız olan kadından farklı kabul edilmiştir. Kitâbî kadınlarla evlenilebileceği hükmü Mâide suresi 5. ayette şu şekilde açıklanmıştır: “Sizden önce kitap verilenlerden hür ve iffetli olan kadınlar, zina etmemek, gizli dost tutmamak ve mehirlerini vermek kaydıyla size helaldir.” </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Abdullah b. Ömer’in Allah’a ortak koşan kadınlarla, iman edinceye kadar evlenilmemesi gerektiğini beyan eden ayeti esas alarak, ehl-i kitabın şirk vasfından sıyrılmadığını dolayısıyla kitâbî kadınlarla evlenmenin caiz olmadığını söylediği nakledilmektedir. Ancak </w:t>
      </w:r>
      <w:proofErr w:type="gramStart"/>
      <w:r w:rsidRPr="00EF405F">
        <w:rPr>
          <w:rFonts w:asciiTheme="majorBidi" w:hAnsiTheme="majorBidi" w:cstheme="majorBidi"/>
          <w:sz w:val="24"/>
          <w:szCs w:val="24"/>
        </w:rPr>
        <w:t>alimlerin</w:t>
      </w:r>
      <w:proofErr w:type="gramEnd"/>
      <w:r w:rsidRPr="00EF405F">
        <w:rPr>
          <w:rFonts w:asciiTheme="majorBidi" w:hAnsiTheme="majorBidi" w:cstheme="majorBidi"/>
          <w:sz w:val="24"/>
          <w:szCs w:val="24"/>
        </w:rPr>
        <w:t xml:space="preserve"> kâhir ekseriyeti, Kur’ân-ı Kerim’de kafirler ile ehl-i kitab arasında bir farklılık gözetildiğini ifade etmişler ve Mâide suresi 5. ayetindeki hükmün açık olduğunu belirtmişlerdir. </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Bir kadının ehl-i kitaptan bir erkekle evlenmesi ise haram kabul edilmiştir. Çünkü Bakara suresinin 221. ayetinde ister erkek olsun ister kadın olsun Allah’a ortak koşan kimseler ile evlenilmemesi hükmü beyan edilmiştir. Fakat bu hüküm Mâide suresi 5. Ayetle kadınlar açısından tahsis edilmiş ve ehl-i kitaptan olan kadınlarla evlenilebileceği hükmü getirilmiştir. Ancak ehl-i kitâptan olan erkeklerle evlenme yasağı bâkidir.</w:t>
      </w:r>
    </w:p>
    <w:p w:rsidR="00CB3DE8" w:rsidRPr="00EF405F" w:rsidRDefault="00CB3DE8" w:rsidP="00CB3DE8">
      <w:pPr>
        <w:pStyle w:val="ListeParagraf"/>
        <w:numPr>
          <w:ilvl w:val="0"/>
          <w:numId w:val="14"/>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Eşin Mahremi Olan Kadın</w:t>
      </w:r>
    </w:p>
    <w:p w:rsidR="00CB3DE8"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Evli olan bir erkeğin, eşine mahrem olan başka bir kadınla evlenmesi haramdır. Bu haramlık, Nisâ 23. ayette bir erkeğin “iki kız kardeşle aynı anda evli bulunması” şeklinde ifade edilmektedir. Hz. Peygamber (s.a.s) ise “bir kadınla, onun halası ya da teyzesi aynı kimse tarafından nikâhlanamaz” buyurarak bu haramlığın çerçevesinin daha geniş olduğunu beyan etmiştir.</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Bir kimsenin evlenmesi haram olan kimse o kişinin mahremidir. Örneğin bir erkeğin halası onun mahremidir. İki kadının birbiri ile mahrem olmaları ise ikisinden birinin erkek olduğunun varsayılarak, bu varsayıma göre birbirleri ile evlenmelerinin caiz olup olamayacağına göre belirlenir. Buna göre bir kadın ile ister - nesep ister süt hısımlığı ile olsun – onun </w:t>
      </w:r>
      <w:r w:rsidRPr="00EF405F">
        <w:rPr>
          <w:rFonts w:asciiTheme="majorBidi" w:hAnsiTheme="majorBidi" w:cstheme="majorBidi"/>
          <w:sz w:val="24"/>
          <w:szCs w:val="24"/>
        </w:rPr>
        <w:lastRenderedPageBreak/>
        <w:t>kız kardeşi, annesi, halası, teyzesi aynı kişi tarafından nikâhlanamaz. Bu haramlığın gerekçesi başka bir hadisi şerifte “eğer böyle bir şey yaparsanız akrabalık bağlarını koparmış olursunuz” şeklinde açıklanmıştır.</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Bir kadının, süt kardeşi, süt teyzesi ve süt halası ile aynı erkeğin </w:t>
      </w:r>
      <w:proofErr w:type="gramStart"/>
      <w:r w:rsidRPr="00EF405F">
        <w:rPr>
          <w:rFonts w:asciiTheme="majorBidi" w:hAnsiTheme="majorBidi" w:cstheme="majorBidi"/>
          <w:sz w:val="24"/>
          <w:szCs w:val="24"/>
        </w:rPr>
        <w:t>nikahı</w:t>
      </w:r>
      <w:proofErr w:type="gramEnd"/>
      <w:r w:rsidRPr="00EF405F">
        <w:rPr>
          <w:rFonts w:asciiTheme="majorBidi" w:hAnsiTheme="majorBidi" w:cstheme="majorBidi"/>
          <w:sz w:val="24"/>
          <w:szCs w:val="24"/>
        </w:rPr>
        <w:t xml:space="preserve"> altında bulunmaları da burada belirtilen haramlığın kapsamına girmektedir.</w:t>
      </w:r>
    </w:p>
    <w:p w:rsidR="00CB3DE8" w:rsidRPr="00EF405F" w:rsidRDefault="00CB3DE8" w:rsidP="00CB3DE8">
      <w:pPr>
        <w:pStyle w:val="ListeParagraf"/>
        <w:numPr>
          <w:ilvl w:val="0"/>
          <w:numId w:val="14"/>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Beşinci Eş Olacak Kadın</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Kur’ân-ı Kerîm’de belirli şartlar </w:t>
      </w:r>
      <w:proofErr w:type="gramStart"/>
      <w:r w:rsidRPr="00EF405F">
        <w:rPr>
          <w:rFonts w:asciiTheme="majorBidi" w:hAnsiTheme="majorBidi" w:cstheme="majorBidi"/>
          <w:sz w:val="24"/>
          <w:szCs w:val="24"/>
        </w:rPr>
        <w:t>dahilinde</w:t>
      </w:r>
      <w:proofErr w:type="gramEnd"/>
      <w:r w:rsidRPr="00EF405F">
        <w:rPr>
          <w:rFonts w:asciiTheme="majorBidi" w:hAnsiTheme="majorBidi" w:cstheme="majorBidi"/>
          <w:sz w:val="24"/>
          <w:szCs w:val="24"/>
        </w:rPr>
        <w:t xml:space="preserve"> bir erkeğin dört kadına kadar evlenebileceği şu şekilde açıklanmıştır: “Eğer, (velisi olduğunuz) yetim kızlar (ile evlenip onlar) hakkında adaletsizlik etmekten korkarsanız, (onlarla değil), size helâl olan (başka) kadınlarla ikişer, üçer, dörder olmak üzere nikâhlanın. Eğer (o kadınlar arasında da) adaletli davranamamaktan korkarsanız, o takdirde bir kadınla evlenin veya sahip olduğunuz (cariyeler) ile yetinin. Bu, adaletten ayrılmamanız için daha uygundur.” (Nisâ 3.) Buna göre bir kimsenin dört eşten fazla kadınla aynı anda evli bulunması haramdır.</w:t>
      </w:r>
    </w:p>
    <w:p w:rsidR="00CB3DE8" w:rsidRPr="00EF405F" w:rsidRDefault="00CB3DE8" w:rsidP="00CB3DE8">
      <w:pPr>
        <w:pStyle w:val="ListeParagraf"/>
        <w:numPr>
          <w:ilvl w:val="0"/>
          <w:numId w:val="14"/>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Aynı Eşten Fasılasız Üç Kere Boşanan Kadın</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Bir erkek eşinden iki defa boşanıp -kadın başka bir evlilik yapmadan- yeniden aynı kadınla evlenmiş ise bundan sonra gerçekleştirilen üçüncü boşanma, bu iki kişi arasında geçici bir evlenme engeli oluşturur. Bu durumdaki kadına </w:t>
      </w:r>
      <w:r w:rsidRPr="00EF405F">
        <w:rPr>
          <w:rFonts w:asciiTheme="majorBidi" w:hAnsiTheme="majorBidi" w:cstheme="majorBidi"/>
          <w:i/>
          <w:iCs/>
          <w:sz w:val="24"/>
          <w:szCs w:val="24"/>
        </w:rPr>
        <w:t>mutallaka-i selâs</w:t>
      </w:r>
      <w:r w:rsidRPr="00EF405F">
        <w:rPr>
          <w:rFonts w:asciiTheme="majorBidi" w:hAnsiTheme="majorBidi" w:cstheme="majorBidi"/>
          <w:sz w:val="24"/>
          <w:szCs w:val="24"/>
        </w:rPr>
        <w:t>, üçüncü boşanmaya ise “</w:t>
      </w:r>
      <w:r w:rsidRPr="00EF405F">
        <w:rPr>
          <w:rFonts w:asciiTheme="majorBidi" w:hAnsiTheme="majorBidi" w:cstheme="majorBidi"/>
          <w:i/>
          <w:iCs/>
          <w:sz w:val="24"/>
          <w:szCs w:val="24"/>
        </w:rPr>
        <w:t>beynûne kübrâ ile bain talâk</w:t>
      </w:r>
      <w:r w:rsidRPr="00EF405F">
        <w:rPr>
          <w:rFonts w:asciiTheme="majorBidi" w:hAnsiTheme="majorBidi" w:cstheme="majorBidi"/>
          <w:sz w:val="24"/>
          <w:szCs w:val="24"/>
        </w:rPr>
        <w:t xml:space="preserve">” denir. Bu durumdaki kimselerin birbiriyle yeniden evlenebilmeleri için, kadının başka bir eşle - herhangi bir hile kastı olmaksızın – evliliği sürdürmek niyetiyle evlenmesi ve bu evliliğin doğal bir şekilde (kocanın ölmesi ya da boşanma ile) bitmesi gerekmektedir. </w:t>
      </w:r>
    </w:p>
    <w:p w:rsidR="00CB3DE8"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Üçüncü boşanmadan sonraki durum Bakara 230. ayette şu şekilde ifade edilmektedir: “Eğer erkek karısını (üçüncü defa) boşarsa, kadın, onun dışında bir başka kocayla nikâhlanmadıkça ona helâl olmaz. (Bu koca da) onu boşadığı takdirde, onlar (kadın ile ilk kocası) Allah’ın koyduğu ölçüleri gözetebileceklerine inanıyorlarsa tekrar birbirlerine dönüp evlenmelerinde bir günah yoktur.”</w:t>
      </w:r>
    </w:p>
    <w:p w:rsidR="00CB3DE8"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Üç defa boşanmaktan dolayı evlenme engelinin oluşabilmesi için, kadının ilk ve ikinci boşanmadan sonra başka bir erkekle evlenmemiş olması gerekmektedir. Zira ilk ya da ikinci boşanmadan sonra dönüş gerçekleşmemiş ve kadın başka bir erkekle evlenmiş ise ilk eşinden dolayı mevcut olan boşanma hakkı tekrar üçe çıkar. Eğer kadın ikinci eşinden normal bir şekilde boşanıp tekrar ilk eşi ile evlenir ise bu yeni evlilik için üç boşanma hakkı yeniden kazanılmış olur.</w:t>
      </w:r>
    </w:p>
    <w:p w:rsidR="00CB3DE8" w:rsidRPr="00EF405F" w:rsidRDefault="00CB3DE8" w:rsidP="00CB3DE8">
      <w:pPr>
        <w:pStyle w:val="ListeParagraf"/>
        <w:numPr>
          <w:ilvl w:val="0"/>
          <w:numId w:val="15"/>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Sürekli Evlenme Engelinden Dolayı Haram Olan Kadınlar</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Sürekli evlenme engeli üç tanedir. Bunlardan ilki kan bağından (ne</w:t>
      </w:r>
      <w:r>
        <w:rPr>
          <w:rFonts w:asciiTheme="majorBidi" w:hAnsiTheme="majorBidi" w:cstheme="majorBidi"/>
          <w:sz w:val="24"/>
          <w:szCs w:val="24"/>
        </w:rPr>
        <w:t>sep</w:t>
      </w:r>
      <w:r w:rsidRPr="00EF405F">
        <w:rPr>
          <w:rFonts w:asciiTheme="majorBidi" w:hAnsiTheme="majorBidi" w:cstheme="majorBidi"/>
          <w:sz w:val="24"/>
          <w:szCs w:val="24"/>
        </w:rPr>
        <w:t xml:space="preserve">) dolayı oluşan evlenme engelidir. İkinci engel, yapılan bir evliliğin (sıhriyet/musahere) oluşturduğu akrabalık ilişkisinden dolayı gerçekleşen sürekli evlenme engelidir. </w:t>
      </w:r>
      <w:r w:rsidRPr="00EF405F">
        <w:rPr>
          <w:rFonts w:asciiTheme="majorBidi" w:hAnsiTheme="majorBidi" w:cstheme="majorBidi"/>
          <w:sz w:val="24"/>
          <w:szCs w:val="24"/>
        </w:rPr>
        <w:lastRenderedPageBreak/>
        <w:t xml:space="preserve">Üçüncüsü ise süt emmeden (radâ) doğan sürekli evlenme engelidir. </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Sürekli evlenme engellerinden dolayı evlenilmesi haram olan kadınları saymadan önce konunun daha iyi anlaşılması için birkaç hususun açıklanmasında yarar vardır. Bunlardan ilki “üvey kardeşlik” meselesidir.  Üvey “öz olmayan” anlamına gelmektedir. Ancak dini açıdan evlenme engelleri açıklanırken üvey kelimesinin kullanılması bir takım yanlış anlaşılmalara sebebiyet verebilmektedir. </w:t>
      </w:r>
      <w:proofErr w:type="gramStart"/>
      <w:r w:rsidRPr="00EF405F">
        <w:rPr>
          <w:rFonts w:asciiTheme="majorBidi" w:hAnsiTheme="majorBidi" w:cstheme="majorBidi"/>
          <w:sz w:val="24"/>
          <w:szCs w:val="24"/>
        </w:rPr>
        <w:t>Örneğin boşanmış ve çocuk sahibi olan bir erkekle boşanmış ve çocuk sahibi olan bir kadının birbiri ile evlenmeleri durumunda bu iki çocuk arasındaki ilişki, üvey kardeşlik olarak isimlendirilebildiği gibi boşanmış ve çocuk sahibi olan bir erkeğin bir kadınla evlenip o kadından başka bir çocuk sahibi olması halinde bu iki çocuk arasında oluşan akrabalık ilişkisine de</w:t>
      </w:r>
      <w:r>
        <w:rPr>
          <w:rFonts w:asciiTheme="majorBidi" w:hAnsiTheme="majorBidi" w:cstheme="majorBidi"/>
          <w:sz w:val="24"/>
          <w:szCs w:val="24"/>
        </w:rPr>
        <w:t xml:space="preserve"> halk arasında</w:t>
      </w:r>
      <w:r w:rsidRPr="00EF405F">
        <w:rPr>
          <w:rFonts w:asciiTheme="majorBidi" w:hAnsiTheme="majorBidi" w:cstheme="majorBidi"/>
          <w:sz w:val="24"/>
          <w:szCs w:val="24"/>
        </w:rPr>
        <w:t xml:space="preserve"> “üvey kardeşlik” denebilmektedir. </w:t>
      </w:r>
      <w:proofErr w:type="gramEnd"/>
      <w:r w:rsidRPr="00EF405F">
        <w:rPr>
          <w:rFonts w:asciiTheme="majorBidi" w:hAnsiTheme="majorBidi" w:cstheme="majorBidi"/>
          <w:sz w:val="24"/>
          <w:szCs w:val="24"/>
        </w:rPr>
        <w:t>Oysa birinci durumda iki çocuğun hem annesi hem de babası farklı iken ikinci durumdaki iki çocuk baba bir kardeştirler. Birinci durumdaki iki çocuk arasında dinen herhangi bir kardeşlik bulunmamakta ve bunların birbiri ile evlenmesi konusunda herhangi bir dini engel bulunmamaktadır. Ancak ikinci durumdaki çocuklar aynı babaya sahip olmalarından dolayı kardeştirler. Bu nedenle aralarında sürekli evlenme engeli vardır. Bu nedenle evlenme engelleri açıklanırken üvey kardeş, üvey hala, üvey amca vb ifadeleri kullanmamak daha doğru olacaktır. Konu anlatımı içerisinde “kardeş” kelime</w:t>
      </w:r>
      <w:r>
        <w:rPr>
          <w:rFonts w:asciiTheme="majorBidi" w:hAnsiTheme="majorBidi" w:cstheme="majorBidi"/>
          <w:sz w:val="24"/>
          <w:szCs w:val="24"/>
        </w:rPr>
        <w:t>si kullanılan yerlerde hem anne-</w:t>
      </w:r>
      <w:r w:rsidRPr="00EF405F">
        <w:rPr>
          <w:rFonts w:asciiTheme="majorBidi" w:hAnsiTheme="majorBidi" w:cstheme="majorBidi"/>
          <w:sz w:val="24"/>
          <w:szCs w:val="24"/>
        </w:rPr>
        <w:t>baba bir kardeş, hem anne bir kardeş, hem de baba bir kardeş kastedilmektedir. Dini açıdan bu üçü arasında herhangi bir farklılık yoktur. Yine hala ya da teyze denildiğinde, anne-baba bir olması ya da sadece birini</w:t>
      </w:r>
      <w:r>
        <w:rPr>
          <w:rFonts w:asciiTheme="majorBidi" w:hAnsiTheme="majorBidi" w:cstheme="majorBidi"/>
          <w:sz w:val="24"/>
          <w:szCs w:val="24"/>
        </w:rPr>
        <w:t>n</w:t>
      </w:r>
      <w:r w:rsidRPr="00EF405F">
        <w:rPr>
          <w:rFonts w:asciiTheme="majorBidi" w:hAnsiTheme="majorBidi" w:cstheme="majorBidi"/>
          <w:sz w:val="24"/>
          <w:szCs w:val="24"/>
        </w:rPr>
        <w:t xml:space="preserve"> bir olması arasında bir fark yoktur. Bu açıdan bunların ayrıca belirtilmesine gerek yoktur.</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Bu konuda dikkat edilmesi gereken diğer husus ise, evlilik engelleri açıklanırken “anne” ve “baba” kelimelerinin nine ve dedeleri; “kız” ve “oğul” kelimelerinin ise torunları ve aşağıya doğru giden nesep zincirini ifade ettiğinin bilinmesidir. Bu kullanımın kaynağı evlilik engellerinin açıklandığı ayetlerdir. Bu ayetlerde kullanılan “anne”, aynı zam</w:t>
      </w:r>
      <w:r>
        <w:rPr>
          <w:rFonts w:asciiTheme="majorBidi" w:hAnsiTheme="majorBidi" w:cstheme="majorBidi"/>
          <w:sz w:val="24"/>
          <w:szCs w:val="24"/>
        </w:rPr>
        <w:t>anda nineleri ve</w:t>
      </w:r>
      <w:r w:rsidRPr="00EF405F">
        <w:rPr>
          <w:rFonts w:asciiTheme="majorBidi" w:hAnsiTheme="majorBidi" w:cstheme="majorBidi"/>
          <w:sz w:val="24"/>
          <w:szCs w:val="24"/>
        </w:rPr>
        <w:t xml:space="preserve"> nesep zinciri içerisinde yukarı doğru devam eden bütün büyük nineleri kapsamaktadır. Aynı şekilde bu ayetlerde kullanılan “kız”, nesep zinciri içerisinde aşağı doğru devam eden bütün kız torunları içine almaktadır. </w:t>
      </w:r>
    </w:p>
    <w:p w:rsidR="00CB3DE8" w:rsidRPr="00EF405F" w:rsidRDefault="00CB3DE8" w:rsidP="00CB3DE8">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Konu ile ilgili </w:t>
      </w:r>
      <w:proofErr w:type="gramStart"/>
      <w:r w:rsidRPr="00EF405F">
        <w:rPr>
          <w:rFonts w:asciiTheme="majorBidi" w:hAnsiTheme="majorBidi" w:cstheme="majorBidi"/>
          <w:sz w:val="24"/>
          <w:szCs w:val="24"/>
        </w:rPr>
        <w:t>literatürde</w:t>
      </w:r>
      <w:proofErr w:type="gramEnd"/>
      <w:r w:rsidRPr="00EF405F">
        <w:rPr>
          <w:rFonts w:asciiTheme="majorBidi" w:hAnsiTheme="majorBidi" w:cstheme="majorBidi"/>
          <w:sz w:val="24"/>
          <w:szCs w:val="24"/>
        </w:rPr>
        <w:t xml:space="preserve"> bir kimsenin ebeveynleri için “asl” kelimesi de kullanılmıştır. Kök anlamına gelen “asl”, bir kimsenin annesi ve babasıdır. Ancak asl kelimesinin çoğulu olan “usûl” kullanıldığında, “anne-baba yanında, yukarı doğru bütün nineler ve dedeler” kastedilmektedir. “Fer” ise kökten çıkan dal anlamına gelmektedir. Evlilik engelleri bağlamında “fer’” denildiğinde bir kimsenin çocuğu kastedilmektedir. Fer’in çoğulu olan “furû” ise çocuklar yanında torunlar, torunların </w:t>
      </w:r>
      <w:r w:rsidRPr="00EF405F">
        <w:rPr>
          <w:rFonts w:asciiTheme="majorBidi" w:hAnsiTheme="majorBidi" w:cstheme="majorBidi"/>
          <w:sz w:val="24"/>
          <w:szCs w:val="24"/>
        </w:rPr>
        <w:lastRenderedPageBreak/>
        <w:t>çocukları ve onların çocukları şeklinde aşağıya doğru uzanan zinciri ifade eder.</w:t>
      </w:r>
    </w:p>
    <w:p w:rsidR="00CB3DE8" w:rsidRPr="00EF405F" w:rsidRDefault="00CB3DE8" w:rsidP="00CB3DE8">
      <w:pPr>
        <w:ind w:left="1418" w:right="1418" w:firstLine="282"/>
        <w:jc w:val="both"/>
        <w:rPr>
          <w:rFonts w:asciiTheme="majorBidi" w:hAnsiTheme="majorBidi" w:cstheme="majorBidi"/>
          <w:sz w:val="24"/>
          <w:szCs w:val="24"/>
        </w:rPr>
      </w:pPr>
    </w:p>
    <w:p w:rsidR="00D93C16" w:rsidRPr="00CB3DE8" w:rsidRDefault="00CB3DE8" w:rsidP="00CB3DE8"/>
    <w:sectPr w:rsidR="00D93C16" w:rsidRPr="00CB3DE8"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52255A"/>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09CF92E"/>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DED7262"/>
    <w:lvl w:ilvl="0" w:tplc="FFFFFFFF">
      <w:start w:val="1"/>
      <w:numFmt w:val="bullet"/>
      <w:lvlText w:val="7"/>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109CF92E"/>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0DED7262"/>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614FD4A0"/>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419AC24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0"/>
    <w:multiLevelType w:val="hybridMultilevel"/>
    <w:tmpl w:val="05072366"/>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2"/>
    <w:multiLevelType w:val="hybridMultilevel"/>
    <w:tmpl w:val="77465F0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3"/>
    <w:multiLevelType w:val="hybridMultilevel"/>
    <w:tmpl w:val="7724C67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4DAA37F7"/>
    <w:multiLevelType w:val="hybridMultilevel"/>
    <w:tmpl w:val="CB449766"/>
    <w:lvl w:ilvl="0" w:tplc="25CA3A52">
      <w:start w:val="1"/>
      <w:numFmt w:val="upperLetter"/>
      <w:lvlText w:val="%1."/>
      <w:lvlJc w:val="left"/>
      <w:pPr>
        <w:ind w:left="1778" w:hanging="36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14">
    <w:nsid w:val="7F1E03DE"/>
    <w:multiLevelType w:val="hybridMultilevel"/>
    <w:tmpl w:val="D4D233CC"/>
    <w:lvl w:ilvl="0" w:tplc="B2CE00E6">
      <w:start w:val="1"/>
      <w:numFmt w:val="decimal"/>
      <w:lvlText w:val="%1."/>
      <w:lvlJc w:val="left"/>
      <w:pPr>
        <w:ind w:left="1778" w:hanging="360"/>
      </w:pPr>
      <w:rPr>
        <w:rFonts w:cs="Times New Roman" w:hint="default"/>
      </w:rPr>
    </w:lvl>
    <w:lvl w:ilvl="1" w:tplc="6BBC949C">
      <w:start w:val="2"/>
      <w:numFmt w:val="lowerLetter"/>
      <w:lvlText w:val="%2."/>
      <w:lvlJc w:val="left"/>
      <w:pPr>
        <w:tabs>
          <w:tab w:val="num" w:pos="2498"/>
        </w:tabs>
        <w:ind w:left="2498" w:hanging="360"/>
      </w:pPr>
      <w:rPr>
        <w:rFonts w:cs="Times New Roman" w:hint="default"/>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3"/>
  </w:num>
  <w:num w:numId="10">
    <w:abstractNumId w:val="4"/>
  </w:num>
  <w:num w:numId="11">
    <w:abstractNumId w:val="0"/>
  </w:num>
  <w:num w:numId="12">
    <w:abstractNumId w:val="1"/>
  </w:num>
  <w:num w:numId="13">
    <w:abstractNumId w:val="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45C1F"/>
    <w:rsid w:val="00145C1F"/>
    <w:rsid w:val="0032771A"/>
    <w:rsid w:val="00354863"/>
    <w:rsid w:val="00402397"/>
    <w:rsid w:val="00503A1A"/>
    <w:rsid w:val="00534153"/>
    <w:rsid w:val="00680C6B"/>
    <w:rsid w:val="00B25EC4"/>
    <w:rsid w:val="00CB305E"/>
    <w:rsid w:val="00CB3DE8"/>
    <w:rsid w:val="00DB59D7"/>
    <w:rsid w:val="00E96B4A"/>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1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3DE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2020-07-17T16:18:00Z</dcterms:created>
  <dcterms:modified xsi:type="dcterms:W3CDTF">2020-07-18T03:16:00Z</dcterms:modified>
</cp:coreProperties>
</file>