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09" w:rsidRPr="00C11625" w:rsidRDefault="00114109" w:rsidP="00114109">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 xml:space="preserve">İslam hukukuna göre nikâh akdinin nasıl oluştuğunu belirttikten sonra, tarih boyunca çeşitli toplumlarda görülen ve İslam hukukundaki nikâh akdi için belirtilen şartları taşıyıp taşımadığı konusunda ihtilaf olan evlenme biçimlerinden de bahsetmek yerinde olacaktır. </w:t>
      </w:r>
    </w:p>
    <w:p w:rsidR="00114109" w:rsidRPr="00C11625" w:rsidRDefault="00114109" w:rsidP="00114109">
      <w:pPr>
        <w:pStyle w:val="ListeParagraf"/>
        <w:widowControl/>
        <w:numPr>
          <w:ilvl w:val="0"/>
          <w:numId w:val="11"/>
        </w:numPr>
        <w:autoSpaceDE/>
        <w:autoSpaceDN/>
        <w:spacing w:before="0"/>
        <w:ind w:left="1418" w:right="1418"/>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İmam Nikâhı</w:t>
      </w:r>
    </w:p>
    <w:p w:rsidR="00114109" w:rsidRPr="00C11625" w:rsidRDefault="00114109" w:rsidP="00114109">
      <w:pPr>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Gerek Türkiye’de gerekse diğer Müslüman toplumlarda nikâh genellikle dinî bir işlem olarak görülmektedir. İnsanların, nikâhın dinî bilgisi olan bir kimsenin huzurunda gerçekleştirilmesini ve nikâh esnasında çeşitli duaların okunmasını istedikleri sosyolojik bir olgudur. Bu çerçevede karşımıza “dinî nikâh” ve “imâm nikâhı” kavramları çıkmaktadır. Bazı Müslüman ülkelerde bu iki kavram yerine “örfî nikâh” kavramının kullanıldığını da görmekteyiz.</w:t>
      </w:r>
    </w:p>
    <w:p w:rsidR="00114109" w:rsidRPr="00C11625" w:rsidRDefault="00114109" w:rsidP="00114109">
      <w:pPr>
        <w:pStyle w:val="ListeParagraf"/>
        <w:widowControl/>
        <w:numPr>
          <w:ilvl w:val="1"/>
          <w:numId w:val="10"/>
        </w:numPr>
        <w:autoSpaceDE/>
        <w:autoSpaceDN/>
        <w:spacing w:before="0"/>
        <w:ind w:left="1418" w:right="1418" w:hanging="283"/>
        <w:contextualSpacing/>
        <w:jc w:val="both"/>
        <w:rPr>
          <w:rFonts w:asciiTheme="majorBidi" w:eastAsia="Times New Roman" w:hAnsiTheme="majorBidi" w:cstheme="majorBidi"/>
          <w:b/>
          <w:sz w:val="24"/>
          <w:szCs w:val="24"/>
          <w:lang w:eastAsia="tr-TR"/>
        </w:rPr>
      </w:pPr>
      <w:r w:rsidRPr="00C11625">
        <w:rPr>
          <w:rFonts w:asciiTheme="majorBidi" w:eastAsia="Times New Roman" w:hAnsiTheme="majorBidi" w:cstheme="majorBidi"/>
          <w:b/>
          <w:sz w:val="24"/>
          <w:szCs w:val="24"/>
          <w:lang w:eastAsia="tr-TR"/>
        </w:rPr>
        <w:t>Nikâh akdinin dinî niteliği</w:t>
      </w:r>
    </w:p>
    <w:p w:rsidR="00114109" w:rsidRPr="00C11625" w:rsidRDefault="00114109" w:rsidP="00114109">
      <w:pPr>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 xml:space="preserve">İslam aile kurumuna çok büyük önem vermiştir. Nitekim, gerek Kur’ân’a gerekse Hz. Peygamber’in sünnetine baktığımıza aileye yönelik düzenlemelerin azımsanamayacak bir yer tuttuğunu görürüz. Aile kurarak, zihnen ve bedenen sağlıklı bireylerin yetişmesini sağlamak, İslam’ın müminlerden beklediği bir şeydir. Burada kritik olan soru şudur: Bir kurum olarak ailenin saygıdeğer ve kutsal olması, aile kurmayı sağlayan evlilik akdinin de dinî ya da kutsal bir işlem olmasını gerektirir mi? Yoksa evlilik akdi herhangi bir kutsallığı olmayan sadece hukukî ve medenî bir akit midir? Bu sorulara verilen klasik cevap şu şekildedir: “Nikâh, ibadet yönü olan medeni bir akittir.” Buna göre, nikâh bir taraftan bakıldığında, diğer akitler gibidir. Yani bu akit formel olarak diğer akitler gibi hukukî bir akittir ve oluşması için bir takım objektif şartların gerçekleşmesi gerekmektedir. Diğer taraftan ise nikâhın bir ibadet yönü vardır. </w:t>
      </w:r>
    </w:p>
    <w:p w:rsidR="00114109" w:rsidRPr="00C11625" w:rsidRDefault="00114109" w:rsidP="00114109">
      <w:pPr>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 xml:space="preserve">Nikâhın ibadet yönünün olması, yapılan evlilik merasiminin bir ibadet merasimi olması anlamına gelmemektedir. Bu akde ibadet anlamı kazandıran şey, bu akit sayesinde dinin amaçlarından biri olan evlilik müessesesinin kurulmasıdır. Başka bir deyişle, evlilik akdini “ibadet” kılan şey, nikâh akdinin seromonik yapısı değil; akti gerçekleştiren kişilerde bulunan “İslamî bir aile oluşturma” niyetidir. Taraflar bu niyeti taşırlarsa Allah’ın rızasına uygun bir iş yapmaya çalıştıkları için sevap kazanırlar ve yapılan evlilik ibadet anlamı taşır. Taraflar böyle bir niyet taşımadan nikâh akdinin objektif formel şartlarını yerine getirirlerse, her ne kadar sevap kazanmamış olsalar da yaptıkları nikâh akdi hukukî olarak geçerlidir. Nitekim, Hz. Peygamber, Müslüman olmayan evli çiftler Müslüman olunca onların yeniden nikâh akdi gerçekleştirmelerini istememiştir. Başka bir deyişle onların Müslüman olmadan önceki evlilik akitlerini, Müslüman olduktan sonra da geçerli saymıştır. Böyle bir çift Müslüman olduktan sonra evliliklerini dini hassasiyetler üzerine devam etmesine gayret ederler ise aynı şekilde bu evlilik de “dinî” yönü olan bir evlilik olma özelliğini kazanacaktır. </w:t>
      </w:r>
    </w:p>
    <w:p w:rsidR="00114109" w:rsidRDefault="00114109" w:rsidP="00114109">
      <w:pPr>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 xml:space="preserve">Sonuç olarak; İslam hukukuna göre objektif şartları taşıyan </w:t>
      </w:r>
      <w:r w:rsidRPr="00C11625">
        <w:rPr>
          <w:rFonts w:asciiTheme="majorBidi" w:eastAsia="Times New Roman" w:hAnsiTheme="majorBidi" w:cstheme="majorBidi"/>
          <w:bCs/>
          <w:sz w:val="24"/>
          <w:szCs w:val="24"/>
          <w:lang w:eastAsia="tr-TR"/>
        </w:rPr>
        <w:lastRenderedPageBreak/>
        <w:t>bir nikâh akdi hukukî olarak geçerlidir. Bu nikâhı gerçekleştiren mercîin niteliği, dini bilgisi, nikâh akdi esnasında herhangi bir dua okunup okunmamasının nikâhın gerçekleşmesi üzerinde olumsuz bir etkisi bulunmamaktadır.</w:t>
      </w:r>
    </w:p>
    <w:p w:rsidR="00114109" w:rsidRPr="00C11625" w:rsidRDefault="00114109" w:rsidP="00114109">
      <w:pPr>
        <w:pStyle w:val="ListeParagraf"/>
        <w:widowControl/>
        <w:numPr>
          <w:ilvl w:val="1"/>
          <w:numId w:val="10"/>
        </w:numPr>
        <w:tabs>
          <w:tab w:val="left" w:pos="1843"/>
        </w:tabs>
        <w:autoSpaceDE/>
        <w:autoSpaceDN/>
        <w:spacing w:before="0"/>
        <w:ind w:left="1418" w:right="1418" w:hanging="142"/>
        <w:contextualSpacing/>
        <w:jc w:val="both"/>
        <w:rPr>
          <w:rFonts w:asciiTheme="majorBidi" w:eastAsia="Times New Roman" w:hAnsiTheme="majorBidi" w:cstheme="majorBidi"/>
          <w:b/>
          <w:bCs/>
          <w:sz w:val="24"/>
          <w:szCs w:val="24"/>
          <w:lang w:eastAsia="tr-TR"/>
        </w:rPr>
      </w:pPr>
      <w:r w:rsidRPr="00C11625">
        <w:rPr>
          <w:rFonts w:asciiTheme="majorBidi" w:eastAsia="Times New Roman" w:hAnsiTheme="majorBidi" w:cstheme="majorBidi"/>
          <w:b/>
          <w:bCs/>
          <w:sz w:val="24"/>
          <w:szCs w:val="24"/>
          <w:lang w:eastAsia="tr-TR"/>
        </w:rPr>
        <w:t xml:space="preserve">Türkiye’de Gayr-ı Resmî Nikâh’ın Tarihî Arkaplanı  </w:t>
      </w:r>
    </w:p>
    <w:p w:rsidR="00114109" w:rsidRPr="00C11625" w:rsidRDefault="00114109" w:rsidP="00114109">
      <w:pPr>
        <w:tabs>
          <w:tab w:val="left" w:pos="1843"/>
        </w:tabs>
        <w:ind w:left="1418" w:right="1418" w:firstLine="284"/>
        <w:jc w:val="both"/>
        <w:rPr>
          <w:rFonts w:asciiTheme="majorBidi" w:eastAsia="Times New Roman" w:hAnsiTheme="majorBidi" w:cstheme="majorBidi"/>
          <w:b/>
          <w:bCs/>
          <w:sz w:val="24"/>
          <w:szCs w:val="24"/>
          <w:lang w:eastAsia="tr-TR"/>
        </w:rPr>
      </w:pPr>
      <w:r w:rsidRPr="00C11625">
        <w:rPr>
          <w:rFonts w:asciiTheme="majorBidi" w:eastAsia="Times New Roman" w:hAnsiTheme="majorBidi" w:cstheme="majorBidi"/>
          <w:bCs/>
          <w:sz w:val="24"/>
          <w:szCs w:val="24"/>
          <w:lang w:eastAsia="tr-TR"/>
        </w:rPr>
        <w:t xml:space="preserve">Müslüman toplumların bir çoğunda olduğu gibi, günümüz Türkiye toplumunda da nikâhın mahiyeti ile ilgili bu temel zemin kaybolmuş ve “medenî nikâh”tan farklı bir “dinî nikâh” kavramı ihdas edilmiştir. Bu anlayışa göre “medenî nikâh” tarafların yaşadığı ülkelerin hukuk sistemi içerisinde evlilik ve boşanma ile ilgili haklarının korunmasını sağlayan bir mekanizma olarak görülürken; dinî nikâh taraflar arasındaki evlilik ilişkisini Allah katında helal ve meşru kılan bir mekanizma olarak kabul edilmektedir. Yine bu anlayışa göre medeni nikâh dinî nikâhın yerine geçmemektedir. Bu bakış açısına göre, nikâhı “dinî” yapan şey nikâh akdinin imam gibi dinî kimliği bulunan bir kişi tarafından yönetilmesi, akit esnasında Kur’an’dan çeşitli ayetler ya da dualar okunması gibi nikâhın seremonik yapısıdır. </w:t>
      </w:r>
    </w:p>
    <w:p w:rsidR="00114109" w:rsidRPr="00C11625" w:rsidRDefault="00114109" w:rsidP="00114109">
      <w:pPr>
        <w:tabs>
          <w:tab w:val="left" w:pos="1843"/>
        </w:tabs>
        <w:ind w:left="1418" w:right="1418" w:firstLine="284"/>
        <w:jc w:val="both"/>
        <w:rPr>
          <w:rFonts w:asciiTheme="majorBidi" w:eastAsia="Times New Roman" w:hAnsiTheme="majorBidi" w:cstheme="majorBidi"/>
          <w:b/>
          <w:bCs/>
          <w:sz w:val="24"/>
          <w:szCs w:val="24"/>
          <w:lang w:eastAsia="tr-TR"/>
        </w:rPr>
      </w:pPr>
      <w:r w:rsidRPr="00C11625">
        <w:rPr>
          <w:rFonts w:asciiTheme="majorBidi" w:eastAsia="Times New Roman" w:hAnsiTheme="majorBidi" w:cstheme="majorBidi"/>
          <w:bCs/>
          <w:sz w:val="24"/>
          <w:szCs w:val="24"/>
          <w:lang w:eastAsia="tr-TR"/>
        </w:rPr>
        <w:t xml:space="preserve">Nikâh kavramı ile ilgili olarak gerçekleşen bu farklılaşmanın tarihi bir arka planı vardır. Konuya Türkiye topumu açısından bakacak olursak mevcut durumun Osmanlı döneminden Cumhuriyet dönemine geçişle birlikte oluştuğunu ifade etmek mümkündür. Bilindiği gibi, Osmanlı devletinde uygulanan hukuk sistemi İslam Hukuku idi. Her ne kadar Osmanlının son dönemlerinde gerçekleştirilen Tanzimat ve Islahat hareketleri ile birlikte İdare ve Yargı hukukunda batılı hukuk sistemleri de kısmen benimsenmiş ise de Aile Hukuku gibi toplumu daha doğrudan ilgilendiren bir alanda İslam Hukuku yürürlükte kalmıştır. </w:t>
      </w:r>
    </w:p>
    <w:p w:rsidR="00114109" w:rsidRPr="00C11625" w:rsidRDefault="00114109" w:rsidP="00114109">
      <w:pPr>
        <w:tabs>
          <w:tab w:val="left" w:pos="1843"/>
        </w:tabs>
        <w:ind w:left="1418" w:right="1418" w:firstLine="284"/>
        <w:jc w:val="both"/>
        <w:rPr>
          <w:rFonts w:asciiTheme="majorBidi" w:eastAsia="Times New Roman" w:hAnsiTheme="majorBidi" w:cstheme="majorBidi"/>
          <w:b/>
          <w:bCs/>
          <w:sz w:val="24"/>
          <w:szCs w:val="24"/>
          <w:lang w:eastAsia="tr-TR"/>
        </w:rPr>
      </w:pPr>
      <w:r w:rsidRPr="00C11625">
        <w:rPr>
          <w:rFonts w:asciiTheme="majorBidi" w:eastAsia="Times New Roman" w:hAnsiTheme="majorBidi" w:cstheme="majorBidi"/>
          <w:bCs/>
          <w:sz w:val="24"/>
          <w:szCs w:val="24"/>
          <w:lang w:eastAsia="tr-TR"/>
        </w:rPr>
        <w:t xml:space="preserve">Osmanlı döneminde nikâh uygulaması şu şekilde idi: Evlenmek isteyen taraflar hakime başvurarak, evlenmelerine engel olan bir durumun bulunmadığına dair bir belge alırlardı. Adına “izinname” denilen bu belgeyi alan taraflar devlet tarafından yetkilendirilmiş bir imama giderek nikâhlarının kıyılmasını talep ederlerdi. İmam en az iki şahit huzurunda tarafların evlenme konusundaki irade beyanlarını alır ve nikâhlarını kıyardı. Bu nikâh kaydını kendisine resmi olarak verilen bir deftere kaydeder ve bu nikâhı kıydığını kısa bir süre içerisinde nüfus dairesine bildirirdi. Daha sonra, kıyılan nikâhı nüfus dairesine bildirme görevi kocaya verilmiştir. Bu bildirimi aksatanlar hakkında çeşitli cezalar öngörülmüştür. </w:t>
      </w:r>
    </w:p>
    <w:p w:rsidR="00114109" w:rsidRPr="00C11625" w:rsidRDefault="00114109" w:rsidP="00114109">
      <w:pPr>
        <w:tabs>
          <w:tab w:val="left" w:pos="1843"/>
        </w:tabs>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 xml:space="preserve">Aslında, dinî açıdan bakıldığında nikâhın üçüncü bir şahıs tarafından yönetilmesi ya da bu kimsenin imam olması şart değildir. Fakat nikâh esnasında bir takım dualar okunması, hukuki açıdan bir şart olmamakla birlikte, öteden beri bir adet haline gelmişti. Bu nedenle nikâh kıymak üzere uygun görülen kişi doğal olarak imamdı. </w:t>
      </w:r>
    </w:p>
    <w:p w:rsidR="00860CA7" w:rsidRPr="00114109" w:rsidRDefault="00860CA7" w:rsidP="00114109">
      <w:pPr>
        <w:rPr>
          <w:szCs w:val="24"/>
        </w:rPr>
      </w:pPr>
    </w:p>
    <w:sectPr w:rsidR="00860CA7" w:rsidRPr="00114109"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F29" w:rsidRDefault="00831F29" w:rsidP="00860CA7">
      <w:r>
        <w:separator/>
      </w:r>
    </w:p>
  </w:endnote>
  <w:endnote w:type="continuationSeparator" w:id="0">
    <w:p w:rsidR="00831F29" w:rsidRDefault="00831F29" w:rsidP="00860C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F29" w:rsidRDefault="00831F29" w:rsidP="00860CA7">
      <w:r>
        <w:separator/>
      </w:r>
    </w:p>
  </w:footnote>
  <w:footnote w:type="continuationSeparator" w:id="0">
    <w:p w:rsidR="00831F29" w:rsidRDefault="00831F29" w:rsidP="00860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93493D">
    <w:pPr>
      <w:pStyle w:val="GvdeMetni"/>
      <w:spacing w:line="14" w:lineRule="auto"/>
      <w:rPr>
        <w:sz w:val="20"/>
      </w:rPr>
    </w:pPr>
    <w:r w:rsidRPr="0093493D">
      <w:pict>
        <v:shapetype id="_x0000_t202" coordsize="21600,21600" o:spt="202" path="m,l,21600r21600,l21600,xe">
          <v:stroke joinstyle="miter"/>
          <v:path gradientshapeok="t" o:connecttype="rect"/>
        </v:shapetype>
        <v:shape id="_x0000_s2051" type="#_x0000_t202" style="position:absolute;margin-left:218.3pt;margin-top:61.8pt;width:181.15pt;height:14.85pt;z-index:-251658752;mso-position-horizontal-relative:page;mso-position-vertical-relative:page" filled="f" stroked="f">
          <v:textbox style="mso-next-textbox:#_x0000_s2051" inset="0,0,0,0">
            <w:txbxContent>
              <w:p w:rsidR="00587DB9" w:rsidRDefault="00831F29">
                <w:pPr>
                  <w:pStyle w:val="GvdeMetni"/>
                  <w:spacing w:before="12"/>
                  <w:ind w:left="2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41A7C4C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628C895C"/>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3"/>
    <w:multiLevelType w:val="hybridMultilevel"/>
    <w:tmpl w:val="333AB104"/>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721DA316"/>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2443A858"/>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abstractNum w:abstractNumId="9">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0">
    <w:nsid w:val="66517FB8"/>
    <w:multiLevelType w:val="hybridMultilevel"/>
    <w:tmpl w:val="FA8EA6C2"/>
    <w:lvl w:ilvl="0" w:tplc="7C069490">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8"/>
  </w:num>
  <w:num w:numId="2">
    <w:abstractNumId w:val="4"/>
  </w:num>
  <w:num w:numId="3">
    <w:abstractNumId w:val="5"/>
  </w:num>
  <w:num w:numId="4">
    <w:abstractNumId w:val="6"/>
  </w:num>
  <w:num w:numId="5">
    <w:abstractNumId w:val="7"/>
  </w:num>
  <w:num w:numId="6">
    <w:abstractNumId w:val="0"/>
  </w:num>
  <w:num w:numId="7">
    <w:abstractNumId w:val="1"/>
  </w:num>
  <w:num w:numId="8">
    <w:abstractNumId w:val="2"/>
  </w:num>
  <w:num w:numId="9">
    <w:abstractNumId w:val="3"/>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860CA7"/>
    <w:rsid w:val="00114109"/>
    <w:rsid w:val="00354863"/>
    <w:rsid w:val="00402397"/>
    <w:rsid w:val="00451492"/>
    <w:rsid w:val="00534153"/>
    <w:rsid w:val="00622D06"/>
    <w:rsid w:val="006628B7"/>
    <w:rsid w:val="00676F05"/>
    <w:rsid w:val="00680C6B"/>
    <w:rsid w:val="00831F29"/>
    <w:rsid w:val="00860CA7"/>
    <w:rsid w:val="009321D8"/>
    <w:rsid w:val="0093493D"/>
    <w:rsid w:val="00AB1D73"/>
    <w:rsid w:val="00CE33AD"/>
    <w:rsid w:val="00E2063E"/>
    <w:rsid w:val="00E35230"/>
    <w:rsid w:val="00E64F3E"/>
    <w:rsid w:val="00EE218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0CA7"/>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60CA7"/>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60CA7"/>
    <w:rPr>
      <w:sz w:val="23"/>
      <w:szCs w:val="23"/>
    </w:rPr>
  </w:style>
  <w:style w:type="character" w:customStyle="1" w:styleId="GvdeMetniChar">
    <w:name w:val="Gövde Metni Char"/>
    <w:basedOn w:val="VarsaylanParagrafYazTipi"/>
    <w:link w:val="GvdeMetni"/>
    <w:uiPriority w:val="1"/>
    <w:rsid w:val="00860CA7"/>
    <w:rPr>
      <w:rFonts w:ascii="Arial" w:eastAsia="Arial" w:hAnsi="Arial" w:cs="Arial"/>
      <w:sz w:val="23"/>
      <w:szCs w:val="23"/>
      <w:lang w:val="en-US"/>
    </w:rPr>
  </w:style>
  <w:style w:type="paragraph" w:customStyle="1" w:styleId="Heading1">
    <w:name w:val="Heading 1"/>
    <w:basedOn w:val="Normal"/>
    <w:uiPriority w:val="1"/>
    <w:qFormat/>
    <w:rsid w:val="00860CA7"/>
    <w:pPr>
      <w:spacing w:line="1067" w:lineRule="exact"/>
      <w:ind w:left="333"/>
      <w:outlineLvl w:val="1"/>
    </w:pPr>
    <w:rPr>
      <w:sz w:val="110"/>
      <w:szCs w:val="110"/>
    </w:rPr>
  </w:style>
  <w:style w:type="paragraph" w:customStyle="1" w:styleId="Heading2">
    <w:name w:val="Heading 2"/>
    <w:basedOn w:val="Normal"/>
    <w:uiPriority w:val="1"/>
    <w:qFormat/>
    <w:rsid w:val="00860CA7"/>
    <w:pPr>
      <w:spacing w:line="444" w:lineRule="exact"/>
      <w:ind w:left="1301" w:right="2251"/>
      <w:jc w:val="center"/>
      <w:outlineLvl w:val="2"/>
    </w:pPr>
    <w:rPr>
      <w:sz w:val="40"/>
      <w:szCs w:val="40"/>
    </w:rPr>
  </w:style>
  <w:style w:type="paragraph" w:customStyle="1" w:styleId="Heading3">
    <w:name w:val="Heading 3"/>
    <w:basedOn w:val="Normal"/>
    <w:uiPriority w:val="1"/>
    <w:qFormat/>
    <w:rsid w:val="00860CA7"/>
    <w:pPr>
      <w:spacing w:before="10"/>
      <w:outlineLvl w:val="3"/>
    </w:pPr>
    <w:rPr>
      <w:sz w:val="25"/>
      <w:szCs w:val="25"/>
    </w:rPr>
  </w:style>
  <w:style w:type="paragraph" w:customStyle="1" w:styleId="Heading4">
    <w:name w:val="Heading 4"/>
    <w:basedOn w:val="Normal"/>
    <w:uiPriority w:val="1"/>
    <w:qFormat/>
    <w:rsid w:val="00860CA7"/>
    <w:pPr>
      <w:ind w:left="105"/>
      <w:outlineLvl w:val="4"/>
    </w:pPr>
    <w:rPr>
      <w:sz w:val="24"/>
      <w:szCs w:val="24"/>
    </w:rPr>
  </w:style>
  <w:style w:type="paragraph" w:styleId="KonuBal">
    <w:name w:val="Title"/>
    <w:basedOn w:val="Normal"/>
    <w:link w:val="KonuBalChar"/>
    <w:uiPriority w:val="1"/>
    <w:qFormat/>
    <w:rsid w:val="00860CA7"/>
    <w:pPr>
      <w:spacing w:line="1287" w:lineRule="exact"/>
      <w:ind w:left="1471"/>
    </w:pPr>
    <w:rPr>
      <w:sz w:val="123"/>
      <w:szCs w:val="123"/>
    </w:rPr>
  </w:style>
  <w:style w:type="character" w:customStyle="1" w:styleId="KonuBalChar">
    <w:name w:val="Konu Başlığı Char"/>
    <w:basedOn w:val="VarsaylanParagrafYazTipi"/>
    <w:link w:val="KonuBal"/>
    <w:uiPriority w:val="1"/>
    <w:rsid w:val="00860CA7"/>
    <w:rPr>
      <w:rFonts w:ascii="Arial" w:eastAsia="Arial" w:hAnsi="Arial" w:cs="Arial"/>
      <w:sz w:val="123"/>
      <w:szCs w:val="123"/>
      <w:lang w:val="en-US"/>
    </w:rPr>
  </w:style>
  <w:style w:type="paragraph" w:styleId="ListeParagraf">
    <w:name w:val="List Paragraph"/>
    <w:basedOn w:val="Normal"/>
    <w:uiPriority w:val="34"/>
    <w:qFormat/>
    <w:rsid w:val="00860CA7"/>
    <w:pPr>
      <w:spacing w:before="191"/>
      <w:ind w:left="726" w:hanging="708"/>
    </w:pPr>
  </w:style>
  <w:style w:type="paragraph" w:customStyle="1" w:styleId="TableParagraph">
    <w:name w:val="Table Paragraph"/>
    <w:basedOn w:val="Normal"/>
    <w:uiPriority w:val="1"/>
    <w:qFormat/>
    <w:rsid w:val="00860CA7"/>
  </w:style>
  <w:style w:type="paragraph" w:styleId="BalonMetni">
    <w:name w:val="Balloon Text"/>
    <w:basedOn w:val="Normal"/>
    <w:link w:val="BalonMetniChar"/>
    <w:uiPriority w:val="99"/>
    <w:semiHidden/>
    <w:unhideWhenUsed/>
    <w:rsid w:val="00860CA7"/>
    <w:rPr>
      <w:rFonts w:ascii="Tahoma" w:hAnsi="Tahoma" w:cs="Tahoma"/>
      <w:sz w:val="16"/>
      <w:szCs w:val="16"/>
    </w:rPr>
  </w:style>
  <w:style w:type="character" w:customStyle="1" w:styleId="BalonMetniChar">
    <w:name w:val="Balon Metni Char"/>
    <w:basedOn w:val="VarsaylanParagrafYazTipi"/>
    <w:link w:val="BalonMetni"/>
    <w:uiPriority w:val="99"/>
    <w:semiHidden/>
    <w:rsid w:val="00860CA7"/>
    <w:rPr>
      <w:rFonts w:ascii="Tahoma" w:eastAsia="Arial" w:hAnsi="Tahoma" w:cs="Tahoma"/>
      <w:sz w:val="16"/>
      <w:szCs w:val="16"/>
      <w:lang w:val="en-US"/>
    </w:rPr>
  </w:style>
  <w:style w:type="paragraph" w:styleId="stbilgi">
    <w:name w:val="header"/>
    <w:basedOn w:val="Normal"/>
    <w:link w:val="stbilgiChar"/>
    <w:uiPriority w:val="99"/>
    <w:semiHidden/>
    <w:unhideWhenUsed/>
    <w:rsid w:val="00860CA7"/>
    <w:pPr>
      <w:tabs>
        <w:tab w:val="center" w:pos="4536"/>
        <w:tab w:val="right" w:pos="9072"/>
      </w:tabs>
    </w:pPr>
  </w:style>
  <w:style w:type="character" w:customStyle="1" w:styleId="stbilgiChar">
    <w:name w:val="Üstbilgi Char"/>
    <w:basedOn w:val="VarsaylanParagrafYazTipi"/>
    <w:link w:val="stbilgi"/>
    <w:uiPriority w:val="99"/>
    <w:semiHidden/>
    <w:rsid w:val="00860CA7"/>
    <w:rPr>
      <w:rFonts w:ascii="Arial" w:eastAsia="Arial" w:hAnsi="Arial" w:cs="Arial"/>
      <w:sz w:val="22"/>
      <w:szCs w:val="22"/>
      <w:lang w:val="en-US"/>
    </w:rPr>
  </w:style>
  <w:style w:type="paragraph" w:styleId="Altbilgi">
    <w:name w:val="footer"/>
    <w:basedOn w:val="Normal"/>
    <w:link w:val="AltbilgiChar"/>
    <w:uiPriority w:val="99"/>
    <w:semiHidden/>
    <w:unhideWhenUsed/>
    <w:rsid w:val="00860CA7"/>
    <w:pPr>
      <w:tabs>
        <w:tab w:val="center" w:pos="4536"/>
        <w:tab w:val="right" w:pos="9072"/>
      </w:tabs>
    </w:pPr>
  </w:style>
  <w:style w:type="character" w:customStyle="1" w:styleId="AltbilgiChar">
    <w:name w:val="Altbilgi Char"/>
    <w:basedOn w:val="VarsaylanParagrafYazTipi"/>
    <w:link w:val="Altbilgi"/>
    <w:uiPriority w:val="99"/>
    <w:semiHidden/>
    <w:rsid w:val="00860CA7"/>
    <w:rPr>
      <w:rFonts w:ascii="Arial" w:eastAsia="Arial" w:hAnsi="Arial" w:cs="Arial"/>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2020-07-17T15:58:00Z</dcterms:created>
  <dcterms:modified xsi:type="dcterms:W3CDTF">2020-07-17T21:20:00Z</dcterms:modified>
</cp:coreProperties>
</file>