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Hayat hakkı: </w:t>
      </w:r>
      <w:r w:rsidRPr="00C11625">
        <w:rPr>
          <w:rFonts w:asciiTheme="majorBidi" w:hAnsiTheme="majorBidi" w:cstheme="majorBidi"/>
          <w:sz w:val="24"/>
          <w:szCs w:val="24"/>
        </w:rPr>
        <w:t>Anne babanın çocuklarının hayatını ellerinden geldiğince korumaya çalışmaları çocuklarına karşı görevlerindendir. Bu görev hamilelik döneminden itibaren başlar. Bu nedenle</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hamilelik gerçekleştikten sonra bir ceninin düşürülmesi caiz değildir. Bu konuda farklı yaklaşımlar olsa da tercihe şayan olan görüş, zorunlu sebepler olmadıkça kürtajın caiz olmamasıdır.</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Güzel bir isimle isimlendirilmek: </w:t>
      </w:r>
      <w:r w:rsidRPr="00C11625">
        <w:rPr>
          <w:rFonts w:asciiTheme="majorBidi" w:hAnsiTheme="majorBidi" w:cstheme="majorBidi"/>
          <w:sz w:val="24"/>
          <w:szCs w:val="24"/>
        </w:rPr>
        <w:t>Çocukların hayatları boyunca, incitilmeden, kınanmadan taşıyabilecekleri bir isimle isimlendirilmeleri en tabiî haklarıdır. Peygamber isimlerinin tercih edilmesi müstehap kabul edilmekle birlikte asl olan isimlerin anlamlarının güzel olmasıdır. Meleklerin isimlerinin konulması ise hoş karşılanmamıştır.</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Erkek çocukların sünnet edilmesi: </w:t>
      </w:r>
      <w:r w:rsidRPr="00C11625">
        <w:rPr>
          <w:rFonts w:asciiTheme="majorBidi" w:hAnsiTheme="majorBidi" w:cstheme="majorBidi"/>
          <w:sz w:val="24"/>
          <w:szCs w:val="24"/>
        </w:rPr>
        <w:t>Erkek çocukların sünnet edilmesi de anne babanın vazifelerindendir.</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Kulağına ezan okunması: </w:t>
      </w:r>
      <w:r w:rsidRPr="00C11625">
        <w:rPr>
          <w:rFonts w:asciiTheme="majorBidi" w:hAnsiTheme="majorBidi" w:cstheme="majorBidi"/>
          <w:sz w:val="24"/>
          <w:szCs w:val="24"/>
        </w:rPr>
        <w:t>Çocuk doğduğunda kulağına ezan okunması müstehaptır. Hanefî mezhebinde çocuğun sağ kulağına ezan sol kulağına ise kamet okunması müstehap kabul edilmiştir. Bunun, çocuğa isim verilirken yerine getirilmesi ise adettendir.</w:t>
      </w:r>
    </w:p>
    <w:p w:rsidR="00795016" w:rsidRPr="002D16BB"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Akika kurbanı kesilmesi: </w:t>
      </w:r>
      <w:r w:rsidRPr="00C11625">
        <w:rPr>
          <w:rFonts w:asciiTheme="majorBidi" w:hAnsiTheme="majorBidi" w:cstheme="majorBidi"/>
          <w:sz w:val="24"/>
          <w:szCs w:val="24"/>
        </w:rPr>
        <w:t xml:space="preserve">Akîka, doğan çocuk için hem bir şükür vesilesi olarak hem de dost ve hısımların davet edilmesi suretiyle ilişkilerin pekiştirilmesi için bir hayvan kesilerek ziyafet verilmesi anlamına gelmektedir. Akika kurbanı kesmek sünnet kabul edilmiştir. Bu kurbanın mümkün mertebe çocuğun </w:t>
      </w:r>
      <w:r w:rsidRPr="00C11625">
        <w:rPr>
          <w:rFonts w:asciiTheme="majorBidi" w:hAnsiTheme="majorBidi" w:cstheme="majorBidi"/>
          <w:sz w:val="24"/>
          <w:szCs w:val="24"/>
        </w:rPr>
        <w:lastRenderedPageBreak/>
        <w:t>doğmasından itibaren ilk yedi gün içerisinde kesilmesi sünnettir.</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Nesep hakkı: </w:t>
      </w:r>
      <w:r w:rsidRPr="00C11625">
        <w:rPr>
          <w:rFonts w:asciiTheme="majorBidi" w:hAnsiTheme="majorBidi" w:cstheme="majorBidi"/>
          <w:sz w:val="24"/>
          <w:szCs w:val="24"/>
        </w:rPr>
        <w:t>Bir çocuk doğduktan itibaren anne babasına nisbet olunur. Başka bir deyişle bu çocuk hukuk ve toplum önünde o anne babanın çocuğu sayılır. Bir kimsenin evladını her ne sebeple olursa olsun evlatlıktan reddetmesi ve onu nesepten kaynaklanan haklarından mahrum etmesi söz konusu değildir.</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Süt emme hakkı: </w:t>
      </w:r>
      <w:r w:rsidRPr="00C11625">
        <w:rPr>
          <w:rFonts w:asciiTheme="majorBidi" w:hAnsiTheme="majorBidi" w:cstheme="majorBidi"/>
          <w:sz w:val="24"/>
          <w:szCs w:val="24"/>
        </w:rPr>
        <w:t>Sütten kesilme yaşına gelinceye kadar bebeğin süt emmesi gerekmektedir. Bunun anne tarafından yerine getirilmesi gerekir. Annenin çeşitli nedenlerle bunu yapamayacak durumda olması halinde babanın, bir sütanne bularak çocukların süt emmesini sağlaması ve süt anneye bir ücret ödemesi gerekiyorsa bu ücreti ödemesi gerekmektedir.</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Sevgi ve şefkat: </w:t>
      </w:r>
      <w:r w:rsidRPr="00C11625">
        <w:rPr>
          <w:rFonts w:asciiTheme="majorBidi" w:hAnsiTheme="majorBidi" w:cstheme="majorBidi"/>
          <w:sz w:val="24"/>
          <w:szCs w:val="24"/>
        </w:rPr>
        <w:t>Anne babanın sahip oldukları çocuklarına sevgi ve şefkat göstermeleri en temel görevlerindendir.</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Çocukların gereken eğitimi almasının sağlanması: </w:t>
      </w:r>
      <w:r w:rsidRPr="00C11625">
        <w:rPr>
          <w:rFonts w:asciiTheme="majorBidi" w:hAnsiTheme="majorBidi" w:cstheme="majorBidi"/>
          <w:sz w:val="24"/>
          <w:szCs w:val="24"/>
        </w:rPr>
        <w:t xml:space="preserve">Özellikle temel dinî bilgiler öğrenmek çocuğun temel haklarından sayılmıştır. Buna ibadet etmeyi ve Kur’ân-ı Kerim’i okumayı öğrenmek de dahildir. Anne babanın aile içerisinde vereceği eğitimin çocuğun geleceği için çok önemli olduğu malumdur. Bu eğitimin sözlü bir eğitim olmanın ötesine geçmesi ve anne babanın insanlık değerlerini çocuklarına yaşayarak öğretmeleri gerekir. </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Nafaka: </w:t>
      </w:r>
      <w:r w:rsidRPr="00C11625">
        <w:rPr>
          <w:rFonts w:asciiTheme="majorBidi" w:hAnsiTheme="majorBidi" w:cstheme="majorBidi"/>
          <w:sz w:val="24"/>
          <w:szCs w:val="24"/>
        </w:rPr>
        <w:t>Çocukların yeme içme ve barınma gibi ihtiyaçlarının karşılanması da temel bir görevdir.</w:t>
      </w:r>
      <w:r w:rsidRPr="00C11625">
        <w:rPr>
          <w:rFonts w:asciiTheme="majorBidi" w:hAnsiTheme="majorBidi" w:cstheme="majorBidi"/>
          <w:b/>
          <w:bCs/>
          <w:sz w:val="24"/>
          <w:szCs w:val="24"/>
        </w:rPr>
        <w:t xml:space="preserve"> </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lastRenderedPageBreak/>
        <w:t xml:space="preserve">Çocuklar arasında ayrımcılık yapılmamamsı: </w:t>
      </w:r>
      <w:r w:rsidRPr="00C11625">
        <w:rPr>
          <w:rFonts w:asciiTheme="majorBidi" w:hAnsiTheme="majorBidi" w:cstheme="majorBidi"/>
          <w:sz w:val="24"/>
          <w:szCs w:val="24"/>
        </w:rPr>
        <w:t>Çocuklar arasında çeşitli açılardan ayrımcılık yapılmaması gerekir.  Şu hadis bu prensibi gayet güzel bir şekilde ortaya koymaktadır:</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 xml:space="preserve">Nu’mân b. Beşir şöyle anlatıyor: Babam bana çok miktarda maddi destekte bulunmuştu. Bir gün beni Rasulullah’ın yanına götürdü. Rasulullah, “bütün çocuklarına bu şekilde bol veriyor musun?” diye sordu. Babam “hayır” cevabını verdi. Bunun üzerine babama “verdiğini geri al” buyurduktan sonra şöyle dedi: “Allah’tan sakının ve evlatlarınız arasında adaletli davranın. (Beyhakî, Hibât, 9.) </w:t>
      </w:r>
    </w:p>
    <w:p w:rsidR="00795016" w:rsidRPr="00C11625" w:rsidRDefault="00795016" w:rsidP="00795016">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Miras: </w:t>
      </w:r>
      <w:r w:rsidRPr="00C11625">
        <w:rPr>
          <w:rFonts w:asciiTheme="majorBidi" w:hAnsiTheme="majorBidi" w:cstheme="majorBidi"/>
          <w:sz w:val="24"/>
          <w:szCs w:val="24"/>
        </w:rPr>
        <w:t>Çocuklar vefat eden anne babalarının miraslarını alma hakkına sahiptirler. Bu miras oranları Kur’an’da açıkça bildirilmiştir. Miras bırakan kimsenin, vasiyet yoluyla bu miras oranlarını değiştirme hakkı yoktur. Yani mirasçılarından bazılarına hak ettikleri miktardan daha fazla ya da daha az miras vasiyet etmeleri söz konusu değildir. Zira Hz. Peygamber “varis için vasiyet olmaz” buyurmuşlardır. Vasiyet mirasın üçte birini aşmamak kaydıyla varisler dışındaki kimselere bırakılır. Aynı şekilde kişinin, varislerini mirasından mahrum etmek maksadıyla yapacağı tasarruflar da geçersiz sayılmıştır. Örneğin bir kimse ölümcül bir hastalık esnasında iken malını satsa, birine hibe etse ya da vasiyet bıraksa bu tasarruflar varislerin hakkına zarar verdiğinden dolayı geçersiz sayılır.</w:t>
      </w:r>
    </w:p>
    <w:p w:rsidR="00795016" w:rsidRPr="00C11625" w:rsidRDefault="00795016" w:rsidP="00795016">
      <w:pPr>
        <w:pStyle w:val="ListeParagraf"/>
        <w:spacing w:after="0" w:line="240" w:lineRule="auto"/>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ind w:left="1418" w:right="1418"/>
        <w:jc w:val="both"/>
        <w:rPr>
          <w:rFonts w:asciiTheme="majorBidi" w:hAnsiTheme="majorBidi" w:cstheme="majorBidi"/>
          <w:b/>
          <w:bCs/>
          <w:sz w:val="24"/>
          <w:szCs w:val="24"/>
        </w:rPr>
      </w:pPr>
    </w:p>
    <w:p w:rsidR="00795016" w:rsidRDefault="00795016" w:rsidP="00795016">
      <w:pPr>
        <w:autoSpaceDE w:val="0"/>
        <w:autoSpaceDN w:val="0"/>
        <w:adjustRightInd w:val="0"/>
        <w:ind w:right="1418"/>
        <w:rPr>
          <w:rFonts w:asciiTheme="majorBidi" w:hAnsiTheme="majorBidi" w:cstheme="majorBidi"/>
          <w:b/>
          <w:bCs/>
          <w:sz w:val="24"/>
          <w:szCs w:val="24"/>
        </w:rPr>
      </w:pPr>
    </w:p>
    <w:p w:rsidR="00795016" w:rsidRDefault="00795016" w:rsidP="00795016">
      <w:pPr>
        <w:autoSpaceDE w:val="0"/>
        <w:autoSpaceDN w:val="0"/>
        <w:adjustRightInd w:val="0"/>
        <w:ind w:right="1418"/>
        <w:rPr>
          <w:rFonts w:asciiTheme="majorBidi" w:hAnsiTheme="majorBidi" w:cstheme="majorBidi"/>
          <w:b/>
          <w:bCs/>
          <w:sz w:val="24"/>
          <w:szCs w:val="24"/>
        </w:rPr>
      </w:pPr>
    </w:p>
    <w:p w:rsidR="00795016" w:rsidRDefault="00795016" w:rsidP="00795016">
      <w:pPr>
        <w:rPr>
          <w:rFonts w:asciiTheme="majorBidi" w:hAnsiTheme="majorBidi" w:cstheme="majorBidi"/>
          <w:b/>
          <w:bCs/>
          <w:sz w:val="24"/>
          <w:szCs w:val="24"/>
        </w:rPr>
      </w:pPr>
      <w:r>
        <w:rPr>
          <w:rFonts w:asciiTheme="majorBidi" w:hAnsiTheme="majorBidi" w:cstheme="majorBidi"/>
          <w:b/>
          <w:bCs/>
          <w:sz w:val="24"/>
          <w:szCs w:val="24"/>
        </w:rPr>
        <w:br w:type="page"/>
      </w:r>
    </w:p>
    <w:p w:rsidR="00795016" w:rsidRDefault="00795016" w:rsidP="00795016">
      <w:pPr>
        <w:autoSpaceDE w:val="0"/>
        <w:autoSpaceDN w:val="0"/>
        <w:adjustRightInd w:val="0"/>
        <w:ind w:left="1418" w:right="1418"/>
        <w:rPr>
          <w:rFonts w:asciiTheme="majorBidi" w:hAnsiTheme="majorBidi" w:cstheme="majorBidi"/>
          <w:b/>
          <w:bCs/>
          <w:sz w:val="24"/>
          <w:szCs w:val="24"/>
        </w:rPr>
      </w:pPr>
      <w:r w:rsidRPr="009D3854">
        <w:rPr>
          <w:rFonts w:asciiTheme="majorBidi" w:hAnsiTheme="majorBidi" w:cstheme="majorBidi"/>
          <w:b/>
          <w:bCs/>
          <w:sz w:val="24"/>
          <w:szCs w:val="24"/>
        </w:rPr>
        <w:lastRenderedPageBreak/>
        <w:t>Özet</w:t>
      </w:r>
    </w:p>
    <w:p w:rsidR="00795016" w:rsidRPr="009D3854" w:rsidRDefault="00795016" w:rsidP="00795016">
      <w:pPr>
        <w:autoSpaceDE w:val="0"/>
        <w:autoSpaceDN w:val="0"/>
        <w:adjustRightInd w:val="0"/>
        <w:ind w:left="1418" w:right="1418"/>
        <w:rPr>
          <w:rFonts w:asciiTheme="majorBidi" w:hAnsiTheme="majorBidi" w:cstheme="majorBidi"/>
          <w:b/>
          <w:bCs/>
          <w:sz w:val="24"/>
          <w:szCs w:val="24"/>
        </w:rPr>
      </w:pPr>
    </w:p>
    <w:p w:rsidR="00795016" w:rsidRPr="00C11625" w:rsidRDefault="00795016" w:rsidP="00795016">
      <w:pPr>
        <w:ind w:left="1418" w:right="1418" w:firstLine="282"/>
        <w:jc w:val="both"/>
        <w:rPr>
          <w:rFonts w:asciiTheme="majorBidi" w:hAnsiTheme="majorBidi" w:cstheme="majorBidi"/>
          <w:b/>
          <w:bCs/>
          <w:sz w:val="24"/>
          <w:szCs w:val="24"/>
        </w:rPr>
      </w:pPr>
      <w:r w:rsidRPr="00C11625">
        <w:rPr>
          <w:rFonts w:asciiTheme="majorBidi" w:hAnsiTheme="majorBidi" w:cstheme="majorBidi"/>
          <w:sz w:val="24"/>
          <w:szCs w:val="24"/>
        </w:rPr>
        <w:t xml:space="preserve">Nikâh, aralarında evlilik engeli bulunmayan bir erkekle bir kadının cinsel ilişkide bulunabilmelerini helal hale getiren akittir. </w:t>
      </w:r>
    </w:p>
    <w:p w:rsidR="00795016" w:rsidRPr="00C11625" w:rsidRDefault="00795016" w:rsidP="00795016">
      <w:pPr>
        <w:ind w:left="1418" w:right="1418" w:firstLine="282"/>
        <w:jc w:val="both"/>
        <w:rPr>
          <w:rFonts w:asciiTheme="majorBidi" w:hAnsiTheme="majorBidi" w:cstheme="majorBidi"/>
          <w:sz w:val="24"/>
          <w:szCs w:val="24"/>
        </w:rPr>
      </w:pPr>
      <w:r w:rsidRPr="00C11625">
        <w:rPr>
          <w:rFonts w:asciiTheme="majorBidi" w:hAnsiTheme="majorBidi" w:cstheme="majorBidi"/>
          <w:sz w:val="24"/>
          <w:szCs w:val="24"/>
        </w:rPr>
        <w:t xml:space="preserve">Her akid gibi nikâh akdinin oluşabilmesi de bir takım rükun ve şartların bulunmasına bağlıdır. Bir şeyin rüknu, o şeyin oluşabilmesini sağlayan ve mahiyet itibariyle o şeyin parçası olan unsurdur. Şart ise, bir şeyin var olabilmesi için gerekli olan ancak o şeyin mahiyetine dahil olmayan şeydir. </w:t>
      </w:r>
    </w:p>
    <w:p w:rsidR="00795016" w:rsidRPr="00C11625" w:rsidRDefault="00795016" w:rsidP="00795016">
      <w:pPr>
        <w:ind w:left="1418" w:right="1418" w:firstLine="284"/>
        <w:jc w:val="both"/>
        <w:rPr>
          <w:rFonts w:asciiTheme="majorBidi" w:hAnsiTheme="majorBidi" w:cstheme="majorBidi"/>
          <w:b/>
          <w:bCs/>
          <w:sz w:val="24"/>
          <w:szCs w:val="24"/>
        </w:rPr>
      </w:pPr>
      <w:r w:rsidRPr="00C11625">
        <w:rPr>
          <w:rFonts w:asciiTheme="majorBidi" w:hAnsiTheme="majorBidi" w:cstheme="majorBidi"/>
          <w:sz w:val="24"/>
          <w:szCs w:val="24"/>
        </w:rPr>
        <w:t xml:space="preserve">Hanefi mezhebine göre nikâh akdinin rükunları, îcâb ve kabulden ibarettir. Îcâb, evlilik akdi inşâ etmek üzere ilk olarak ortaya konulan irade beyanıdır. Kabûl ise, evlenme konusunda îcâbdan sonra ifade edilen irade beyânıdır. Cumhûr’a göre ise Nikâh akdinin rüknu dört tanedir. </w:t>
      </w:r>
    </w:p>
    <w:p w:rsidR="00795016" w:rsidRDefault="00795016" w:rsidP="00795016">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 xml:space="preserve">Akitlerde dört çeşit şart vardır. Bunlar in’ikâd şartları, sıhhat şartları, nefâz şartları ve lüzûm şartlarıdır. </w:t>
      </w:r>
    </w:p>
    <w:p w:rsidR="00795016" w:rsidRPr="00C11625" w:rsidRDefault="00795016" w:rsidP="00795016">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İn’ikâd şartları: Bir akdin kurulabilmesi için, rükunlarının taşıması gereken şartlardır.</w:t>
      </w:r>
    </w:p>
    <w:p w:rsidR="00795016" w:rsidRDefault="00795016" w:rsidP="00795016">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 xml:space="preserve">Sıhhat şartları: Bir akdin şer’î hükümlerinin oluşabilmesi için gerekli olan şartlardır. Bu şartlar olmadığı zaman, akid kurulmuş (münakid) olur ancak sahih olmaz. </w:t>
      </w:r>
    </w:p>
    <w:p w:rsidR="00795016" w:rsidRPr="00C11625" w:rsidRDefault="00795016" w:rsidP="00795016">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Nefâz şartları: Nefaz, geçerlilik demektir. Nefâz şartları ise, bir akdin sahih bir şekilde akdedildikten sonra, hukukî sonuçlarının bilfiil ortaya çıkması için gerekli olan şartlardır. Bu şartları taşımayan bir akid, mevkûftur.</w:t>
      </w:r>
    </w:p>
    <w:p w:rsidR="00795016" w:rsidRPr="00C11625" w:rsidRDefault="00795016" w:rsidP="00795016">
      <w:pPr>
        <w:pStyle w:val="ListeParagraf"/>
        <w:spacing w:after="0" w:line="240" w:lineRule="auto"/>
        <w:ind w:left="1418" w:right="1418" w:firstLine="284"/>
        <w:jc w:val="both"/>
        <w:rPr>
          <w:rFonts w:asciiTheme="majorBidi" w:hAnsiTheme="majorBidi" w:cstheme="majorBidi"/>
          <w:b/>
          <w:bCs/>
          <w:sz w:val="24"/>
          <w:szCs w:val="24"/>
        </w:rPr>
      </w:pPr>
      <w:r w:rsidRPr="00C11625">
        <w:rPr>
          <w:rFonts w:asciiTheme="majorBidi" w:hAnsiTheme="majorBidi" w:cstheme="majorBidi"/>
          <w:sz w:val="24"/>
          <w:szCs w:val="24"/>
        </w:rPr>
        <w:lastRenderedPageBreak/>
        <w:t xml:space="preserve">Lüzûm şartları: Akdin varlığını ve hukuki sonuçlarını devam ettirebilmesi için gerekli olan şartlardır. Lüzum şartlarını taşımayan bir akid “câiz” akid ya da “gayr-ı lazım” akid olarak isimlendirilir. </w:t>
      </w:r>
    </w:p>
    <w:p w:rsidR="00795016" w:rsidRPr="00C11625" w:rsidRDefault="00795016" w:rsidP="00795016">
      <w:pPr>
        <w:ind w:left="1418" w:right="1418" w:firstLine="284"/>
        <w:jc w:val="both"/>
        <w:rPr>
          <w:rFonts w:asciiTheme="majorBidi" w:hAnsiTheme="majorBidi" w:cstheme="majorBidi"/>
          <w:sz w:val="24"/>
          <w:szCs w:val="24"/>
        </w:rPr>
      </w:pPr>
      <w:r>
        <w:rPr>
          <w:rFonts w:asciiTheme="majorBidi" w:hAnsiTheme="majorBidi" w:cstheme="majorBidi"/>
          <w:sz w:val="24"/>
          <w:szCs w:val="24"/>
        </w:rPr>
        <w:t>T</w:t>
      </w:r>
      <w:r w:rsidRPr="00C11625">
        <w:rPr>
          <w:rFonts w:asciiTheme="majorBidi" w:hAnsiTheme="majorBidi" w:cstheme="majorBidi"/>
          <w:sz w:val="24"/>
          <w:szCs w:val="24"/>
        </w:rPr>
        <w:t>arih boyunca çeşitli toplumlarda görülen ve İslam hukukundaki nikâh akdi için belirtilen şartları taşıyıp taşımadığı konusunda ihtilaf olan evlenme biçimleri</w:t>
      </w:r>
      <w:r>
        <w:rPr>
          <w:rFonts w:asciiTheme="majorBidi" w:hAnsiTheme="majorBidi" w:cstheme="majorBidi"/>
          <w:sz w:val="24"/>
          <w:szCs w:val="24"/>
        </w:rPr>
        <w:t xml:space="preserve"> vardır. Bunlar içerisinde özellikle halk arasında imam nikâhı  ve berdel olarak bilinen uygulamalar dikkat çekmektedir. Bu nikâhlar dini biz zemine oturtulmaya çalışmakta ise de sebep olduğu bir çok aksaklıklar mevcuttur. Bu akidlerin günümüzde içeriklerini önemli ölçüde yitirdikleri görülmektedir.</w:t>
      </w:r>
    </w:p>
    <w:p w:rsidR="00795016" w:rsidRDefault="00795016" w:rsidP="00795016">
      <w:pPr>
        <w:ind w:left="1418" w:right="1418" w:firstLine="282"/>
        <w:jc w:val="both"/>
        <w:rPr>
          <w:rFonts w:asciiTheme="majorBidi" w:hAnsiTheme="majorBidi" w:cstheme="majorBidi"/>
          <w:sz w:val="24"/>
          <w:szCs w:val="24"/>
        </w:rPr>
      </w:pPr>
      <w:r>
        <w:rPr>
          <w:rFonts w:asciiTheme="majorBidi" w:hAnsiTheme="majorBidi" w:cstheme="majorBidi"/>
          <w:sz w:val="24"/>
          <w:szCs w:val="24"/>
        </w:rPr>
        <w:t>B</w:t>
      </w:r>
      <w:r w:rsidRPr="00C11625">
        <w:rPr>
          <w:rFonts w:asciiTheme="majorBidi" w:hAnsiTheme="majorBidi" w:cstheme="majorBidi"/>
          <w:sz w:val="24"/>
          <w:szCs w:val="24"/>
        </w:rPr>
        <w:t xml:space="preserve">elirtilen şartların tamamlanmasıyla nikâh akdi gerekleştikten sonra taraflar bu akitten kaynaklanan bir takım haklar elde ederler. Bu hakların bazısı hem kocayı hem de eşini ilgilendiren müşterek haklardır. Bunun yanında evlilikten doğan çocukların da bir takım hakları oluşur. </w:t>
      </w:r>
    </w:p>
    <w:p w:rsidR="00D93C16" w:rsidRPr="00795016" w:rsidRDefault="00795016" w:rsidP="00795016"/>
    <w:sectPr w:rsidR="00D93C16" w:rsidRPr="00795016" w:rsidSect="004D7D27">
      <w:pgSz w:w="9240" w:h="13663"/>
      <w:pgMar w:top="1248" w:right="1301" w:bottom="1440" w:left="1140" w:header="0" w:footer="0" w:gutter="0"/>
      <w:cols w:space="0" w:equalWidth="0">
        <w:col w:w="68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08138640"/>
    <w:lvl w:ilvl="0" w:tplc="FFFFFFFF">
      <w:start w:val="1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E7FF520"/>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C3DBD3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4516DDE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3006C83E"/>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378E03F2"/>
    <w:multiLevelType w:val="hybridMultilevel"/>
    <w:tmpl w:val="2B6E7F58"/>
    <w:lvl w:ilvl="0" w:tplc="1AF46892">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nsid w:val="4DAA37F7"/>
    <w:multiLevelType w:val="hybridMultilevel"/>
    <w:tmpl w:val="CB449766"/>
    <w:lvl w:ilvl="0" w:tplc="25CA3A52">
      <w:start w:val="1"/>
      <w:numFmt w:val="upperLetter"/>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13">
    <w:nsid w:val="7F1E03DE"/>
    <w:multiLevelType w:val="hybridMultilevel"/>
    <w:tmpl w:val="D4D233CC"/>
    <w:lvl w:ilvl="0" w:tplc="B2CE00E6">
      <w:start w:val="1"/>
      <w:numFmt w:val="decimal"/>
      <w:lvlText w:val="%1."/>
      <w:lvlJc w:val="left"/>
      <w:pPr>
        <w:ind w:left="1778" w:hanging="360"/>
      </w:pPr>
      <w:rPr>
        <w:rFonts w:cs="Times New Roman" w:hint="default"/>
      </w:rPr>
    </w:lvl>
    <w:lvl w:ilvl="1" w:tplc="6BBC949C">
      <w:start w:val="2"/>
      <w:numFmt w:val="lowerLetter"/>
      <w:lvlText w:val="%2."/>
      <w:lvlJc w:val="left"/>
      <w:pPr>
        <w:tabs>
          <w:tab w:val="num" w:pos="2498"/>
        </w:tabs>
        <w:ind w:left="2498" w:hanging="360"/>
      </w:pPr>
      <w:rPr>
        <w:rFonts w:cs="Times New Roman" w:hint="default"/>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520D"/>
    <w:rsid w:val="000D4E76"/>
    <w:rsid w:val="00316830"/>
    <w:rsid w:val="00354863"/>
    <w:rsid w:val="00363390"/>
    <w:rsid w:val="00402397"/>
    <w:rsid w:val="004437C2"/>
    <w:rsid w:val="004D7D27"/>
    <w:rsid w:val="00534153"/>
    <w:rsid w:val="00680C6B"/>
    <w:rsid w:val="00795016"/>
    <w:rsid w:val="00971CB3"/>
    <w:rsid w:val="00AA5A80"/>
    <w:rsid w:val="00C3520D"/>
    <w:rsid w:val="00CB305E"/>
    <w:rsid w:val="00F91953"/>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0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5A8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7</cp:revision>
  <dcterms:created xsi:type="dcterms:W3CDTF">2020-07-17T16:14:00Z</dcterms:created>
  <dcterms:modified xsi:type="dcterms:W3CDTF">2020-07-17T21:21:00Z</dcterms:modified>
</cp:coreProperties>
</file>