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C2" w:rsidRPr="005A3563" w:rsidRDefault="001575C2" w:rsidP="001575C2">
      <w:pPr>
        <w:pStyle w:val="ListeParagraf"/>
        <w:numPr>
          <w:ilvl w:val="0"/>
          <w:numId w:val="14"/>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Mübah Olan Bir Şeyi Ele Geçirmek (İhrazu’l-Mübâhât)</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Burada mübah olan şeyden maksat herhangi bir kimseye ait olmadığı için sahiplenilmesi caiz olan şeylerdir. Örneğin dağlarda yaşayan yabanî hayvanlar ya da denizde yaşayan balıklar hiç kimsenin malı değildir. Bu hayvanlar avlandığında avlayanın </w:t>
      </w:r>
      <w:r>
        <w:rPr>
          <w:rFonts w:asciiTheme="majorBidi" w:hAnsiTheme="majorBidi" w:cstheme="majorBidi"/>
          <w:sz w:val="24"/>
          <w:szCs w:val="24"/>
        </w:rPr>
        <w:t>mülkiyet</w:t>
      </w:r>
      <w:r w:rsidRPr="005A3563">
        <w:rPr>
          <w:rFonts w:asciiTheme="majorBidi" w:hAnsiTheme="majorBidi" w:cstheme="majorBidi"/>
          <w:sz w:val="24"/>
          <w:szCs w:val="24"/>
        </w:rPr>
        <w:t xml:space="preserve">ine girmiş olur. Aynı şekilde büyük bir nehirden akan suyu depolayan bir kimse de o suyun </w:t>
      </w:r>
      <w:r>
        <w:rPr>
          <w:rFonts w:asciiTheme="majorBidi" w:hAnsiTheme="majorBidi" w:cstheme="majorBidi"/>
          <w:sz w:val="24"/>
          <w:szCs w:val="24"/>
        </w:rPr>
        <w:t>mülkiyet</w:t>
      </w:r>
      <w:r w:rsidRPr="005A3563">
        <w:rPr>
          <w:rFonts w:asciiTheme="majorBidi" w:hAnsiTheme="majorBidi" w:cstheme="majorBidi"/>
          <w:sz w:val="24"/>
          <w:szCs w:val="24"/>
        </w:rPr>
        <w:t xml:space="preserve">ini ele geçirir. Artık bu malların başkası tarafından alınması caiz olmaz. Mübah olan şeylerin </w:t>
      </w:r>
      <w:r>
        <w:rPr>
          <w:rFonts w:asciiTheme="majorBidi" w:hAnsiTheme="majorBidi" w:cstheme="majorBidi"/>
          <w:sz w:val="24"/>
          <w:szCs w:val="24"/>
        </w:rPr>
        <w:t>mülkiyet</w:t>
      </w:r>
      <w:r w:rsidRPr="005A3563">
        <w:rPr>
          <w:rFonts w:asciiTheme="majorBidi" w:hAnsiTheme="majorBidi" w:cstheme="majorBidi"/>
          <w:sz w:val="24"/>
          <w:szCs w:val="24"/>
        </w:rPr>
        <w:t xml:space="preserve"> </w:t>
      </w:r>
      <w:r>
        <w:rPr>
          <w:rFonts w:asciiTheme="majorBidi" w:hAnsiTheme="majorBidi" w:cstheme="majorBidi"/>
          <w:sz w:val="24"/>
          <w:szCs w:val="24"/>
        </w:rPr>
        <w:t xml:space="preserve">altına girmesini birkaç başlık </w:t>
      </w:r>
      <w:r w:rsidRPr="005A3563">
        <w:rPr>
          <w:rFonts w:asciiTheme="majorBidi" w:hAnsiTheme="majorBidi" w:cstheme="majorBidi"/>
          <w:sz w:val="24"/>
          <w:szCs w:val="24"/>
        </w:rPr>
        <w:t>altında ele alalım:</w:t>
      </w:r>
    </w:p>
    <w:p w:rsidR="001575C2" w:rsidRPr="005A3563" w:rsidRDefault="001575C2" w:rsidP="001575C2">
      <w:pPr>
        <w:pStyle w:val="ListeParagraf"/>
        <w:numPr>
          <w:ilvl w:val="0"/>
          <w:numId w:val="15"/>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Ölü Araziyi İhya Etmek</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Ölü araziden maksat, kullanıma elverişli olmayan ve hiç kimsenin </w:t>
      </w:r>
      <w:r>
        <w:rPr>
          <w:rFonts w:asciiTheme="majorBidi" w:hAnsiTheme="majorBidi" w:cstheme="majorBidi"/>
          <w:sz w:val="24"/>
          <w:szCs w:val="24"/>
        </w:rPr>
        <w:t>mülkiyet</w:t>
      </w:r>
      <w:r w:rsidRPr="005A3563">
        <w:rPr>
          <w:rFonts w:asciiTheme="majorBidi" w:hAnsiTheme="majorBidi" w:cstheme="majorBidi"/>
          <w:sz w:val="24"/>
          <w:szCs w:val="24"/>
        </w:rPr>
        <w:t xml:space="preserve">i altında bulunmayan arazidir. Fıkıh kitaplarında “ölü araziyi ihya etmek” meşru </w:t>
      </w:r>
      <w:r>
        <w:rPr>
          <w:rFonts w:asciiTheme="majorBidi" w:hAnsiTheme="majorBidi" w:cstheme="majorBidi"/>
          <w:sz w:val="24"/>
          <w:szCs w:val="24"/>
        </w:rPr>
        <w:t>mülkiyet</w:t>
      </w:r>
      <w:r w:rsidRPr="005A3563">
        <w:rPr>
          <w:rFonts w:asciiTheme="majorBidi" w:hAnsiTheme="majorBidi" w:cstheme="majorBidi"/>
          <w:sz w:val="24"/>
          <w:szCs w:val="24"/>
        </w:rPr>
        <w:t xml:space="preserve"> sebeplerinden biri olarak sayılmakta ve sahibi bulunmayan bir arazinin, kullanıma elverişli hale getiren kişiye ait olacağı üzerinde durulmaktadır. Hz. Peygamber “hiç kimseye ait olmayan bir araziyi imar eden kimse o arazinin sahibi olmaya daha çok hak sahibidir” buyurmuştur. Devletin sınırlarının genişlemesi ile birlikte Hz. Ömer’in de bu uygulamayı yaygın bir şekilde uyguladığı ifade edilmektedir. </w:t>
      </w:r>
    </w:p>
    <w:p w:rsidR="001575C2"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Burada şu hususu belirtmek gerekir. Bu günün şartlarında bir çok ülke açısından bakıldığında sahibi olmayan arazi neredeyse hiç yok</w:t>
      </w:r>
      <w:r>
        <w:rPr>
          <w:rFonts w:asciiTheme="majorBidi" w:hAnsiTheme="majorBidi" w:cstheme="majorBidi"/>
          <w:sz w:val="24"/>
          <w:szCs w:val="24"/>
        </w:rPr>
        <w:t xml:space="preserve"> gibidir.</w:t>
      </w:r>
      <w:r w:rsidRPr="005A3563">
        <w:rPr>
          <w:rFonts w:asciiTheme="majorBidi" w:hAnsiTheme="majorBidi" w:cstheme="majorBidi"/>
          <w:sz w:val="24"/>
          <w:szCs w:val="24"/>
        </w:rPr>
        <w:t xml:space="preserve"> Her ne kadar dağların ve denizlerin tapusu bulunmasa da bunlar devlete ait </w:t>
      </w:r>
      <w:r w:rsidRPr="005A3563">
        <w:rPr>
          <w:rFonts w:asciiTheme="majorBidi" w:hAnsiTheme="majorBidi" w:cstheme="majorBidi"/>
          <w:sz w:val="24"/>
          <w:szCs w:val="24"/>
        </w:rPr>
        <w:lastRenderedPageBreak/>
        <w:t xml:space="preserve">mallardır. Bu nedenle İmâm A’zam, kamu otoritesinin izni olmaksızın arazi ihyasının bir </w:t>
      </w:r>
      <w:r>
        <w:rPr>
          <w:rFonts w:asciiTheme="majorBidi" w:hAnsiTheme="majorBidi" w:cstheme="majorBidi"/>
          <w:sz w:val="24"/>
          <w:szCs w:val="24"/>
        </w:rPr>
        <w:t>mülkiyet</w:t>
      </w:r>
      <w:r w:rsidRPr="005A3563">
        <w:rPr>
          <w:rFonts w:asciiTheme="majorBidi" w:hAnsiTheme="majorBidi" w:cstheme="majorBidi"/>
          <w:sz w:val="24"/>
          <w:szCs w:val="24"/>
        </w:rPr>
        <w:t xml:space="preserve"> sebebi olarak görülemeyeceğini söylemektedir. Aksi takdirde arazi ihyası, insanlar arasında büyük kavgalara neden olabilir. Diğer üç mezhep imamı yanında İmâm Ebû Yûsuf ile İmâm Muhammed ise arazi ihyası için kamu otoritesinin iznine gerek olmayacağını söylemişlerdir. Ancak İmam A’zam’ın bu konudaki yaklaşımı özellikle günümüz şartları açısından daha doğru bir yaklaşım olarak görülmektedir. Kaldı ki eskiden değersiz ve ihtiyaç dışı gibi görülen yerler günümüzde değerli hale gelebilmektedir. Hiç kimsenin değer vermediği bir dağda zengin maden yatakları bulunabilmektedir.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Arazinin kullanıma elverişli hale getirilmesine (ihyâ) örnek olarak, bataklığın kurutulması, kayaların ayıklanması vb işlemler verilmektedir. Sadece bir işaret koymak ya da çit ile çevirmek ile ihyanın gerçekleşmeyeceği ifade edilmektedir. Bu durumda söz konusu arazi </w:t>
      </w:r>
      <w:r>
        <w:rPr>
          <w:rFonts w:asciiTheme="majorBidi" w:hAnsiTheme="majorBidi" w:cstheme="majorBidi"/>
          <w:sz w:val="24"/>
          <w:szCs w:val="24"/>
        </w:rPr>
        <w:t>mülkiyet</w:t>
      </w:r>
      <w:r w:rsidRPr="005A3563">
        <w:rPr>
          <w:rFonts w:asciiTheme="majorBidi" w:hAnsiTheme="majorBidi" w:cstheme="majorBidi"/>
          <w:sz w:val="24"/>
          <w:szCs w:val="24"/>
        </w:rPr>
        <w:t xml:space="preserve"> altına alınmış olmaz. Hanefi mezhebinde, bir kimse bir yere çit çekerek oradan yararlanmaya başlamış ise devlet dilerse buna müsaade edebilir. Ancak üç yıl boyunca arazinin ihmal edilmesi halinde bu araziyi o kimseden alıp başkasına verebilir.</w:t>
      </w:r>
    </w:p>
    <w:p w:rsidR="001575C2" w:rsidRPr="005A3563" w:rsidRDefault="001575C2" w:rsidP="001575C2">
      <w:pPr>
        <w:pStyle w:val="ListeParagraf"/>
        <w:numPr>
          <w:ilvl w:val="0"/>
          <w:numId w:val="15"/>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Maden ya da Define Bulmak </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Bulunan maden ve defineleri de mübah olan bir şeyi ele geçirmek</w:t>
      </w:r>
      <w:r w:rsidRPr="005A3563">
        <w:rPr>
          <w:rFonts w:asciiTheme="majorBidi" w:hAnsiTheme="majorBidi" w:cstheme="majorBidi"/>
          <w:b/>
          <w:bCs/>
          <w:sz w:val="24"/>
          <w:szCs w:val="24"/>
        </w:rPr>
        <w:t xml:space="preserve"> </w:t>
      </w:r>
      <w:r w:rsidRPr="005A3563">
        <w:rPr>
          <w:rFonts w:asciiTheme="majorBidi" w:hAnsiTheme="majorBidi" w:cstheme="majorBidi"/>
          <w:sz w:val="24"/>
          <w:szCs w:val="24"/>
        </w:rPr>
        <w:t xml:space="preserve">kapsamda değerlendirmek gerekir. Yer altında bulunan altın, gümüş, demir, elmas gibi değerli madenlere toplu </w:t>
      </w:r>
      <w:r w:rsidRPr="005A3563">
        <w:rPr>
          <w:rFonts w:asciiTheme="majorBidi" w:hAnsiTheme="majorBidi" w:cstheme="majorBidi"/>
          <w:sz w:val="24"/>
          <w:szCs w:val="24"/>
        </w:rPr>
        <w:lastRenderedPageBreak/>
        <w:t xml:space="preserve">olarak </w:t>
      </w:r>
      <w:r w:rsidRPr="00B5041D">
        <w:rPr>
          <w:rFonts w:asciiTheme="majorBidi" w:hAnsiTheme="majorBidi" w:cstheme="majorBidi"/>
          <w:i/>
          <w:iCs/>
          <w:sz w:val="24"/>
          <w:szCs w:val="24"/>
        </w:rPr>
        <w:t>rikâz</w:t>
      </w:r>
      <w:r w:rsidRPr="005A3563">
        <w:rPr>
          <w:rFonts w:asciiTheme="majorBidi" w:hAnsiTheme="majorBidi" w:cstheme="majorBidi"/>
          <w:sz w:val="24"/>
          <w:szCs w:val="24"/>
        </w:rPr>
        <w:t xml:space="preserve"> denir. Ancak bu madenler yer altına bir insan tarafından konmuş ise bunlara daha özel bir isim olarak </w:t>
      </w:r>
      <w:r w:rsidRPr="00B5041D">
        <w:rPr>
          <w:rFonts w:asciiTheme="majorBidi" w:hAnsiTheme="majorBidi" w:cstheme="majorBidi"/>
          <w:i/>
          <w:iCs/>
          <w:sz w:val="24"/>
          <w:szCs w:val="24"/>
        </w:rPr>
        <w:t>kenz</w:t>
      </w:r>
      <w:r w:rsidRPr="005A3563">
        <w:rPr>
          <w:rFonts w:asciiTheme="majorBidi" w:hAnsiTheme="majorBidi" w:cstheme="majorBidi"/>
          <w:sz w:val="24"/>
          <w:szCs w:val="24"/>
        </w:rPr>
        <w:t xml:space="preserve"> (define) de denir.</w:t>
      </w:r>
      <w:r>
        <w:rPr>
          <w:rFonts w:asciiTheme="majorBidi" w:hAnsiTheme="majorBidi" w:cstheme="majorBidi"/>
          <w:sz w:val="24"/>
          <w:szCs w:val="24"/>
        </w:rPr>
        <w:t xml:space="preserve"> Buna göre</w:t>
      </w:r>
      <w:r w:rsidRPr="005A3563">
        <w:rPr>
          <w:rFonts w:asciiTheme="majorBidi" w:hAnsiTheme="majorBidi" w:cstheme="majorBidi"/>
          <w:sz w:val="24"/>
          <w:szCs w:val="24"/>
        </w:rPr>
        <w:t xml:space="preserve"> rikaz, kenzi de kapsayan bir kavramdır. </w:t>
      </w:r>
    </w:p>
    <w:p w:rsidR="001575C2"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Bulunan madenlerin bir takım özel hükümleri vardır. Madenler akıcı olan ve olmayan olarak iki kısma ayrılır. Akıcı olan madenler petrol, civa gibi madenlerdir. Akıcı olmayanlar ise, yüksek sıcaklıkta eriyen altın, gümüş, bakır, demir vb madenler yanında erime özelliği olmayan elmas, firuze taşı ve taş kömürü gibi madenlerdir.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Madenlerin kime ait olduğu, madenin bulunduğu arazinin kime ait olduğu ilişkilidir. Buna göre devlete ait olan arazilerde bulunan madenlerin devlete ait olduğu konusunda fakihler arasında görüş birliği bulunmaktadır. Aynı şekilde vakıf arazilerinde bulunan madenler de vakıf mallarından sayılır.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Devlete ait olmayan arazilerde bulunan madenlerin </w:t>
      </w:r>
      <w:r>
        <w:rPr>
          <w:rFonts w:asciiTheme="majorBidi" w:hAnsiTheme="majorBidi" w:cstheme="majorBidi"/>
          <w:sz w:val="24"/>
          <w:szCs w:val="24"/>
        </w:rPr>
        <w:t>mülkiyet</w:t>
      </w:r>
      <w:r w:rsidRPr="005A3563">
        <w:rPr>
          <w:rFonts w:asciiTheme="majorBidi" w:hAnsiTheme="majorBidi" w:cstheme="majorBidi"/>
          <w:sz w:val="24"/>
          <w:szCs w:val="24"/>
        </w:rPr>
        <w:t>i konusuna gelince bu konuda fa</w:t>
      </w:r>
      <w:r>
        <w:rPr>
          <w:rFonts w:asciiTheme="majorBidi" w:hAnsiTheme="majorBidi" w:cstheme="majorBidi"/>
          <w:sz w:val="24"/>
          <w:szCs w:val="24"/>
        </w:rPr>
        <w:t>rklı görüşler vardır. Mâlikîler</w:t>
      </w:r>
      <w:r w:rsidRPr="005A3563">
        <w:rPr>
          <w:rFonts w:asciiTheme="majorBidi" w:hAnsiTheme="majorBidi" w:cstheme="majorBidi"/>
          <w:sz w:val="24"/>
          <w:szCs w:val="24"/>
        </w:rPr>
        <w:t xml:space="preserve">e göre bu madenler de devlete aittir. Bunların </w:t>
      </w:r>
      <w:r>
        <w:rPr>
          <w:rFonts w:asciiTheme="majorBidi" w:hAnsiTheme="majorBidi" w:cstheme="majorBidi"/>
          <w:sz w:val="24"/>
          <w:szCs w:val="24"/>
        </w:rPr>
        <w:t>mülkiyet</w:t>
      </w:r>
      <w:r w:rsidRPr="005A3563">
        <w:rPr>
          <w:rFonts w:asciiTheme="majorBidi" w:hAnsiTheme="majorBidi" w:cstheme="majorBidi"/>
          <w:sz w:val="24"/>
          <w:szCs w:val="24"/>
        </w:rPr>
        <w:t xml:space="preserve">i, bulunduğu araziden bağımsız olarak değerlendirilmelidir. Zira madenler arazinin yüzeyinde değil altındadır. Cumhur ise madenlerin, bulundukları arazinin </w:t>
      </w:r>
      <w:r>
        <w:rPr>
          <w:rFonts w:asciiTheme="majorBidi" w:hAnsiTheme="majorBidi" w:cstheme="majorBidi"/>
          <w:sz w:val="24"/>
          <w:szCs w:val="24"/>
        </w:rPr>
        <w:t>mülkiyet</w:t>
      </w:r>
      <w:r w:rsidRPr="005A3563">
        <w:rPr>
          <w:rFonts w:asciiTheme="majorBidi" w:hAnsiTheme="majorBidi" w:cstheme="majorBidi"/>
          <w:sz w:val="24"/>
          <w:szCs w:val="24"/>
        </w:rPr>
        <w:t xml:space="preserve">ine tabi olduğu görüşündedirler. Buna göre kendi arazisinde maden bulan bir kimse o madenin sahibi olur. Hanefîlere göre kişinin kendi arazisinde bulduğu maden akıcı özellikte ise beşte birini devlete vermelidir. Çünkü bu madenin kaynağı bulunduğu araziden başka yerde olabilir. </w:t>
      </w:r>
      <w:r w:rsidRPr="005A3563">
        <w:rPr>
          <w:rFonts w:asciiTheme="majorBidi" w:hAnsiTheme="majorBidi" w:cstheme="majorBidi"/>
          <w:sz w:val="24"/>
          <w:szCs w:val="24"/>
        </w:rPr>
        <w:lastRenderedPageBreak/>
        <w:t>Onlar bulunan madeni ganimete kıyas ederek bu oranı ortaya koymuşlardır. Ancak katı madenlerin, bulunduğu arazinin bir parçası olduğu açık olduğundan tamamı arazi sahibine aittir.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Şâfiîler ve Hanbelîler ise ister akıcı ister katı olsun bunların tamamen arazi sahibine ait olduğunu, devletin bu madenlerden dolayı sadece zekat alabileceğini söylemektedirler.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Definelerin </w:t>
      </w:r>
      <w:r>
        <w:rPr>
          <w:rFonts w:asciiTheme="majorBidi" w:hAnsiTheme="majorBidi" w:cstheme="majorBidi"/>
          <w:sz w:val="24"/>
          <w:szCs w:val="24"/>
        </w:rPr>
        <w:t>mülkiyet</w:t>
      </w:r>
      <w:r w:rsidRPr="005A3563">
        <w:rPr>
          <w:rFonts w:asciiTheme="majorBidi" w:hAnsiTheme="majorBidi" w:cstheme="majorBidi"/>
          <w:sz w:val="24"/>
          <w:szCs w:val="24"/>
        </w:rPr>
        <w:t xml:space="preserve">i ise madenlerden daha farklıdır. Definelerin hükmü konusundaki belirleyici kriter, bu definelerin İslami olup olmamasıdır. Definenin İslamî olmasından maksat, İslam </w:t>
      </w:r>
      <w:r>
        <w:rPr>
          <w:rFonts w:asciiTheme="majorBidi" w:hAnsiTheme="majorBidi" w:cstheme="majorBidi"/>
          <w:sz w:val="24"/>
          <w:szCs w:val="24"/>
        </w:rPr>
        <w:t>dinin ortaya çıkışından</w:t>
      </w:r>
      <w:r w:rsidRPr="005A3563">
        <w:rPr>
          <w:rFonts w:asciiTheme="majorBidi" w:hAnsiTheme="majorBidi" w:cstheme="majorBidi"/>
          <w:sz w:val="24"/>
          <w:szCs w:val="24"/>
        </w:rPr>
        <w:t xml:space="preserve"> sonraki dönemlere ait olmasıdır. Bir definenin İslam geldikten sonraki döneme ait olup olmadığı ise paraların hangi ülkeye ait olduğunun ya da ne zaman basıldığının araştırılması ile anlaşılır. Definenin ne zaman gömüldüğünün anlaşılamaması halinde ise, zaman aşımından dolayı define İslam sonrasında gömülmüş sayılır.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İslâm sonrasına </w:t>
      </w:r>
      <w:r>
        <w:rPr>
          <w:rFonts w:asciiTheme="majorBidi" w:hAnsiTheme="majorBidi" w:cstheme="majorBidi"/>
          <w:sz w:val="24"/>
          <w:szCs w:val="24"/>
        </w:rPr>
        <w:t>ait olduğu tespit edilen define</w:t>
      </w:r>
      <w:r w:rsidRPr="005A3563">
        <w:rPr>
          <w:rFonts w:asciiTheme="majorBidi" w:hAnsiTheme="majorBidi" w:cstheme="majorBidi"/>
          <w:sz w:val="24"/>
          <w:szCs w:val="24"/>
        </w:rPr>
        <w:t xml:space="preserve"> için lukata (buluntu mal) hükümleri geçerlidir. Dolayısıyla sadece bulmuş olmakla, definenin sahibi olunmaz. Bu durumda eğer define, kime ait olduğu biliniyor ise o kimseye verilir; bilinemiyor ise devlete verilir.</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İslam öncesi döneme ait olduğu belirlenen definenin beşte biri devlete verilir. Kalan miktarın kime verileceği konusunda ise farklı görüşler vardır. İmam Ebû Hanife ve İmâm Muhammed’e göre bu durumdaki define bulu</w:t>
      </w:r>
      <w:r>
        <w:rPr>
          <w:rFonts w:asciiTheme="majorBidi" w:hAnsiTheme="majorBidi" w:cstheme="majorBidi"/>
          <w:sz w:val="24"/>
          <w:szCs w:val="24"/>
        </w:rPr>
        <w:t>nduğu arazinin İslam sonrası</w:t>
      </w:r>
      <w:r w:rsidRPr="005A3563">
        <w:rPr>
          <w:rFonts w:asciiTheme="majorBidi" w:hAnsiTheme="majorBidi" w:cstheme="majorBidi"/>
          <w:sz w:val="24"/>
          <w:szCs w:val="24"/>
        </w:rPr>
        <w:t xml:space="preserve"> </w:t>
      </w:r>
      <w:r w:rsidRPr="005A3563">
        <w:rPr>
          <w:rFonts w:asciiTheme="majorBidi" w:hAnsiTheme="majorBidi" w:cstheme="majorBidi"/>
          <w:sz w:val="24"/>
          <w:szCs w:val="24"/>
        </w:rPr>
        <w:lastRenderedPageBreak/>
        <w:t>dönemdeki ilk sahibin</w:t>
      </w:r>
      <w:r>
        <w:rPr>
          <w:rFonts w:asciiTheme="majorBidi" w:hAnsiTheme="majorBidi" w:cstheme="majorBidi"/>
          <w:sz w:val="24"/>
          <w:szCs w:val="24"/>
        </w:rPr>
        <w:t>e aittir</w:t>
      </w:r>
      <w:r w:rsidRPr="005A3563">
        <w:rPr>
          <w:rFonts w:asciiTheme="majorBidi" w:hAnsiTheme="majorBidi" w:cstheme="majorBidi"/>
          <w:sz w:val="24"/>
          <w:szCs w:val="24"/>
        </w:rPr>
        <w:t xml:space="preserve">. Dolayısıyla beşte dörtlük hisse, bu kimsenin silsile yoluyla mirasçılarına aittir. Eğer mirasçıların tespiti mümkün değilse bu hisse de devletindir. İmâm Ebû Yusuf ise kişinin kendi arazisinde İslam öncesinden kalma bir hazine bulması halinde beşte dörtlük hissenin sahibi olacağını söyler. Eğer arazi başkasına aitse hisse yine de bulanın olur. Arazinin devlete ait olması durumunda ise bu hisse de devletindir. </w:t>
      </w:r>
    </w:p>
    <w:p w:rsidR="001575C2" w:rsidRPr="005A3563" w:rsidRDefault="001575C2" w:rsidP="001575C2">
      <w:pPr>
        <w:pStyle w:val="ListeParagraf"/>
        <w:numPr>
          <w:ilvl w:val="0"/>
          <w:numId w:val="15"/>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Avlanma</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Avlanmak meşru </w:t>
      </w:r>
      <w:r>
        <w:rPr>
          <w:rFonts w:asciiTheme="majorBidi" w:hAnsiTheme="majorBidi" w:cstheme="majorBidi"/>
          <w:sz w:val="24"/>
          <w:szCs w:val="24"/>
        </w:rPr>
        <w:t>mülkiyet</w:t>
      </w:r>
      <w:r w:rsidRPr="005A3563">
        <w:rPr>
          <w:rFonts w:asciiTheme="majorBidi" w:hAnsiTheme="majorBidi" w:cstheme="majorBidi"/>
          <w:sz w:val="24"/>
          <w:szCs w:val="24"/>
        </w:rPr>
        <w:t xml:space="preserve"> sebeplerinden biridir. Ancak Ka’be ve etrafındaki harem bölgesi içerisinde bulunan hayvanların avlanması ister ihramlı ister ihramsız olsun hiç kimse için caiz değildir. Hac ya da umre için ihrama giren kişinin mikât sınırları içerisinde avlanması, ya da avlanmış bir hayvanı herhangi bir şekilde (örneğin satın alarak ya da hediye yoluyla) sahiplenmesi de caiz değildir. Bu konuda alimler arasında bir icmâ olduğu görülmektedir. </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Avlanmanın caiz oluşunda avlanan hayvanın, eti yenen hayvanlardan olup olmamasının her hangi bir etkisi yoktur. Av hayvanın ele geçirilmesi (istîlâ) iki şekilde olur. Bunlardan ilki, hayvanın hakikî olarak yani elle ya da tuzakla yakalanmasıdır. Bir hayvan bu şekilde yakalandıktan sonra kaçsa, bir başkasının bu durumu bilerek onu avlaması caiz olmaz. Eğer ilk yakalayan biliniyorsa, ikinci yakalayan hayvanı ona vermelidir. Eğer birisinin daha önce avladığı bilinmekte </w:t>
      </w:r>
      <w:r w:rsidRPr="005A3563">
        <w:rPr>
          <w:rFonts w:asciiTheme="majorBidi" w:hAnsiTheme="majorBidi" w:cstheme="majorBidi"/>
          <w:sz w:val="24"/>
          <w:szCs w:val="24"/>
        </w:rPr>
        <w:lastRenderedPageBreak/>
        <w:t xml:space="preserve">fakat kim tarafından avlandığı bilinmemekte ise av hayvanı “lukata” hükümlerine tabi olur. Öncelikle hayvanın kime ait olduğu araştırılır ve duyuruda bulunulur. Eğer hayvanı ilk yakalayan kimse </w:t>
      </w:r>
      <w:r>
        <w:rPr>
          <w:rFonts w:asciiTheme="majorBidi" w:hAnsiTheme="majorBidi" w:cstheme="majorBidi"/>
          <w:sz w:val="24"/>
          <w:szCs w:val="24"/>
        </w:rPr>
        <w:t>halâ bulunamıyor ise</w:t>
      </w:r>
      <w:r w:rsidRPr="005A3563">
        <w:rPr>
          <w:rFonts w:asciiTheme="majorBidi" w:hAnsiTheme="majorBidi" w:cstheme="majorBidi"/>
          <w:sz w:val="24"/>
          <w:szCs w:val="24"/>
        </w:rPr>
        <w:t xml:space="preserve"> hayvan fakirlere tasadduk edilir. Hayvanın ele geçirilmesinin ikinci şekli ise hükmîdir. Buna göre ağa düşen balık, ya da hayvanın kaçmasına engel olacak bir yaralama hükmen ele geçirme sayılır.</w:t>
      </w:r>
    </w:p>
    <w:p w:rsidR="001575C2" w:rsidRPr="005A3563" w:rsidRDefault="001575C2" w:rsidP="001575C2">
      <w:pPr>
        <w:pStyle w:val="ListeParagraf"/>
        <w:numPr>
          <w:ilvl w:val="0"/>
          <w:numId w:val="15"/>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Su, Ot ve Meyve Vermeyen Ağaç veya Çalının Hiyâzet Altına Alınması</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Su, ot ve çalı özellikle tarım toplumları için çok önemli ihtiyaçlardandır. Su aynı önemini bu gün de korumaktadır. Tarım toplumlarında, gerek kullanım gerekse et ve sütünden yararlanmak maksadıyla hayvan beslenmesi vazgeçilmez ihtiyaçlardandı. Aynı şekilde ısınma vb ihtiyaçlardan dolayı çalı ve ağaçlardan yararlanılması gerekmekteydi. Bu nedenle fıkıh kitaplarında su, ot ve çalıların </w:t>
      </w:r>
      <w:r>
        <w:rPr>
          <w:rFonts w:asciiTheme="majorBidi" w:hAnsiTheme="majorBidi" w:cstheme="majorBidi"/>
          <w:sz w:val="24"/>
          <w:szCs w:val="24"/>
        </w:rPr>
        <w:t>mülkiyet</w:t>
      </w:r>
      <w:r w:rsidRPr="005A3563">
        <w:rPr>
          <w:rFonts w:asciiTheme="majorBidi" w:hAnsiTheme="majorBidi" w:cstheme="majorBidi"/>
          <w:sz w:val="24"/>
          <w:szCs w:val="24"/>
        </w:rPr>
        <w:t xml:space="preserve">i konusu özellikle ele alınmıştır. </w:t>
      </w:r>
    </w:p>
    <w:p w:rsidR="001575C2" w:rsidRPr="005A3563" w:rsidRDefault="001575C2" w:rsidP="001575C2">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Bilindiği gibi su, ot ve çalı genellikle tabiî bir şekilde yeryüzüne çıkmaktadır. Fakîhler bunların bulunduğu yerden alınmasının, bir </w:t>
      </w:r>
      <w:r>
        <w:rPr>
          <w:rFonts w:asciiTheme="majorBidi" w:hAnsiTheme="majorBidi" w:cstheme="majorBidi"/>
          <w:sz w:val="24"/>
          <w:szCs w:val="24"/>
        </w:rPr>
        <w:t>mülkiyet</w:t>
      </w:r>
      <w:r w:rsidRPr="005A3563">
        <w:rPr>
          <w:rFonts w:asciiTheme="majorBidi" w:hAnsiTheme="majorBidi" w:cstheme="majorBidi"/>
          <w:sz w:val="24"/>
          <w:szCs w:val="24"/>
        </w:rPr>
        <w:t xml:space="preserve"> sebebi olacağını ifade etmekle birlikte çeşitli istisnâi durumlar dan da bahsetmişlerdir.</w:t>
      </w:r>
    </w:p>
    <w:p w:rsidR="00D93C16" w:rsidRPr="001575C2" w:rsidRDefault="001575C2" w:rsidP="001575C2"/>
    <w:sectPr w:rsidR="00D93C16" w:rsidRPr="001575C2" w:rsidSect="004D7D27">
      <w:pgSz w:w="9240" w:h="13663"/>
      <w:pgMar w:top="1248" w:right="1301" w:bottom="1440" w:left="1140" w:header="0" w:footer="0" w:gutter="0"/>
      <w:cols w:space="0" w:equalWidth="0">
        <w:col w:w="680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8138640"/>
    <w:lvl w:ilvl="0" w:tplc="FFFFFFFF">
      <w:start w:val="1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1E7FF520"/>
    <w:lvl w:ilvl="0" w:tplc="FFFFFFFF">
      <w:start w:val="1"/>
      <w:numFmt w:val="bullet"/>
      <w:lvlText w:val="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C3DBD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516DDE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3006C83E"/>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5E106AD"/>
    <w:multiLevelType w:val="hybridMultilevel"/>
    <w:tmpl w:val="46189160"/>
    <w:lvl w:ilvl="0" w:tplc="8154D622">
      <w:start w:val="1"/>
      <w:numFmt w:val="lowerLetter"/>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30020ADD"/>
    <w:multiLevelType w:val="hybridMultilevel"/>
    <w:tmpl w:val="91560B38"/>
    <w:lvl w:ilvl="0" w:tplc="FBE425B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DAA37F7"/>
    <w:multiLevelType w:val="hybridMultilevel"/>
    <w:tmpl w:val="CB449766"/>
    <w:lvl w:ilvl="0" w:tplc="25CA3A52">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4">
    <w:nsid w:val="7F1E03DE"/>
    <w:multiLevelType w:val="hybridMultilevel"/>
    <w:tmpl w:val="D4D233CC"/>
    <w:lvl w:ilvl="0" w:tplc="B2CE00E6">
      <w:start w:val="1"/>
      <w:numFmt w:val="decimal"/>
      <w:lvlText w:val="%1."/>
      <w:lvlJc w:val="left"/>
      <w:pPr>
        <w:ind w:left="1778" w:hanging="360"/>
      </w:pPr>
      <w:rPr>
        <w:rFonts w:cs="Times New Roman" w:hint="default"/>
      </w:rPr>
    </w:lvl>
    <w:lvl w:ilvl="1" w:tplc="6BBC949C">
      <w:start w:val="2"/>
      <w:numFmt w:val="lowerLetter"/>
      <w:lvlText w:val="%2."/>
      <w:lvlJc w:val="left"/>
      <w:pPr>
        <w:tabs>
          <w:tab w:val="num" w:pos="2498"/>
        </w:tabs>
        <w:ind w:left="2498" w:hanging="360"/>
      </w:pPr>
      <w:rPr>
        <w:rFonts w:cs="Times New Roman" w:hint="default"/>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3"/>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520D"/>
    <w:rsid w:val="000D4E76"/>
    <w:rsid w:val="001575C2"/>
    <w:rsid w:val="00316830"/>
    <w:rsid w:val="00354863"/>
    <w:rsid w:val="00363390"/>
    <w:rsid w:val="00402397"/>
    <w:rsid w:val="004437C2"/>
    <w:rsid w:val="004D7D27"/>
    <w:rsid w:val="00534153"/>
    <w:rsid w:val="00680C6B"/>
    <w:rsid w:val="00AA5A80"/>
    <w:rsid w:val="00C3520D"/>
    <w:rsid w:val="00CB305E"/>
    <w:rsid w:val="00F35655"/>
    <w:rsid w:val="00F91953"/>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0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5A8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7</cp:revision>
  <dcterms:created xsi:type="dcterms:W3CDTF">2020-07-17T16:14:00Z</dcterms:created>
  <dcterms:modified xsi:type="dcterms:W3CDTF">2020-07-17T21:44:00Z</dcterms:modified>
</cp:coreProperties>
</file>