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C20" w:rsidRDefault="00B25C20" w:rsidP="00B25C20">
      <w:pPr>
        <w:tabs>
          <w:tab w:val="left" w:pos="0"/>
          <w:tab w:val="left" w:pos="709"/>
        </w:tabs>
        <w:ind w:left="1418" w:right="1418"/>
        <w:jc w:val="both"/>
        <w:rPr>
          <w:rFonts w:ascii="Times New Roman" w:hAnsi="Times New Roman" w:cs="Times New Roman"/>
          <w:sz w:val="24"/>
          <w:szCs w:val="24"/>
        </w:rPr>
      </w:pPr>
      <w:r w:rsidRPr="00766973">
        <w:rPr>
          <w:rFonts w:ascii="Times New Roman" w:hAnsi="Times New Roman" w:cs="Times New Roman"/>
          <w:sz w:val="24"/>
          <w:szCs w:val="24"/>
        </w:rPr>
        <w:t>Hakkında akid yapılan şeye akdin konusu denilmektedir.</w:t>
      </w:r>
      <w:r w:rsidRPr="00766973">
        <w:rPr>
          <w:rFonts w:ascii="Times New Roman" w:hAnsi="Times New Roman" w:cs="Times New Roman"/>
          <w:b/>
          <w:bCs/>
          <w:sz w:val="24"/>
          <w:szCs w:val="24"/>
        </w:rPr>
        <w:t xml:space="preserve"> </w:t>
      </w:r>
      <w:r w:rsidRPr="00766973">
        <w:rPr>
          <w:rFonts w:ascii="Times New Roman" w:hAnsi="Times New Roman" w:cs="Times New Roman"/>
          <w:sz w:val="24"/>
          <w:szCs w:val="24"/>
        </w:rPr>
        <w:t xml:space="preserve">Akdin konusu, Arapça kaynaklarda </w:t>
      </w:r>
      <w:r w:rsidRPr="00766973">
        <w:rPr>
          <w:rFonts w:ascii="Times New Roman" w:hAnsi="Times New Roman" w:cs="Times New Roman"/>
          <w:i/>
          <w:iCs/>
          <w:sz w:val="24"/>
          <w:szCs w:val="24"/>
        </w:rPr>
        <w:t xml:space="preserve">mahallü’l-akd </w:t>
      </w:r>
      <w:r w:rsidRPr="00766973">
        <w:rPr>
          <w:rFonts w:ascii="Times New Roman" w:hAnsi="Times New Roman" w:cs="Times New Roman"/>
          <w:sz w:val="24"/>
          <w:szCs w:val="24"/>
        </w:rPr>
        <w:t xml:space="preserve">veya </w:t>
      </w:r>
      <w:r w:rsidRPr="00766973">
        <w:rPr>
          <w:rFonts w:ascii="Times New Roman" w:hAnsi="Times New Roman" w:cs="Times New Roman"/>
          <w:i/>
          <w:iCs/>
          <w:sz w:val="24"/>
          <w:szCs w:val="24"/>
        </w:rPr>
        <w:t xml:space="preserve">ma’kûd aleyh </w:t>
      </w:r>
      <w:r w:rsidRPr="00766973">
        <w:rPr>
          <w:rFonts w:ascii="Times New Roman" w:hAnsi="Times New Roman" w:cs="Times New Roman"/>
          <w:sz w:val="24"/>
          <w:szCs w:val="24"/>
        </w:rPr>
        <w:t xml:space="preserve">kavramları ile ifade edilmektedir. Akdin konusu, akidden akide farklılık göstermektedir. Mâlî nitelikli akidlerde akdin konusu, bir mal, para ya da menfaat olabilir. Aynı şekilde istısnâ (sipariş akdi) gibi bir akide, akdin konusu bir hizmet (amel) olabilir. Bu genel çerçevede akdin konusu, ya bir mal ya bir menfaat ya da bir hizmettir. </w:t>
      </w:r>
    </w:p>
    <w:p w:rsidR="00B25C20" w:rsidRPr="00766973" w:rsidRDefault="00B25C20" w:rsidP="00B25C20">
      <w:pPr>
        <w:tabs>
          <w:tab w:val="left" w:pos="0"/>
          <w:tab w:val="left" w:pos="709"/>
        </w:tabs>
        <w:ind w:left="1418" w:right="1418"/>
        <w:jc w:val="both"/>
        <w:rPr>
          <w:rFonts w:ascii="Times New Roman" w:hAnsi="Times New Roman" w:cs="Times New Roman"/>
          <w:sz w:val="24"/>
          <w:szCs w:val="24"/>
        </w:rPr>
      </w:pPr>
      <w:r w:rsidRPr="00766973">
        <w:rPr>
          <w:rFonts w:ascii="Times New Roman" w:hAnsi="Times New Roman" w:cs="Times New Roman"/>
          <w:sz w:val="24"/>
          <w:szCs w:val="24"/>
        </w:rPr>
        <w:tab/>
        <w:t>Herhangi bir şeyin akde konu olabilmesi için bir takım şartları taşıması gerekir. Bu şartları şu şekilde sıralamak mümkündür:</w:t>
      </w:r>
    </w:p>
    <w:p w:rsidR="00B25C20" w:rsidRPr="00766973" w:rsidRDefault="00B25C20" w:rsidP="00B25C20">
      <w:pPr>
        <w:numPr>
          <w:ilvl w:val="0"/>
          <w:numId w:val="15"/>
        </w:numPr>
        <w:tabs>
          <w:tab w:val="left" w:pos="0"/>
          <w:tab w:val="left" w:pos="851"/>
          <w:tab w:val="left" w:pos="993"/>
        </w:tabs>
        <w:spacing w:line="276" w:lineRule="auto"/>
        <w:ind w:left="1418" w:right="1418"/>
        <w:jc w:val="both"/>
        <w:rPr>
          <w:rFonts w:ascii="Times New Roman" w:hAnsi="Times New Roman" w:cs="Times New Roman"/>
          <w:b/>
          <w:bCs/>
          <w:sz w:val="24"/>
          <w:szCs w:val="24"/>
        </w:rPr>
      </w:pPr>
      <w:r w:rsidRPr="00766973">
        <w:rPr>
          <w:rFonts w:ascii="Times New Roman" w:hAnsi="Times New Roman" w:cs="Times New Roman"/>
          <w:b/>
          <w:bCs/>
          <w:sz w:val="24"/>
          <w:szCs w:val="24"/>
        </w:rPr>
        <w:t>Akdin Konusu Akdin Hükmünü Taşımaya Şer’an Uygun Olmalıdır</w:t>
      </w:r>
    </w:p>
    <w:p w:rsidR="00B25C20" w:rsidRPr="00766973" w:rsidRDefault="00B25C20" w:rsidP="00B25C20">
      <w:pPr>
        <w:tabs>
          <w:tab w:val="left" w:pos="0"/>
          <w:tab w:val="left" w:pos="709"/>
          <w:tab w:val="left" w:pos="851"/>
        </w:tabs>
        <w:ind w:left="1418" w:right="1418"/>
        <w:jc w:val="both"/>
        <w:rPr>
          <w:rFonts w:ascii="Times New Roman" w:hAnsi="Times New Roman" w:cs="Times New Roman"/>
          <w:b/>
          <w:bCs/>
          <w:sz w:val="24"/>
          <w:szCs w:val="24"/>
        </w:rPr>
      </w:pPr>
      <w:r w:rsidRPr="00766973">
        <w:rPr>
          <w:rFonts w:ascii="Times New Roman" w:hAnsi="Times New Roman" w:cs="Times New Roman"/>
          <w:sz w:val="24"/>
          <w:szCs w:val="24"/>
        </w:rPr>
        <w:tab/>
        <w:t xml:space="preserve">Bilindiği gibi her akit bir takım hükümler doğurur. Bu hükümlerin ortaya çıktığı yer, akdin konusudur. Örneğin bir bey’ akdinin hükmü, akdin konusu olan malın mülkiyetinin satıcıdan (bâi’) alıcıya (müşterî) intikal etmesidir. Ancak bazı nesnelerin, akid konusu yapılması dinen yasaklanmış ise bu nesneler üzerinde gerçekleştirilen akidler her hangi bir hüküm doğurmaz. Bu tür nesneler, akdin hükmünü taşımaya şer’an uygun (kâbil) değildir. </w:t>
      </w:r>
    </w:p>
    <w:p w:rsidR="00B25C20" w:rsidRPr="00766973" w:rsidRDefault="00B25C20" w:rsidP="00B25C20">
      <w:pPr>
        <w:tabs>
          <w:tab w:val="left" w:pos="0"/>
          <w:tab w:val="left" w:pos="709"/>
          <w:tab w:val="left" w:pos="851"/>
        </w:tabs>
        <w:ind w:left="1418" w:right="1418"/>
        <w:jc w:val="both"/>
        <w:rPr>
          <w:rFonts w:ascii="Times New Roman" w:hAnsi="Times New Roman" w:cs="Times New Roman"/>
          <w:b/>
          <w:bCs/>
          <w:sz w:val="24"/>
          <w:szCs w:val="24"/>
        </w:rPr>
      </w:pPr>
      <w:r w:rsidRPr="00766973">
        <w:rPr>
          <w:rFonts w:ascii="Times New Roman" w:hAnsi="Times New Roman" w:cs="Times New Roman"/>
          <w:b/>
          <w:bCs/>
          <w:sz w:val="24"/>
          <w:szCs w:val="24"/>
        </w:rPr>
        <w:tab/>
      </w:r>
      <w:r w:rsidRPr="00766973">
        <w:rPr>
          <w:rFonts w:ascii="Times New Roman" w:hAnsi="Times New Roman" w:cs="Times New Roman"/>
          <w:sz w:val="24"/>
          <w:szCs w:val="24"/>
        </w:rPr>
        <w:t>Nesneleri, akdin konusu olmaya elverişsiz kılan bir çok sebep vardır. Örneğin, hür bir insan herhangi bir akdin konusu olamaz. Çünkü hür insan bir mal olmadığından alınıp, satılması mümkün değildir. Ancak bir insan ile işçi (ecîr) olarak çalışması için yapılan akide, akdin konusu insan değil, onun vereceği hizmettir. İnsanın herhangi bir alım-satıma konu olamaması, onun organları için de geçerlidir. Bu nedenle organların alım-satımı da câiz değildir. Hanefîler, bu ilkeye dayanarak anne sütünün sağılarak satılmasına da karşı çıkmışlardır. Çünkü bu durumda akdin konusu, emzirme fiili değil bizzat süt olmaktadır. Süt ise insanın bir parçası olması itibariyle alınıp-satılmaya şer’an uygun değildir. Şâfiîler ise süt konusunda bir istisna bulunduğunu belirterek anne sütünün içilmesinde dinî bir sakınca bulunmamasını, alınıp satılabilmesinin cevâzına bir delil saymışlardır.</w:t>
      </w:r>
    </w:p>
    <w:p w:rsidR="00B25C20" w:rsidRPr="00766973" w:rsidRDefault="00B25C20" w:rsidP="00B25C20">
      <w:pPr>
        <w:tabs>
          <w:tab w:val="left" w:pos="0"/>
          <w:tab w:val="left" w:pos="709"/>
          <w:tab w:val="left" w:pos="851"/>
        </w:tabs>
        <w:ind w:left="1418" w:right="1418"/>
        <w:jc w:val="both"/>
        <w:rPr>
          <w:rFonts w:ascii="Times New Roman" w:hAnsi="Times New Roman" w:cs="Times New Roman"/>
          <w:b/>
          <w:bCs/>
          <w:sz w:val="24"/>
          <w:szCs w:val="24"/>
        </w:rPr>
      </w:pPr>
      <w:r w:rsidRPr="00766973">
        <w:rPr>
          <w:rFonts w:ascii="Times New Roman" w:hAnsi="Times New Roman" w:cs="Times New Roman"/>
          <w:b/>
          <w:bCs/>
          <w:sz w:val="24"/>
          <w:szCs w:val="24"/>
        </w:rPr>
        <w:tab/>
      </w:r>
      <w:r w:rsidRPr="00766973">
        <w:rPr>
          <w:rFonts w:ascii="Times New Roman" w:hAnsi="Times New Roman" w:cs="Times New Roman"/>
          <w:sz w:val="24"/>
          <w:szCs w:val="24"/>
        </w:rPr>
        <w:t>Nesneleri, akdin konusu olmaya elverişsiz kılan bir takım doğal sebepler de vardır. Örneğin kar, meyve, sebze gibi tabiatı gereği uzun süre saklanması mümkün olmayan nesnelerin rehin akdinin konusu olamayacağı ifade edilmiştir. Bu prensip günümüzde de geçerliliğini sürdürmektedir. Fakat bu prensibin aynı örnekler için geçerliliği kalmamış olabilir. Çünkü bu tür nesnelerin uzun süre saklanması artık mümkün olabilmektedir.</w:t>
      </w:r>
    </w:p>
    <w:p w:rsidR="00B25C20" w:rsidRPr="00766973" w:rsidRDefault="00B25C20" w:rsidP="00B25C20">
      <w:pPr>
        <w:tabs>
          <w:tab w:val="left" w:pos="0"/>
          <w:tab w:val="left" w:pos="709"/>
          <w:tab w:val="left" w:pos="851"/>
        </w:tabs>
        <w:ind w:left="1418" w:right="1418"/>
        <w:jc w:val="both"/>
        <w:rPr>
          <w:rFonts w:ascii="Times New Roman" w:hAnsi="Times New Roman" w:cs="Times New Roman"/>
          <w:b/>
          <w:bCs/>
          <w:sz w:val="24"/>
          <w:szCs w:val="24"/>
        </w:rPr>
      </w:pPr>
      <w:r w:rsidRPr="00766973">
        <w:rPr>
          <w:rFonts w:ascii="Times New Roman" w:hAnsi="Times New Roman" w:cs="Times New Roman"/>
          <w:b/>
          <w:bCs/>
          <w:sz w:val="24"/>
          <w:szCs w:val="24"/>
        </w:rPr>
        <w:tab/>
      </w:r>
      <w:r w:rsidRPr="00766973">
        <w:rPr>
          <w:rFonts w:ascii="Times New Roman" w:hAnsi="Times New Roman" w:cs="Times New Roman"/>
          <w:sz w:val="24"/>
          <w:szCs w:val="24"/>
        </w:rPr>
        <w:t xml:space="preserve">Bu sebeplerden bir diğeri ise Şâri’in yasaklamasından kaynaklanmaktadır. Örneğin, bir kimsenin yakın akrabaları ile evlenmesi haram kılınmıştır. Bu nedenle bir kimsenin yakın akrabası ile evlenebilmesi, nikâh akdine konu olmaya dinen müsait değildir.  Aynı şekilde, bir kimsenin bir başkası ile gayr-ı meşru bir iş için hizmet akdinde bulunması da dinen mümkün değildir. Örneğin bir kimsenin bir başkasını adam öldürmesi, </w:t>
      </w:r>
      <w:r w:rsidRPr="00766973">
        <w:rPr>
          <w:rFonts w:ascii="Times New Roman" w:hAnsi="Times New Roman" w:cs="Times New Roman"/>
          <w:sz w:val="24"/>
          <w:szCs w:val="24"/>
        </w:rPr>
        <w:lastRenderedPageBreak/>
        <w:t>cenazede ağlaması, hırsızlık yapması ya da başkasının malına zarar vermesi için para karşılığında tutması geçerli bir akit değildir.</w:t>
      </w:r>
    </w:p>
    <w:p w:rsidR="00B25C20" w:rsidRPr="00766973" w:rsidRDefault="00B25C20" w:rsidP="00B25C20">
      <w:pPr>
        <w:tabs>
          <w:tab w:val="left" w:pos="0"/>
          <w:tab w:val="left" w:pos="709"/>
          <w:tab w:val="left" w:pos="851"/>
        </w:tabs>
        <w:ind w:left="1418" w:right="1418"/>
        <w:jc w:val="both"/>
        <w:rPr>
          <w:rFonts w:ascii="Times New Roman" w:hAnsi="Times New Roman" w:cs="Times New Roman"/>
          <w:b/>
          <w:bCs/>
          <w:sz w:val="24"/>
          <w:szCs w:val="24"/>
        </w:rPr>
      </w:pPr>
      <w:r w:rsidRPr="00766973">
        <w:rPr>
          <w:rFonts w:ascii="Times New Roman" w:hAnsi="Times New Roman" w:cs="Times New Roman"/>
          <w:b/>
          <w:bCs/>
          <w:sz w:val="24"/>
          <w:szCs w:val="24"/>
        </w:rPr>
        <w:tab/>
      </w:r>
      <w:r w:rsidRPr="00766973">
        <w:rPr>
          <w:rFonts w:ascii="Times New Roman" w:hAnsi="Times New Roman" w:cs="Times New Roman"/>
          <w:sz w:val="24"/>
          <w:szCs w:val="24"/>
        </w:rPr>
        <w:t xml:space="preserve">Bir nesnenin mal kabul edilemeyecek nitelikte olması da o nesnenin akdin konusu olmaya elverişliliğini ortadan kaldırmaktadır. Bir nesnenin mal kabul edilebilmesi için maldan bulunması gereken en önemli özellik bu nesnenin fiilen ya da dinen faydalanılabilir nitelikte olmasıdır. Örneğin gökteki kuş ya da denizdeki balık bir alım-satım akdinin konusu olamaz. Çünkü bunlar elde (ihrâz altında) olmadığından fiilen yararlanılmaya müsait değildir. Aynı şekilde, alkollü içecekler, domuz ve leş gibi haram olan yiyecek içecekler, fiilen ihrâz altında bulunsa bile faydalanılması dinen meşru sayılmadığı için akde konu olamaz. </w:t>
      </w:r>
    </w:p>
    <w:p w:rsidR="00B25C20" w:rsidRPr="00766973" w:rsidRDefault="00B25C20" w:rsidP="00B25C20">
      <w:pPr>
        <w:numPr>
          <w:ilvl w:val="0"/>
          <w:numId w:val="15"/>
        </w:numPr>
        <w:tabs>
          <w:tab w:val="left" w:pos="0"/>
          <w:tab w:val="left" w:pos="709"/>
          <w:tab w:val="left" w:pos="851"/>
          <w:tab w:val="left" w:pos="1134"/>
        </w:tabs>
        <w:spacing w:line="276" w:lineRule="auto"/>
        <w:ind w:left="1418" w:right="1418"/>
        <w:jc w:val="both"/>
        <w:rPr>
          <w:rFonts w:ascii="Times New Roman" w:hAnsi="Times New Roman" w:cs="Times New Roman"/>
          <w:sz w:val="24"/>
          <w:szCs w:val="24"/>
        </w:rPr>
      </w:pPr>
      <w:r w:rsidRPr="00766973">
        <w:rPr>
          <w:rFonts w:ascii="Times New Roman" w:hAnsi="Times New Roman" w:cs="Times New Roman"/>
          <w:b/>
          <w:bCs/>
          <w:sz w:val="24"/>
          <w:szCs w:val="24"/>
        </w:rPr>
        <w:t xml:space="preserve">Akdin Konusu Akid Yapıldığı Esnada Mevcut Olmalıdır </w:t>
      </w:r>
    </w:p>
    <w:p w:rsidR="00B25C20" w:rsidRPr="00766973" w:rsidRDefault="00B25C20" w:rsidP="00B25C20">
      <w:pPr>
        <w:tabs>
          <w:tab w:val="left" w:pos="0"/>
          <w:tab w:val="left" w:pos="709"/>
          <w:tab w:val="left" w:pos="851"/>
          <w:tab w:val="left" w:pos="1134"/>
        </w:tabs>
        <w:ind w:left="1418" w:right="1418"/>
        <w:jc w:val="both"/>
        <w:rPr>
          <w:rFonts w:ascii="Times New Roman" w:hAnsi="Times New Roman" w:cs="Times New Roman"/>
          <w:sz w:val="24"/>
          <w:szCs w:val="24"/>
        </w:rPr>
      </w:pPr>
      <w:r w:rsidRPr="00766973">
        <w:rPr>
          <w:rFonts w:ascii="Times New Roman" w:hAnsi="Times New Roman" w:cs="Times New Roman"/>
          <w:b/>
          <w:bCs/>
          <w:sz w:val="24"/>
          <w:szCs w:val="24"/>
        </w:rPr>
        <w:tab/>
      </w:r>
      <w:r w:rsidRPr="00766973">
        <w:rPr>
          <w:rFonts w:ascii="Times New Roman" w:hAnsi="Times New Roman" w:cs="Times New Roman"/>
          <w:sz w:val="24"/>
          <w:szCs w:val="24"/>
        </w:rPr>
        <w:t xml:space="preserve">“Akdin konusunun akit esnasında mevcut olması” ifadesinden iki anlam çıkarılabilir. Birinci anlam akde konu olacak şeyin akit esnasına, bizzat elde bulunması (hâzır olması)dır. Bir nesnenin bir kimsenin mülkiyeti, koruması ve tasarrufu altında bulunmasına ihrâz denilmektedir. Bu konuya daha önce değinilmişti. “Akdin konusunun akit esnasında mevcut olması”ndan çıkarılabilecek ikinci anlam ise şudur: Akde konu olacak şey akit yapıldığı anda “var” olmalıdır. Çünkü yok (ma’dûm) olan bir şeyin alımı satımı caiz değildir. Bir malın mevcud olması ve bir kimsenin mülkiyeti altında olması o malın o kimsenin hiyâzetinde bulunması anlamına gelmektedir. </w:t>
      </w:r>
    </w:p>
    <w:p w:rsidR="00B25C20" w:rsidRDefault="00B25C20" w:rsidP="00B25C20">
      <w:pPr>
        <w:tabs>
          <w:tab w:val="left" w:pos="0"/>
          <w:tab w:val="left" w:pos="709"/>
          <w:tab w:val="left" w:pos="851"/>
          <w:tab w:val="left" w:pos="1134"/>
        </w:tabs>
        <w:ind w:left="1418" w:right="1418"/>
        <w:jc w:val="both"/>
        <w:rPr>
          <w:rFonts w:ascii="Times New Roman" w:hAnsi="Times New Roman" w:cs="Times New Roman"/>
          <w:sz w:val="24"/>
          <w:szCs w:val="24"/>
        </w:rPr>
      </w:pPr>
      <w:r w:rsidRPr="00766973">
        <w:rPr>
          <w:rFonts w:ascii="Times New Roman" w:hAnsi="Times New Roman" w:cs="Times New Roman"/>
          <w:sz w:val="24"/>
          <w:szCs w:val="24"/>
        </w:rPr>
        <w:tab/>
        <w:t>Akdin konusunun akid yapıldığı esnanda mevcut olması her akit için geçerli değildir. Örneğin akdin konusu bir menfaat ise bu menfaatin akid esnasında mevcut olması mümkün değildir. Çünkü menfaat kavramı somut bir mal değildir. Menfaat, zaman içerisinde elde edilebilir. Bu nedenle akit esnasında mevcut olma şartı menfaatler için geçerli değildir. Aynı şekilde hizmet akdi kapsamında değerlendirilebilecek istısnâ’ (sipariş), müzâraa (bir taraftan arazi, diğer taraftan çalışma, emek konulmak suretiyle çıkacak ürünün belirli nisbet dahilinde paylaşılması şartı ile yapılan ortaklık) gibi akidlerde de bu şart geçerli değildir.</w:t>
      </w:r>
    </w:p>
    <w:p w:rsidR="00B25C20" w:rsidRPr="00766973" w:rsidRDefault="00B25C20" w:rsidP="00B25C20">
      <w:pPr>
        <w:numPr>
          <w:ilvl w:val="0"/>
          <w:numId w:val="15"/>
        </w:numPr>
        <w:tabs>
          <w:tab w:val="left" w:pos="0"/>
          <w:tab w:val="left" w:pos="709"/>
          <w:tab w:val="left" w:pos="851"/>
          <w:tab w:val="left" w:pos="993"/>
        </w:tabs>
        <w:spacing w:line="276" w:lineRule="auto"/>
        <w:ind w:left="1418" w:right="1418" w:firstLine="11"/>
        <w:jc w:val="both"/>
        <w:rPr>
          <w:rFonts w:ascii="Times New Roman" w:hAnsi="Times New Roman" w:cs="Times New Roman"/>
          <w:b/>
          <w:bCs/>
          <w:sz w:val="24"/>
          <w:szCs w:val="24"/>
        </w:rPr>
      </w:pPr>
      <w:r w:rsidRPr="00766973">
        <w:rPr>
          <w:rFonts w:ascii="Times New Roman" w:hAnsi="Times New Roman" w:cs="Times New Roman"/>
          <w:b/>
          <w:bCs/>
          <w:sz w:val="24"/>
          <w:szCs w:val="24"/>
        </w:rPr>
        <w:t xml:space="preserve">Akdin Konusu Taraflarca Malum Olmalıdır </w:t>
      </w:r>
    </w:p>
    <w:p w:rsidR="00B25C20" w:rsidRPr="00766973" w:rsidRDefault="00B25C20" w:rsidP="00B25C20">
      <w:pPr>
        <w:tabs>
          <w:tab w:val="left" w:pos="0"/>
          <w:tab w:val="left" w:pos="709"/>
          <w:tab w:val="left" w:pos="851"/>
          <w:tab w:val="left" w:pos="993"/>
        </w:tabs>
        <w:ind w:left="1418" w:right="1418"/>
        <w:jc w:val="both"/>
        <w:rPr>
          <w:rFonts w:ascii="Times New Roman" w:hAnsi="Times New Roman" w:cs="Times New Roman"/>
          <w:b/>
          <w:bCs/>
          <w:sz w:val="24"/>
          <w:szCs w:val="24"/>
        </w:rPr>
      </w:pPr>
      <w:r w:rsidRPr="00766973">
        <w:rPr>
          <w:rFonts w:ascii="Times New Roman" w:hAnsi="Times New Roman" w:cs="Times New Roman"/>
          <w:b/>
          <w:bCs/>
          <w:sz w:val="24"/>
          <w:szCs w:val="24"/>
        </w:rPr>
        <w:tab/>
      </w:r>
      <w:r w:rsidRPr="00766973">
        <w:rPr>
          <w:rFonts w:ascii="Times New Roman" w:hAnsi="Times New Roman" w:cs="Times New Roman"/>
          <w:sz w:val="24"/>
          <w:szCs w:val="24"/>
        </w:rPr>
        <w:t xml:space="preserve">Mâlî akitlerde akde konu olan şeyin akdin taraflarınca biliniyor olması gerekir. Çünkü akdin konusu olan malın ya da paranın miktarının ve niteliğinin bilinmemesi, bir takım anlaşmazlıklar doğuracaktır. Bu ise akitlerin var oluş gayesine aykırıdır. Akdin konusunun taraflarca malum olmasında tarafların beyanları kadar örfün de önemi vardır. Zira akdin içeriği sadece tarafların açıklamaları ile değil aynı zamanda akdin yapıldığı yerin örfüne göre belirlenir. Bedelli mâlî akitlerde (muâvedât) karşılıklı bedellerin malum olması akdin geçerliliği açısından şarttır. Ancak vasiyet, hibe, vakıf gibi tek taraflı olarak gerçekleştirilen bedelsiz tasarruflarda (teberruât) </w:t>
      </w:r>
      <w:r w:rsidRPr="00766973">
        <w:rPr>
          <w:rFonts w:ascii="Times New Roman" w:hAnsi="Times New Roman" w:cs="Times New Roman"/>
          <w:sz w:val="24"/>
          <w:szCs w:val="24"/>
        </w:rPr>
        <w:lastRenderedPageBreak/>
        <w:t xml:space="preserve">tasarrufa konu olan şey hakkındaki bilgisizlik (cehâlet) akdi geçersiz kılmaz. Örneğin bir kimse falanca yerdeki arazimi satıyorum dese fakat bu arazinin büyüklüğü, halihazırda ekili olup olmadığı, üzerinde ağaç bulunup bulunmadığı gibi hususlar açıklığa kavuşturulmazsa akit fâsit olur. Ancak aynı arazi için satma yerine vasiyet ya da vakıf tasarrufu söz konusu olduğunda bu tasarruflar geçerli olur. Çünkü satış durumunda, bilgisizlik karşı tarafın bilerek ya da bilmeyerek aldatılmasına yol açabilir. Ancak hibe ve vasiyette karşı taraf herhangi bir bedel ödemediği için aldanma söz konusu değildir. Ancak Şâfiîler cumhûrdan farklı olarak teberru kapsamındaki muamelelerde de ‘malumiyyet’ şartını aramışlardır. </w:t>
      </w:r>
    </w:p>
    <w:p w:rsidR="00B25C20" w:rsidRPr="00766973" w:rsidRDefault="00B25C20" w:rsidP="00B25C20">
      <w:pPr>
        <w:tabs>
          <w:tab w:val="left" w:pos="0"/>
          <w:tab w:val="left" w:pos="709"/>
          <w:tab w:val="left" w:pos="851"/>
          <w:tab w:val="left" w:pos="993"/>
        </w:tabs>
        <w:ind w:left="1418" w:right="1418"/>
        <w:jc w:val="both"/>
        <w:rPr>
          <w:rFonts w:ascii="Times New Roman" w:hAnsi="Times New Roman" w:cs="Times New Roman"/>
          <w:sz w:val="24"/>
          <w:szCs w:val="24"/>
        </w:rPr>
      </w:pPr>
      <w:r w:rsidRPr="00766973">
        <w:rPr>
          <w:rFonts w:ascii="Times New Roman" w:hAnsi="Times New Roman" w:cs="Times New Roman"/>
          <w:sz w:val="24"/>
          <w:szCs w:val="24"/>
        </w:rPr>
        <w:tab/>
        <w:t>Akdin konusunun malum olması, kıyemî ya da mislî olmasına göre farklı şekillerde olur. Mal kıyemî ise, malın tamamının ya da kanaat oluşturacak bir kısmının görülmesi, yenilen bir şey ise tadına bakılması gibi yollarla olabileceği gibi vasıf (tarif) yoluyla da olabilir. Tarif ise malın cinsinin, miktarının ve özelliklerinin açıklanması ile gerçekleşir. Örneğin bir kimse, “iki yaşında, şu kadar ağırlıkta olan, filan cins keçiyi şu kadar paraya satıyorum” dese, alıcı açısından akdin konusu malum hale gelmiş olur. Mislî mallarda ise göstermek değil, vasıf esastır. Zira göstermek, akdin konusu hakkındaki cehaleti her zaman gidermeyebilir. Örneğin bir kimse, yığınlar halindeki buğdayı göstererek satsa bile yığının içeriğinde farklı cinslerde buğdayın olup olmadığı anlaşılamayabilir. Bu nedenle, satılması söz konusu olan buğdayın, cinsinin, kalitesinin, miktarının ve o şehrin ticarî ve zirâî örfünde önemli sayılan diğer özelliklerinin belirtilmesi gerekir.</w:t>
      </w:r>
    </w:p>
    <w:p w:rsidR="009719F3" w:rsidRPr="00B25C20" w:rsidRDefault="009719F3" w:rsidP="00B25C20"/>
    <w:sectPr w:rsidR="009719F3" w:rsidRPr="00B25C20" w:rsidSect="0053415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hybridMultilevel"/>
    <w:tmpl w:val="1BEFD79E"/>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7"/>
    <w:multiLevelType w:val="hybridMultilevel"/>
    <w:tmpl w:val="41A7C4C8"/>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8"/>
    <w:multiLevelType w:val="hybridMultilevel"/>
    <w:tmpl w:val="6B68079A"/>
    <w:lvl w:ilvl="0" w:tplc="FFFFFFFF">
      <w:start w:val="1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13"/>
    <w:multiLevelType w:val="hybridMultilevel"/>
    <w:tmpl w:val="436C6124"/>
    <w:lvl w:ilvl="0" w:tplc="FFFFFFFF">
      <w:start w:val="9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4"/>
    <w:multiLevelType w:val="hybridMultilevel"/>
    <w:tmpl w:val="628C895C"/>
    <w:lvl w:ilvl="0" w:tplc="FFFFFFFF">
      <w:start w:val="10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15"/>
    <w:multiLevelType w:val="hybridMultilevel"/>
    <w:tmpl w:val="333AB104"/>
    <w:lvl w:ilvl="0" w:tplc="FFFFFFFF">
      <w:start w:val="11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7"/>
    <w:multiLevelType w:val="hybridMultilevel"/>
    <w:tmpl w:val="75A2A8D4"/>
    <w:lvl w:ilvl="0" w:tplc="FFFFFFFF">
      <w:start w:val="10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8"/>
    <w:multiLevelType w:val="hybridMultilevel"/>
    <w:tmpl w:val="08EDBDAA"/>
    <w:lvl w:ilvl="0" w:tplc="FFFFFFFF">
      <w:start w:val="11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19"/>
    <w:multiLevelType w:val="hybridMultilevel"/>
    <w:tmpl w:val="79838CB2"/>
    <w:lvl w:ilvl="0" w:tplc="FFFFFFFF">
      <w:start w:val="12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3715627B"/>
    <w:multiLevelType w:val="hybridMultilevel"/>
    <w:tmpl w:val="3B6AD5EE"/>
    <w:lvl w:ilvl="0" w:tplc="A662663A">
      <w:start w:val="1"/>
      <w:numFmt w:val="decimal"/>
      <w:lvlText w:val="%1."/>
      <w:lvlJc w:val="left"/>
      <w:pPr>
        <w:ind w:left="1778" w:hanging="360"/>
      </w:pPr>
      <w:rPr>
        <w:rFonts w:hint="default"/>
      </w:rPr>
    </w:lvl>
    <w:lvl w:ilvl="1" w:tplc="041F0019" w:tentative="1">
      <w:start w:val="1"/>
      <w:numFmt w:val="lowerLetter"/>
      <w:lvlText w:val="%2."/>
      <w:lvlJc w:val="left"/>
      <w:pPr>
        <w:ind w:left="2498" w:hanging="360"/>
      </w:pPr>
    </w:lvl>
    <w:lvl w:ilvl="2" w:tplc="041F001B" w:tentative="1">
      <w:start w:val="1"/>
      <w:numFmt w:val="lowerRoman"/>
      <w:lvlText w:val="%3."/>
      <w:lvlJc w:val="right"/>
      <w:pPr>
        <w:ind w:left="3218" w:hanging="180"/>
      </w:pPr>
    </w:lvl>
    <w:lvl w:ilvl="3" w:tplc="041F000F" w:tentative="1">
      <w:start w:val="1"/>
      <w:numFmt w:val="decimal"/>
      <w:lvlText w:val="%4."/>
      <w:lvlJc w:val="left"/>
      <w:pPr>
        <w:ind w:left="3938" w:hanging="360"/>
      </w:pPr>
    </w:lvl>
    <w:lvl w:ilvl="4" w:tplc="041F0019" w:tentative="1">
      <w:start w:val="1"/>
      <w:numFmt w:val="lowerLetter"/>
      <w:lvlText w:val="%5."/>
      <w:lvlJc w:val="left"/>
      <w:pPr>
        <w:ind w:left="4658" w:hanging="360"/>
      </w:pPr>
    </w:lvl>
    <w:lvl w:ilvl="5" w:tplc="041F001B" w:tentative="1">
      <w:start w:val="1"/>
      <w:numFmt w:val="lowerRoman"/>
      <w:lvlText w:val="%6."/>
      <w:lvlJc w:val="right"/>
      <w:pPr>
        <w:ind w:left="5378" w:hanging="180"/>
      </w:pPr>
    </w:lvl>
    <w:lvl w:ilvl="6" w:tplc="041F000F" w:tentative="1">
      <w:start w:val="1"/>
      <w:numFmt w:val="decimal"/>
      <w:lvlText w:val="%7."/>
      <w:lvlJc w:val="left"/>
      <w:pPr>
        <w:ind w:left="6098" w:hanging="360"/>
      </w:pPr>
    </w:lvl>
    <w:lvl w:ilvl="7" w:tplc="041F0019" w:tentative="1">
      <w:start w:val="1"/>
      <w:numFmt w:val="lowerLetter"/>
      <w:lvlText w:val="%8."/>
      <w:lvlJc w:val="left"/>
      <w:pPr>
        <w:ind w:left="6818" w:hanging="360"/>
      </w:pPr>
    </w:lvl>
    <w:lvl w:ilvl="8" w:tplc="041F001B" w:tentative="1">
      <w:start w:val="1"/>
      <w:numFmt w:val="lowerRoman"/>
      <w:lvlText w:val="%9."/>
      <w:lvlJc w:val="right"/>
      <w:pPr>
        <w:ind w:left="7538" w:hanging="180"/>
      </w:pPr>
    </w:lvl>
  </w:abstractNum>
  <w:abstractNum w:abstractNumId="10">
    <w:nsid w:val="3CD629E8"/>
    <w:multiLevelType w:val="hybridMultilevel"/>
    <w:tmpl w:val="205CD2A4"/>
    <w:lvl w:ilvl="0" w:tplc="5504DD18">
      <w:start w:val="2"/>
      <w:numFmt w:val="bullet"/>
      <w:lvlText w:val="-"/>
      <w:lvlJc w:val="left"/>
      <w:pPr>
        <w:ind w:left="1778" w:hanging="360"/>
      </w:pPr>
      <w:rPr>
        <w:rFonts w:ascii="Calibri" w:eastAsiaTheme="minorHAnsi" w:hAnsi="Calibri" w:cstheme="minorBidi" w:hint="default"/>
        <w:color w:val="auto"/>
      </w:rPr>
    </w:lvl>
    <w:lvl w:ilvl="1" w:tplc="041F0003" w:tentative="1">
      <w:start w:val="1"/>
      <w:numFmt w:val="bullet"/>
      <w:lvlText w:val="o"/>
      <w:lvlJc w:val="left"/>
      <w:pPr>
        <w:ind w:left="2498" w:hanging="360"/>
      </w:pPr>
      <w:rPr>
        <w:rFonts w:ascii="Courier New" w:hAnsi="Courier New" w:cs="Courier New" w:hint="default"/>
      </w:rPr>
    </w:lvl>
    <w:lvl w:ilvl="2" w:tplc="041F0005" w:tentative="1">
      <w:start w:val="1"/>
      <w:numFmt w:val="bullet"/>
      <w:lvlText w:val=""/>
      <w:lvlJc w:val="left"/>
      <w:pPr>
        <w:ind w:left="3218" w:hanging="360"/>
      </w:pPr>
      <w:rPr>
        <w:rFonts w:ascii="Wingdings" w:hAnsi="Wingdings" w:hint="default"/>
      </w:rPr>
    </w:lvl>
    <w:lvl w:ilvl="3" w:tplc="041F0001" w:tentative="1">
      <w:start w:val="1"/>
      <w:numFmt w:val="bullet"/>
      <w:lvlText w:val=""/>
      <w:lvlJc w:val="left"/>
      <w:pPr>
        <w:ind w:left="3938" w:hanging="360"/>
      </w:pPr>
      <w:rPr>
        <w:rFonts w:ascii="Symbol" w:hAnsi="Symbol" w:hint="default"/>
      </w:rPr>
    </w:lvl>
    <w:lvl w:ilvl="4" w:tplc="041F0003" w:tentative="1">
      <w:start w:val="1"/>
      <w:numFmt w:val="bullet"/>
      <w:lvlText w:val="o"/>
      <w:lvlJc w:val="left"/>
      <w:pPr>
        <w:ind w:left="4658" w:hanging="360"/>
      </w:pPr>
      <w:rPr>
        <w:rFonts w:ascii="Courier New" w:hAnsi="Courier New" w:cs="Courier New" w:hint="default"/>
      </w:rPr>
    </w:lvl>
    <w:lvl w:ilvl="5" w:tplc="041F0005" w:tentative="1">
      <w:start w:val="1"/>
      <w:numFmt w:val="bullet"/>
      <w:lvlText w:val=""/>
      <w:lvlJc w:val="left"/>
      <w:pPr>
        <w:ind w:left="5378" w:hanging="360"/>
      </w:pPr>
      <w:rPr>
        <w:rFonts w:ascii="Wingdings" w:hAnsi="Wingdings" w:hint="default"/>
      </w:rPr>
    </w:lvl>
    <w:lvl w:ilvl="6" w:tplc="041F0001" w:tentative="1">
      <w:start w:val="1"/>
      <w:numFmt w:val="bullet"/>
      <w:lvlText w:val=""/>
      <w:lvlJc w:val="left"/>
      <w:pPr>
        <w:ind w:left="6098" w:hanging="360"/>
      </w:pPr>
      <w:rPr>
        <w:rFonts w:ascii="Symbol" w:hAnsi="Symbol" w:hint="default"/>
      </w:rPr>
    </w:lvl>
    <w:lvl w:ilvl="7" w:tplc="041F0003" w:tentative="1">
      <w:start w:val="1"/>
      <w:numFmt w:val="bullet"/>
      <w:lvlText w:val="o"/>
      <w:lvlJc w:val="left"/>
      <w:pPr>
        <w:ind w:left="6818" w:hanging="360"/>
      </w:pPr>
      <w:rPr>
        <w:rFonts w:ascii="Courier New" w:hAnsi="Courier New" w:cs="Courier New" w:hint="default"/>
      </w:rPr>
    </w:lvl>
    <w:lvl w:ilvl="8" w:tplc="041F0005" w:tentative="1">
      <w:start w:val="1"/>
      <w:numFmt w:val="bullet"/>
      <w:lvlText w:val=""/>
      <w:lvlJc w:val="left"/>
      <w:pPr>
        <w:ind w:left="7538" w:hanging="360"/>
      </w:pPr>
      <w:rPr>
        <w:rFonts w:ascii="Wingdings" w:hAnsi="Wingdings" w:hint="default"/>
      </w:rPr>
    </w:lvl>
  </w:abstractNum>
  <w:abstractNum w:abstractNumId="11">
    <w:nsid w:val="4E740A89"/>
    <w:multiLevelType w:val="hybridMultilevel"/>
    <w:tmpl w:val="4B602080"/>
    <w:lvl w:ilvl="0" w:tplc="C8E241E6">
      <w:start w:val="1"/>
      <w:numFmt w:val="lowerLetter"/>
      <w:lvlText w:val="%1."/>
      <w:lvlJc w:val="left"/>
      <w:pPr>
        <w:ind w:left="1778" w:hanging="360"/>
      </w:pPr>
      <w:rPr>
        <w:rFonts w:hint="default"/>
      </w:rPr>
    </w:lvl>
    <w:lvl w:ilvl="1" w:tplc="041F0019" w:tentative="1">
      <w:start w:val="1"/>
      <w:numFmt w:val="lowerLetter"/>
      <w:lvlText w:val="%2."/>
      <w:lvlJc w:val="left"/>
      <w:pPr>
        <w:ind w:left="2498" w:hanging="360"/>
      </w:pPr>
    </w:lvl>
    <w:lvl w:ilvl="2" w:tplc="041F001B" w:tentative="1">
      <w:start w:val="1"/>
      <w:numFmt w:val="lowerRoman"/>
      <w:lvlText w:val="%3."/>
      <w:lvlJc w:val="right"/>
      <w:pPr>
        <w:ind w:left="3218" w:hanging="180"/>
      </w:pPr>
    </w:lvl>
    <w:lvl w:ilvl="3" w:tplc="041F000F" w:tentative="1">
      <w:start w:val="1"/>
      <w:numFmt w:val="decimal"/>
      <w:lvlText w:val="%4."/>
      <w:lvlJc w:val="left"/>
      <w:pPr>
        <w:ind w:left="3938" w:hanging="360"/>
      </w:pPr>
    </w:lvl>
    <w:lvl w:ilvl="4" w:tplc="041F0019" w:tentative="1">
      <w:start w:val="1"/>
      <w:numFmt w:val="lowerLetter"/>
      <w:lvlText w:val="%5."/>
      <w:lvlJc w:val="left"/>
      <w:pPr>
        <w:ind w:left="4658" w:hanging="360"/>
      </w:pPr>
    </w:lvl>
    <w:lvl w:ilvl="5" w:tplc="041F001B" w:tentative="1">
      <w:start w:val="1"/>
      <w:numFmt w:val="lowerRoman"/>
      <w:lvlText w:val="%6."/>
      <w:lvlJc w:val="right"/>
      <w:pPr>
        <w:ind w:left="5378" w:hanging="180"/>
      </w:pPr>
    </w:lvl>
    <w:lvl w:ilvl="6" w:tplc="041F000F" w:tentative="1">
      <w:start w:val="1"/>
      <w:numFmt w:val="decimal"/>
      <w:lvlText w:val="%7."/>
      <w:lvlJc w:val="left"/>
      <w:pPr>
        <w:ind w:left="6098" w:hanging="360"/>
      </w:pPr>
    </w:lvl>
    <w:lvl w:ilvl="7" w:tplc="041F0019" w:tentative="1">
      <w:start w:val="1"/>
      <w:numFmt w:val="lowerLetter"/>
      <w:lvlText w:val="%8."/>
      <w:lvlJc w:val="left"/>
      <w:pPr>
        <w:ind w:left="6818" w:hanging="360"/>
      </w:pPr>
    </w:lvl>
    <w:lvl w:ilvl="8" w:tplc="041F001B" w:tentative="1">
      <w:start w:val="1"/>
      <w:numFmt w:val="lowerRoman"/>
      <w:lvlText w:val="%9."/>
      <w:lvlJc w:val="right"/>
      <w:pPr>
        <w:ind w:left="7538" w:hanging="180"/>
      </w:pPr>
    </w:lvl>
  </w:abstractNum>
  <w:abstractNum w:abstractNumId="12">
    <w:nsid w:val="66F1038F"/>
    <w:multiLevelType w:val="hybridMultilevel"/>
    <w:tmpl w:val="78ACC1E0"/>
    <w:lvl w:ilvl="0" w:tplc="366E6708">
      <w:start w:val="1"/>
      <w:numFmt w:val="decimal"/>
      <w:lvlText w:val="%1."/>
      <w:lvlJc w:val="left"/>
      <w:pPr>
        <w:ind w:left="1080" w:hanging="360"/>
      </w:pPr>
      <w:rPr>
        <w:rFonts w:hint="default"/>
        <w:b/>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3">
    <w:nsid w:val="6CDD336A"/>
    <w:multiLevelType w:val="hybridMultilevel"/>
    <w:tmpl w:val="8FB6CC0C"/>
    <w:lvl w:ilvl="0" w:tplc="183617D4">
      <w:start w:val="1"/>
      <w:numFmt w:val="upperRoman"/>
      <w:lvlText w:val="%1."/>
      <w:lvlJc w:val="left"/>
      <w:pPr>
        <w:ind w:left="2136" w:hanging="72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14">
    <w:nsid w:val="745F3C07"/>
    <w:multiLevelType w:val="hybridMultilevel"/>
    <w:tmpl w:val="38100F70"/>
    <w:lvl w:ilvl="0" w:tplc="38BCD678">
      <w:start w:val="1"/>
      <w:numFmt w:val="upperLetter"/>
      <w:lvlText w:val="%1."/>
      <w:lvlJc w:val="left"/>
      <w:pPr>
        <w:ind w:left="1778" w:hanging="360"/>
      </w:pPr>
      <w:rPr>
        <w:rFonts w:hint="default"/>
      </w:rPr>
    </w:lvl>
    <w:lvl w:ilvl="1" w:tplc="041F0019" w:tentative="1">
      <w:start w:val="1"/>
      <w:numFmt w:val="lowerLetter"/>
      <w:lvlText w:val="%2."/>
      <w:lvlJc w:val="left"/>
      <w:pPr>
        <w:ind w:left="2498" w:hanging="360"/>
      </w:pPr>
    </w:lvl>
    <w:lvl w:ilvl="2" w:tplc="041F001B" w:tentative="1">
      <w:start w:val="1"/>
      <w:numFmt w:val="lowerRoman"/>
      <w:lvlText w:val="%3."/>
      <w:lvlJc w:val="right"/>
      <w:pPr>
        <w:ind w:left="3218" w:hanging="180"/>
      </w:pPr>
    </w:lvl>
    <w:lvl w:ilvl="3" w:tplc="041F000F" w:tentative="1">
      <w:start w:val="1"/>
      <w:numFmt w:val="decimal"/>
      <w:lvlText w:val="%4."/>
      <w:lvlJc w:val="left"/>
      <w:pPr>
        <w:ind w:left="3938" w:hanging="360"/>
      </w:pPr>
    </w:lvl>
    <w:lvl w:ilvl="4" w:tplc="041F0019" w:tentative="1">
      <w:start w:val="1"/>
      <w:numFmt w:val="lowerLetter"/>
      <w:lvlText w:val="%5."/>
      <w:lvlJc w:val="left"/>
      <w:pPr>
        <w:ind w:left="4658" w:hanging="360"/>
      </w:pPr>
    </w:lvl>
    <w:lvl w:ilvl="5" w:tplc="041F001B" w:tentative="1">
      <w:start w:val="1"/>
      <w:numFmt w:val="lowerRoman"/>
      <w:lvlText w:val="%6."/>
      <w:lvlJc w:val="right"/>
      <w:pPr>
        <w:ind w:left="5378" w:hanging="180"/>
      </w:pPr>
    </w:lvl>
    <w:lvl w:ilvl="6" w:tplc="041F000F" w:tentative="1">
      <w:start w:val="1"/>
      <w:numFmt w:val="decimal"/>
      <w:lvlText w:val="%7."/>
      <w:lvlJc w:val="left"/>
      <w:pPr>
        <w:ind w:left="6098" w:hanging="360"/>
      </w:pPr>
    </w:lvl>
    <w:lvl w:ilvl="7" w:tplc="041F0019" w:tentative="1">
      <w:start w:val="1"/>
      <w:numFmt w:val="lowerLetter"/>
      <w:lvlText w:val="%8."/>
      <w:lvlJc w:val="left"/>
      <w:pPr>
        <w:ind w:left="6818" w:hanging="360"/>
      </w:pPr>
    </w:lvl>
    <w:lvl w:ilvl="8" w:tplc="041F001B" w:tentative="1">
      <w:start w:val="1"/>
      <w:numFmt w:val="lowerRoman"/>
      <w:lvlText w:val="%9."/>
      <w:lvlJc w:val="right"/>
      <w:pPr>
        <w:ind w:left="7538"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3"/>
  </w:num>
  <w:num w:numId="11">
    <w:abstractNumId w:val="10"/>
  </w:num>
  <w:num w:numId="12">
    <w:abstractNumId w:val="14"/>
  </w:num>
  <w:num w:numId="13">
    <w:abstractNumId w:val="9"/>
  </w:num>
  <w:num w:numId="14">
    <w:abstractNumId w:val="11"/>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C2725A"/>
    <w:rsid w:val="00240D72"/>
    <w:rsid w:val="00354863"/>
    <w:rsid w:val="00402397"/>
    <w:rsid w:val="00463FE2"/>
    <w:rsid w:val="00484D06"/>
    <w:rsid w:val="00534153"/>
    <w:rsid w:val="0065234B"/>
    <w:rsid w:val="00680C6B"/>
    <w:rsid w:val="006E4D6B"/>
    <w:rsid w:val="00791B6F"/>
    <w:rsid w:val="009719F3"/>
    <w:rsid w:val="00974306"/>
    <w:rsid w:val="00B25C20"/>
    <w:rsid w:val="00C2725A"/>
    <w:rsid w:val="00CA36F6"/>
    <w:rsid w:val="00EF3568"/>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Bidi" w:eastAsiaTheme="minorHAnsi" w:hAnsiTheme="majorBidi" w:cstheme="majorBidi"/>
        <w:sz w:val="24"/>
        <w:szCs w:val="24"/>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25A"/>
    <w:pPr>
      <w:spacing w:after="0" w:line="240" w:lineRule="auto"/>
    </w:pPr>
    <w:rPr>
      <w:rFonts w:ascii="Calibri" w:eastAsia="Calibri" w:hAnsi="Calibri" w:cs="Arial"/>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E4D6B"/>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1090</Words>
  <Characters>6215</Characters>
  <Application>Microsoft Office Word</Application>
  <DocSecurity>0</DocSecurity>
  <Lines>51</Lines>
  <Paragraphs>14</Paragraphs>
  <ScaleCrop>false</ScaleCrop>
  <Company/>
  <LinksUpToDate>false</LinksUpToDate>
  <CharactersWithSpaces>7291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Nermin</dc:creator>
  <cp:keywords/>
  <dc:description/>
  <cp:lastModifiedBy>Nermin</cp:lastModifiedBy>
  <cp:revision>7</cp:revision>
  <dcterms:created xsi:type="dcterms:W3CDTF">2020-07-17T16:23:00Z</dcterms:created>
  <dcterms:modified xsi:type="dcterms:W3CDTF">2020-07-17T21:47:00Z</dcterms:modified>
</cp:coreProperties>
</file>