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0B6" w:rsidRPr="00086330" w:rsidRDefault="00E170B6" w:rsidP="00E170B6">
      <w:pPr>
        <w:pStyle w:val="ListeParagraf"/>
        <w:numPr>
          <w:ilvl w:val="0"/>
          <w:numId w:val="1"/>
        </w:numPr>
        <w:spacing w:after="40" w:line="240" w:lineRule="auto"/>
        <w:rPr>
          <w:rFonts w:ascii="Candara" w:hAnsi="Candara" w:cs="Times New Roman"/>
          <w:b/>
        </w:rPr>
      </w:pPr>
      <w:r w:rsidRPr="00086330">
        <w:rPr>
          <w:rFonts w:ascii="Candara" w:hAnsi="Candara" w:cs="Times New Roman"/>
          <w:b/>
        </w:rPr>
        <w:t>Oruç, Hac ve Kurban</w:t>
      </w:r>
    </w:p>
    <w:p w:rsidR="00E170B6" w:rsidRPr="00086330" w:rsidRDefault="00E170B6" w:rsidP="00E170B6">
      <w:pPr>
        <w:spacing w:after="40" w:line="240" w:lineRule="auto"/>
        <w:rPr>
          <w:rFonts w:ascii="Candara" w:eastAsia="Candara" w:hAnsi="Candara" w:cs="Times New Roman"/>
        </w:rPr>
      </w:pPr>
    </w:p>
    <w:p w:rsidR="00E170B6" w:rsidRPr="00086330" w:rsidRDefault="00E170B6" w:rsidP="00E170B6">
      <w:pPr>
        <w:spacing w:after="40" w:line="240" w:lineRule="auto"/>
        <w:jc w:val="both"/>
        <w:rPr>
          <w:rFonts w:ascii="Candara" w:eastAsia="Candara" w:hAnsi="Candara" w:cs="Times New Roman"/>
        </w:rPr>
      </w:pPr>
      <w:r w:rsidRPr="00086330">
        <w:rPr>
          <w:rFonts w:ascii="Candara" w:eastAsia="Candara" w:hAnsi="Candara" w:cs="Times New Roman"/>
        </w:rPr>
        <w:t xml:space="preserve">Hinduizm’de oruç, hac ve kurban gibi ibadetler; bireyin hem bu dünyada huzurlu olması hem de ebedi saadete kavuşması açısından önemli görülür.  Fakat bu tür ibadetlerin mahiyeti ve icra ediliş şekli İslam dinindeki uygulamalardan farklıdır. Nitekim Hinduizm’de hac, tanrısal varlıkların yaşadığına inanılan kutsal yerleri ziyaret etme esasına dayanır. Böylece hem tanrılar hoşnut edilmiş hem de sevap kazanılmış olur.  Hac ve oruç ibadetinin tespit edilmiş standart bir vakti veya uygulanış şekli yoktur. Bu ibadetler önemli günlerde ve dini bayramlarda icra edilir. Hinduizm’de oruç, genelde perhiz şeklindedir. Yani hayvansal gıdalardan uzak durma veya sadece meyve, su ve pirinç gibi belli şeyleri tüketme esastır. Orucun şekli, süresi ve uygulanış vakti mezheplere göre değişkenlik gösterir. </w:t>
      </w:r>
    </w:p>
    <w:p w:rsidR="00E170B6" w:rsidRPr="00086330" w:rsidRDefault="00E170B6" w:rsidP="00E170B6">
      <w:pPr>
        <w:spacing w:after="40" w:line="240" w:lineRule="auto"/>
        <w:jc w:val="both"/>
        <w:rPr>
          <w:rFonts w:ascii="Candara" w:eastAsia="Candara" w:hAnsi="Candara" w:cs="Times New Roman"/>
        </w:rPr>
      </w:pPr>
    </w:p>
    <w:p w:rsidR="00E170B6" w:rsidRPr="00086330" w:rsidRDefault="00E170B6" w:rsidP="00E170B6">
      <w:pPr>
        <w:spacing w:after="40" w:line="240" w:lineRule="auto"/>
        <w:jc w:val="both"/>
        <w:rPr>
          <w:rFonts w:ascii="Candara" w:eastAsia="Candara" w:hAnsi="Candara" w:cs="Times New Roman"/>
        </w:rPr>
      </w:pPr>
      <w:r w:rsidRPr="00086330">
        <w:rPr>
          <w:rFonts w:ascii="Candara" w:eastAsia="Candara" w:hAnsi="Candara" w:cs="Times New Roman"/>
        </w:rPr>
        <w:t>Kurban ibadetine gelince bu Hinduizm’de oldukça önemli bir konudur. Erken dönem Veda metinlerinde vurgulanan en temel ibadet, kurbandır. O dönemde kurban, bireyin tanrıya bağlılığının ve dindarlığının yegâne ölçütü olarak kabul edilmiştir. At, sığır, keçi gibi hayvanları yakmak suretiyle büyük kurban törenleri düzenlenmek adet halini almıştır. Bunlar bir taraftan güç gösteri</w:t>
      </w:r>
      <w:r>
        <w:rPr>
          <w:rFonts w:ascii="Candara" w:eastAsia="Candara" w:hAnsi="Candara" w:cs="Times New Roman"/>
        </w:rPr>
        <w:t xml:space="preserve">si </w:t>
      </w:r>
      <w:r w:rsidRPr="00086330">
        <w:rPr>
          <w:rFonts w:ascii="Candara" w:eastAsia="Candara" w:hAnsi="Candara" w:cs="Times New Roman"/>
        </w:rPr>
        <w:t>haline gelirken diğer taraftan tanrıları yatıştırma ve böylece onların gazabından korunma aracı olmuştur. Fakat Hinduizm içerisinde yaşanan hadiselere bağlı olarak kanlı kurban törenlerine verilen önem zamanla azalmıştır. Orta Çağ’a gelindiğinde Hinduların, Müslümanları genelde kurban ibadeti yüzünden eleştirdikleri görülür. Dolayısıyla Hinduizm’de kanlı kurban törenlerinin yerini su, çiçek, tütsü ve tereyağı gibi sunular almıştır. Tanrısal varlıklara veya onların heykellerine sunulan bu kurban şekli, Hindistan’da halk dindarlığının en temel özelliği olarak varlığını sürdürmektedir.</w:t>
      </w:r>
    </w:p>
    <w:p w:rsidR="00E170B6" w:rsidRPr="00086330" w:rsidRDefault="00E170B6" w:rsidP="00E170B6">
      <w:pPr>
        <w:spacing w:after="40" w:line="240" w:lineRule="auto"/>
        <w:rPr>
          <w:rFonts w:ascii="Candara" w:hAnsi="Candara" w:cs="Times New Roman"/>
        </w:rPr>
      </w:pPr>
    </w:p>
    <w:p w:rsidR="00E170B6" w:rsidRPr="00086330" w:rsidRDefault="00E170B6" w:rsidP="00E170B6">
      <w:pPr>
        <w:pStyle w:val="ListeParagraf"/>
        <w:numPr>
          <w:ilvl w:val="0"/>
          <w:numId w:val="1"/>
        </w:numPr>
        <w:spacing w:after="40" w:line="240" w:lineRule="auto"/>
        <w:rPr>
          <w:rFonts w:ascii="Candara" w:hAnsi="Candara" w:cs="Times New Roman"/>
          <w:b/>
        </w:rPr>
      </w:pPr>
      <w:r w:rsidRPr="00086330">
        <w:rPr>
          <w:rFonts w:ascii="Candara" w:hAnsi="Candara" w:cs="Times New Roman"/>
          <w:b/>
        </w:rPr>
        <w:t>Yoga, Meditasyon ve Riyazet</w:t>
      </w:r>
    </w:p>
    <w:p w:rsidR="00E170B6" w:rsidRPr="00086330" w:rsidRDefault="00E170B6" w:rsidP="00E170B6">
      <w:pPr>
        <w:spacing w:after="40" w:line="240" w:lineRule="auto"/>
        <w:rPr>
          <w:rFonts w:ascii="Candara" w:hAnsi="Candara" w:cs="Times New Roman"/>
        </w:rPr>
      </w:pPr>
    </w:p>
    <w:p w:rsidR="00E170B6" w:rsidRPr="00086330" w:rsidRDefault="00E170B6" w:rsidP="00E170B6">
      <w:pPr>
        <w:spacing w:after="0"/>
        <w:jc w:val="both"/>
        <w:rPr>
          <w:rFonts w:ascii="Candara" w:eastAsia="Times New Roman" w:hAnsi="Candara" w:cs="Times New Roman"/>
          <w:lang w:eastAsia="tr-TR"/>
        </w:rPr>
      </w:pPr>
      <w:r w:rsidRPr="00086330">
        <w:rPr>
          <w:rFonts w:ascii="Candara" w:eastAsia="Times New Roman" w:hAnsi="Candara" w:cs="Times New Roman"/>
          <w:lang w:eastAsia="tr-TR"/>
        </w:rPr>
        <w:t xml:space="preserve">Yoga, özel yöntemler kullanarak bedeni ve zihni kontrol altına alma tekniğidir. Bu yüzden yoga; riyazet, çilecilik ve </w:t>
      </w:r>
      <w:proofErr w:type="gramStart"/>
      <w:r w:rsidRPr="00086330">
        <w:rPr>
          <w:rFonts w:ascii="Candara" w:eastAsia="Times New Roman" w:hAnsi="Candara" w:cs="Times New Roman"/>
          <w:lang w:eastAsia="tr-TR"/>
        </w:rPr>
        <w:t>meditasyon</w:t>
      </w:r>
      <w:proofErr w:type="gramEnd"/>
      <w:r w:rsidRPr="00086330">
        <w:rPr>
          <w:rFonts w:ascii="Candara" w:eastAsia="Times New Roman" w:hAnsi="Candara" w:cs="Times New Roman"/>
          <w:lang w:eastAsia="tr-TR"/>
        </w:rPr>
        <w:t xml:space="preserve"> usullerini de içerir.  Yogada amaç, zihinsel ve fiziksel bağlardan kurtulmaktadır. Tutku, cehalet ve uygunsuz bir ortam yoganın başarıya ulaşmasının önündeki başlıca engellerdir. Bu yüzden yoga, duyulardan arınmış bir şekilde yapıldığında başarıya ulaşır. Yoga vasıtasıyla insan zihni muğlak düşüncelerden sıyrılarak net bir görüş yakalar. Böyle bir bakış açısı ile kişi, evreni bütünlük içinde görür. Dolayısıyla yoga, çokluğun ardındaki tekliği görmede ve böylece kurtuluşa ulaşmada önemli bir rol oynar.</w:t>
      </w:r>
    </w:p>
    <w:p w:rsidR="00E170B6" w:rsidRPr="00086330" w:rsidRDefault="00E170B6" w:rsidP="00E170B6">
      <w:pPr>
        <w:spacing w:after="40" w:line="240" w:lineRule="auto"/>
        <w:jc w:val="both"/>
        <w:rPr>
          <w:rFonts w:ascii="Candara" w:hAnsi="Candara" w:cs="Times New Roman"/>
        </w:rPr>
      </w:pPr>
    </w:p>
    <w:p w:rsidR="00E170B6" w:rsidRPr="00086330" w:rsidRDefault="00E170B6" w:rsidP="00E170B6">
      <w:pPr>
        <w:spacing w:after="0"/>
        <w:jc w:val="both"/>
        <w:rPr>
          <w:rFonts w:ascii="Candara" w:eastAsia="Times New Roman" w:hAnsi="Candara" w:cs="Times New Roman"/>
          <w:lang w:eastAsia="tr-TR"/>
        </w:rPr>
      </w:pPr>
      <w:r w:rsidRPr="00086330">
        <w:rPr>
          <w:rFonts w:ascii="Candara" w:eastAsia="Times New Roman" w:hAnsi="Candara" w:cs="Times New Roman"/>
          <w:lang w:eastAsia="tr-TR"/>
        </w:rPr>
        <w:t>Hinduizm’e göre Tanrı’ya kavuşma, kalpte yapışık halde bulunan bütün istekleri atmakla ve nefsini kontrol altına almakla mümkündür. Bundan dolayı Hinduizm’de nefsi tezkiye edici pek çok öneri ve yöntem yer alır. Bunların başında riyazet (</w:t>
      </w:r>
      <w:proofErr w:type="spellStart"/>
      <w:r w:rsidRPr="00086330">
        <w:rPr>
          <w:rFonts w:ascii="Candara" w:eastAsia="Times New Roman" w:hAnsi="Candara" w:cs="Times New Roman"/>
          <w:lang w:eastAsia="tr-TR"/>
        </w:rPr>
        <w:t>tapas</w:t>
      </w:r>
      <w:proofErr w:type="spellEnd"/>
      <w:r w:rsidRPr="00086330">
        <w:rPr>
          <w:rFonts w:ascii="Candara" w:eastAsia="Times New Roman" w:hAnsi="Candara" w:cs="Times New Roman"/>
          <w:lang w:eastAsia="tr-TR"/>
        </w:rPr>
        <w:t>) gelir</w:t>
      </w:r>
      <w:r w:rsidRPr="00086330">
        <w:rPr>
          <w:rFonts w:ascii="Candara" w:eastAsia="Times New Roman" w:hAnsi="Candara" w:cs="Times New Roman"/>
          <w:i/>
          <w:lang w:eastAsia="tr-TR"/>
        </w:rPr>
        <w:t xml:space="preserve">. </w:t>
      </w:r>
      <w:r w:rsidRPr="00086330">
        <w:rPr>
          <w:rFonts w:ascii="Candara" w:eastAsia="Times New Roman" w:hAnsi="Candara" w:cs="Times New Roman"/>
          <w:lang w:eastAsia="tr-TR"/>
        </w:rPr>
        <w:t>Riyazet</w:t>
      </w:r>
      <w:r w:rsidRPr="00086330">
        <w:rPr>
          <w:rFonts w:ascii="Candara" w:eastAsia="Times New Roman" w:hAnsi="Candara" w:cs="Times New Roman"/>
          <w:i/>
          <w:lang w:eastAsia="tr-TR"/>
        </w:rPr>
        <w:t xml:space="preserve">, </w:t>
      </w:r>
      <w:r w:rsidRPr="00086330">
        <w:rPr>
          <w:rFonts w:ascii="Candara" w:eastAsia="Times New Roman" w:hAnsi="Candara" w:cs="Times New Roman"/>
          <w:lang w:eastAsia="tr-TR"/>
        </w:rPr>
        <w:t>manevi güç elde etmek amacıyla çileci uygulamalara yönelmeyi ve münzevi bir hayat yaşamayı ifade eder.</w:t>
      </w:r>
    </w:p>
    <w:p w:rsidR="00E170B6" w:rsidRPr="00086330" w:rsidRDefault="00E170B6" w:rsidP="00E170B6">
      <w:pPr>
        <w:spacing w:after="40" w:line="240" w:lineRule="auto"/>
        <w:rPr>
          <w:rFonts w:ascii="Candara" w:hAnsi="Candara" w:cs="Times New Roman"/>
        </w:rPr>
      </w:pPr>
    </w:p>
    <w:p w:rsidR="00E170B6" w:rsidRPr="00086330" w:rsidRDefault="00E170B6" w:rsidP="00E170B6">
      <w:pPr>
        <w:pStyle w:val="ListeParagraf"/>
        <w:numPr>
          <w:ilvl w:val="0"/>
          <w:numId w:val="1"/>
        </w:numPr>
        <w:spacing w:after="40" w:line="240" w:lineRule="auto"/>
        <w:rPr>
          <w:rFonts w:ascii="Candara" w:hAnsi="Candara" w:cs="Times New Roman"/>
          <w:b/>
        </w:rPr>
      </w:pPr>
      <w:r w:rsidRPr="00086330">
        <w:rPr>
          <w:rFonts w:ascii="Candara" w:hAnsi="Candara" w:cs="Times New Roman"/>
          <w:b/>
        </w:rPr>
        <w:t>Geçiş Törenleri</w:t>
      </w:r>
    </w:p>
    <w:p w:rsidR="00E170B6" w:rsidRPr="00086330" w:rsidRDefault="00E170B6" w:rsidP="00E170B6">
      <w:pPr>
        <w:spacing w:after="40" w:line="240" w:lineRule="auto"/>
        <w:rPr>
          <w:rFonts w:ascii="Candara" w:hAnsi="Candara" w:cs="Times New Roman"/>
        </w:rPr>
      </w:pPr>
    </w:p>
    <w:p w:rsidR="00E170B6" w:rsidRPr="00086330" w:rsidRDefault="00E170B6" w:rsidP="00E170B6">
      <w:pPr>
        <w:spacing w:after="40" w:line="240" w:lineRule="auto"/>
        <w:jc w:val="both"/>
        <w:rPr>
          <w:rFonts w:ascii="Candara" w:hAnsi="Candara" w:cs="Times New Roman"/>
        </w:rPr>
      </w:pPr>
      <w:r w:rsidRPr="00086330">
        <w:rPr>
          <w:rFonts w:ascii="Candara" w:hAnsi="Candara" w:cs="Times New Roman"/>
        </w:rPr>
        <w:t>Hinduizm’de doğum, evlilik ve ölüm gibi insan hayatının değişik safhalarında icra edilen geçiş törenleri önemli bir yer tutar. Geçiş törenlerinin temel amacı bireylere yeni rollerindeki görev ve sorumluluklarını hatırlatmak ve onları Hindu toplumunun bilinçli ve donanımlı birer ferdi haline getirmektir. Bu törenler dini, ahlaki ve toplumsal değerlerin bireylere aşılanmasında önemli rol oynar. Dolayısıyla geçiş törenleri, insanları büyüleyen görkemli kutlamalar olmasının yanında bireyleri maddi ve manevi açıdan olgunluğa ulaştıran deruni anlamlar da ihtiva eder. Hinduizm’de onu aşkın geçiş töreni bulunur. Ancak bunlardan bir kısmı yaşanan gelişmelere bağlı olarak tarihi süreç içerisinde önemini kaybetmiş ve uygulanabilirliğini yitirmiştir. Hinduizm’de dikkat çeken geçiş törenlerinden bazıları şunlardır:</w:t>
      </w:r>
    </w:p>
    <w:p w:rsidR="00E170B6" w:rsidRPr="00086330" w:rsidRDefault="00E170B6" w:rsidP="00E170B6">
      <w:pPr>
        <w:autoSpaceDE w:val="0"/>
        <w:autoSpaceDN w:val="0"/>
        <w:adjustRightInd w:val="0"/>
        <w:spacing w:after="0" w:line="240" w:lineRule="auto"/>
        <w:jc w:val="both"/>
        <w:rPr>
          <w:rFonts w:ascii="Candara" w:hAnsi="Candara" w:cs="Times New Roman"/>
        </w:rPr>
      </w:pPr>
    </w:p>
    <w:p w:rsidR="00E170B6" w:rsidRPr="00086330" w:rsidRDefault="00E170B6" w:rsidP="00E170B6">
      <w:pPr>
        <w:autoSpaceDE w:val="0"/>
        <w:autoSpaceDN w:val="0"/>
        <w:adjustRightInd w:val="0"/>
        <w:spacing w:after="0" w:line="240" w:lineRule="auto"/>
        <w:jc w:val="both"/>
        <w:rPr>
          <w:rFonts w:ascii="Candara" w:hAnsi="Candara" w:cs="Times New Roman"/>
        </w:rPr>
      </w:pPr>
      <w:r w:rsidRPr="00086330">
        <w:rPr>
          <w:rFonts w:ascii="Candara" w:hAnsi="Candara" w:cs="Times New Roman"/>
          <w:b/>
        </w:rPr>
        <w:t>İsim koyma:</w:t>
      </w:r>
      <w:r w:rsidRPr="00086330">
        <w:rPr>
          <w:rFonts w:ascii="Candara" w:hAnsi="Candara" w:cs="Times New Roman"/>
        </w:rPr>
        <w:t xml:space="preserve"> Çocuk doğduktan bir-iki hafta sonra çeşitli </w:t>
      </w:r>
      <w:proofErr w:type="gramStart"/>
      <w:r w:rsidRPr="00086330">
        <w:rPr>
          <w:rFonts w:ascii="Candara" w:hAnsi="Candara" w:cs="Times New Roman"/>
        </w:rPr>
        <w:t>ritüeller</w:t>
      </w:r>
      <w:proofErr w:type="gramEnd"/>
      <w:r w:rsidRPr="00086330">
        <w:rPr>
          <w:rFonts w:ascii="Candara" w:hAnsi="Candara" w:cs="Times New Roman"/>
        </w:rPr>
        <w:t xml:space="preserve"> eşliğinde bu tören düzenlenir. İsim verme; sosyal ilişkilerin tesisinde, faziletlerin kazanımında ve kısmetin bol olmasında önemli bir unsur olarak görülür.</w:t>
      </w:r>
    </w:p>
    <w:p w:rsidR="00E170B6" w:rsidRPr="00086330" w:rsidRDefault="00E170B6" w:rsidP="00E170B6">
      <w:pPr>
        <w:autoSpaceDE w:val="0"/>
        <w:autoSpaceDN w:val="0"/>
        <w:adjustRightInd w:val="0"/>
        <w:spacing w:after="0" w:line="240" w:lineRule="auto"/>
        <w:jc w:val="both"/>
        <w:rPr>
          <w:rFonts w:ascii="Candara" w:hAnsi="Candara" w:cs="Times New Roman"/>
        </w:rPr>
      </w:pPr>
    </w:p>
    <w:p w:rsidR="00E170B6" w:rsidRPr="00086330" w:rsidRDefault="00E170B6" w:rsidP="00E170B6">
      <w:pPr>
        <w:autoSpaceDE w:val="0"/>
        <w:autoSpaceDN w:val="0"/>
        <w:adjustRightInd w:val="0"/>
        <w:spacing w:after="0" w:line="240" w:lineRule="auto"/>
        <w:jc w:val="both"/>
        <w:rPr>
          <w:rFonts w:ascii="Candara" w:hAnsi="Candara" w:cs="Times New Roman"/>
          <w:b/>
        </w:rPr>
      </w:pPr>
      <w:r w:rsidRPr="00086330">
        <w:rPr>
          <w:rFonts w:ascii="Candara" w:hAnsi="Candara" w:cs="Times New Roman"/>
          <w:b/>
        </w:rPr>
        <w:t xml:space="preserve">Dine giriş: </w:t>
      </w:r>
      <w:r w:rsidRPr="00086330">
        <w:rPr>
          <w:rFonts w:ascii="Candara" w:hAnsi="Candara" w:cs="Times New Roman"/>
        </w:rPr>
        <w:t>Çocuk beş yaşına gelmeden önce kulağı delinerek bu uygulama yerine getirilmiş olur. Hindu şeriatına dâhil oluşunu temsil eden bu uygulama,</w:t>
      </w:r>
      <w:r w:rsidRPr="00086330">
        <w:rPr>
          <w:rFonts w:ascii="Candara" w:hAnsi="Candara" w:cs="Times New Roman"/>
          <w:b/>
        </w:rPr>
        <w:t xml:space="preserve"> </w:t>
      </w:r>
      <w:r w:rsidRPr="00086330">
        <w:rPr>
          <w:rFonts w:ascii="Candara" w:hAnsi="Candara" w:cs="Times New Roman"/>
        </w:rPr>
        <w:t>aynı zamanda bireyin kendi iç sesini duyabilmesi, güzel şeyler işitmesi ve bir takım hastalıklardan korunması</w:t>
      </w:r>
      <w:r w:rsidRPr="00086330">
        <w:rPr>
          <w:rFonts w:ascii="Candara" w:hAnsi="Candara" w:cs="Times New Roman"/>
          <w:b/>
        </w:rPr>
        <w:t xml:space="preserve"> </w:t>
      </w:r>
      <w:r w:rsidRPr="00086330">
        <w:rPr>
          <w:rFonts w:ascii="Candara" w:hAnsi="Candara" w:cs="Times New Roman"/>
        </w:rPr>
        <w:t xml:space="preserve">için de yapılır. </w:t>
      </w:r>
    </w:p>
    <w:p w:rsidR="00E170B6" w:rsidRPr="00086330" w:rsidRDefault="00E170B6" w:rsidP="00E170B6">
      <w:pPr>
        <w:autoSpaceDE w:val="0"/>
        <w:autoSpaceDN w:val="0"/>
        <w:adjustRightInd w:val="0"/>
        <w:spacing w:after="0" w:line="240" w:lineRule="auto"/>
        <w:jc w:val="both"/>
        <w:rPr>
          <w:rFonts w:ascii="Candara" w:hAnsi="Candara" w:cs="Times New Roman"/>
        </w:rPr>
      </w:pPr>
    </w:p>
    <w:p w:rsidR="00E170B6" w:rsidRPr="00086330" w:rsidRDefault="00E170B6" w:rsidP="00E170B6">
      <w:pPr>
        <w:autoSpaceDE w:val="0"/>
        <w:autoSpaceDN w:val="0"/>
        <w:adjustRightInd w:val="0"/>
        <w:spacing w:after="0" w:line="240" w:lineRule="auto"/>
        <w:jc w:val="both"/>
        <w:rPr>
          <w:rFonts w:ascii="Candara" w:hAnsi="Candara" w:cs="Times New Roman"/>
        </w:rPr>
      </w:pPr>
      <w:r w:rsidRPr="00086330">
        <w:rPr>
          <w:rFonts w:ascii="Candara" w:hAnsi="Candara" w:cs="Times New Roman"/>
          <w:b/>
        </w:rPr>
        <w:t>Öğrenciliğe kabul:</w:t>
      </w:r>
      <w:r w:rsidRPr="00086330">
        <w:rPr>
          <w:rFonts w:ascii="Candara" w:hAnsi="Candara" w:cs="Times New Roman"/>
        </w:rPr>
        <w:t xml:space="preserve"> Öğrencilik aşamasına gelen birey, yapılan dinî bir törenle öğrenciliğe kabul edilir. </w:t>
      </w:r>
      <w:r w:rsidRPr="00086330">
        <w:rPr>
          <w:rFonts w:ascii="Candara" w:hAnsi="Candara" w:cs="Times New Roman"/>
          <w:iCs/>
        </w:rPr>
        <w:t>B</w:t>
      </w:r>
      <w:r w:rsidRPr="00086330">
        <w:rPr>
          <w:rFonts w:ascii="Candara" w:hAnsi="Candara" w:cs="Times New Roman"/>
        </w:rPr>
        <w:t>u esnada adaya çeşitli dualar eşliğinde kutsal bir ip takılır. Bu şekilde onun dine bağlı kalması ve iyi bir talebelik dönemi geçirmesi amaçlanır.</w:t>
      </w:r>
    </w:p>
    <w:p w:rsidR="00E170B6" w:rsidRPr="00086330" w:rsidRDefault="00E170B6" w:rsidP="00E170B6">
      <w:pPr>
        <w:autoSpaceDE w:val="0"/>
        <w:autoSpaceDN w:val="0"/>
        <w:adjustRightInd w:val="0"/>
        <w:spacing w:after="0" w:line="240" w:lineRule="auto"/>
        <w:jc w:val="both"/>
        <w:rPr>
          <w:rFonts w:ascii="Candara" w:hAnsi="Candara" w:cs="Times New Roman"/>
        </w:rPr>
      </w:pPr>
    </w:p>
    <w:p w:rsidR="00E170B6" w:rsidRPr="00086330" w:rsidRDefault="00E170B6" w:rsidP="00E170B6">
      <w:pPr>
        <w:autoSpaceDE w:val="0"/>
        <w:autoSpaceDN w:val="0"/>
        <w:adjustRightInd w:val="0"/>
        <w:spacing w:after="0" w:line="240" w:lineRule="auto"/>
        <w:jc w:val="both"/>
        <w:rPr>
          <w:rFonts w:ascii="Candara" w:hAnsi="Candara" w:cs="Times New Roman"/>
        </w:rPr>
      </w:pPr>
      <w:r w:rsidRPr="00086330">
        <w:rPr>
          <w:rFonts w:ascii="Candara" w:hAnsi="Candara" w:cs="Times New Roman"/>
          <w:b/>
        </w:rPr>
        <w:t>Evlilik Töreni:</w:t>
      </w:r>
      <w:r w:rsidRPr="00086330">
        <w:rPr>
          <w:rFonts w:ascii="Candara" w:hAnsi="Candara" w:cs="Times New Roman"/>
        </w:rPr>
        <w:t xml:space="preserve">  Aile hayatı bireyin hem bu dünyadaki hem de gelecek yaşamdaki statüsünü doğrudan etkilemektedir. Böylesine mühim bir döneme adım atılırken bireylere görev ve sorumluluklarını hatırlamak ve bu anı kutsamak amacıyla evlilik merasimleri düzenlenir. </w:t>
      </w:r>
    </w:p>
    <w:p w:rsidR="00E170B6" w:rsidRPr="00086330" w:rsidRDefault="00E170B6" w:rsidP="00E170B6">
      <w:pPr>
        <w:autoSpaceDE w:val="0"/>
        <w:autoSpaceDN w:val="0"/>
        <w:adjustRightInd w:val="0"/>
        <w:spacing w:after="0" w:line="240" w:lineRule="auto"/>
        <w:jc w:val="both"/>
        <w:rPr>
          <w:rFonts w:ascii="Candara" w:hAnsi="Candara" w:cs="Times New Roman"/>
        </w:rPr>
      </w:pPr>
    </w:p>
    <w:p w:rsidR="00E170B6" w:rsidRPr="00086330" w:rsidRDefault="00E170B6" w:rsidP="00E170B6">
      <w:pPr>
        <w:autoSpaceDE w:val="0"/>
        <w:autoSpaceDN w:val="0"/>
        <w:adjustRightInd w:val="0"/>
        <w:spacing w:after="0" w:line="240" w:lineRule="auto"/>
        <w:jc w:val="both"/>
        <w:rPr>
          <w:rFonts w:ascii="Candara" w:hAnsi="Candara" w:cs="Times New Roman"/>
          <w:b/>
        </w:rPr>
      </w:pPr>
      <w:r w:rsidRPr="00086330">
        <w:rPr>
          <w:rFonts w:ascii="Candara" w:hAnsi="Candara" w:cs="Times New Roman"/>
          <w:b/>
        </w:rPr>
        <w:t xml:space="preserve">Cenaze töreni: </w:t>
      </w:r>
      <w:r w:rsidRPr="00086330">
        <w:rPr>
          <w:rFonts w:ascii="Candara" w:hAnsi="Candara" w:cs="Times New Roman"/>
        </w:rPr>
        <w:t>Hinduizm’de geçiş törenlerinin sonuncusunu cenaze törenleri oluşturur. Cesetler bazı istisnai durumlar hariç genelde yakılarak ortadan kaldırılır ve külleri nehre atılır. Yakma işlemi öncesi ve sonrasında çok detaylı bir dizi uygulama dikkat çeker. Çünkü bu uygulamalar sayesinde ölen kişinin ruhunun rahat bir yolculuk yapacağına, bir sonraki bedene kolay ve çabuk geçeceğine, geride kalanları rahatsız etmeyeceğine ve ölüm ötesi hayatta huzurlu bir yaşama kavuşacağına inanılmıştır. Bu algı, cenaze merasimlerinin erken dönemden günümüze değin varlığını ve işlevselliğini sürdürmesinde etkili olmuştur.</w:t>
      </w:r>
      <w:r w:rsidRPr="00086330">
        <w:rPr>
          <w:rFonts w:ascii="Candara" w:hAnsi="Candara" w:cs="Times New Roman"/>
          <w:b/>
        </w:rPr>
        <w:t xml:space="preserve"> </w:t>
      </w:r>
      <w:r w:rsidRPr="00086330">
        <w:rPr>
          <w:rFonts w:ascii="Candara" w:hAnsi="Candara" w:cs="Times New Roman"/>
        </w:rPr>
        <w:t xml:space="preserve">Bazı kimseler ise masum ve günahsız kabul edilir. Bu yüzden onların cesetleri yakılmaz. Genellikle nehirlere atılır; bazen de gömülür. Bunlar,  </w:t>
      </w:r>
    </w:p>
    <w:p w:rsidR="00E170B6" w:rsidRPr="00086330" w:rsidRDefault="00E170B6" w:rsidP="00E170B6">
      <w:pPr>
        <w:pStyle w:val="ListeParagraf"/>
        <w:numPr>
          <w:ilvl w:val="0"/>
          <w:numId w:val="2"/>
        </w:numPr>
        <w:spacing w:after="40" w:line="240" w:lineRule="auto"/>
        <w:jc w:val="both"/>
        <w:rPr>
          <w:rFonts w:ascii="Candara" w:hAnsi="Candara" w:cs="Times New Roman"/>
        </w:rPr>
      </w:pPr>
      <w:r w:rsidRPr="00086330">
        <w:rPr>
          <w:rFonts w:ascii="Candara" w:hAnsi="Candara" w:cs="Times New Roman"/>
        </w:rPr>
        <w:t>Hakiki mezhep önderleri</w:t>
      </w:r>
    </w:p>
    <w:p w:rsidR="00E170B6" w:rsidRPr="00086330" w:rsidRDefault="00E170B6" w:rsidP="00E170B6">
      <w:pPr>
        <w:pStyle w:val="ListeParagraf"/>
        <w:numPr>
          <w:ilvl w:val="0"/>
          <w:numId w:val="2"/>
        </w:numPr>
        <w:spacing w:after="40" w:line="240" w:lineRule="auto"/>
        <w:jc w:val="both"/>
        <w:rPr>
          <w:rFonts w:ascii="Candara" w:hAnsi="Candara" w:cs="Times New Roman"/>
        </w:rPr>
      </w:pPr>
      <w:r w:rsidRPr="00086330">
        <w:rPr>
          <w:rFonts w:ascii="Candara" w:hAnsi="Candara" w:cs="Times New Roman"/>
        </w:rPr>
        <w:t xml:space="preserve">Doğum sırasında ölen kadınlar </w:t>
      </w:r>
    </w:p>
    <w:p w:rsidR="00E170B6" w:rsidRPr="00086330" w:rsidRDefault="00E170B6" w:rsidP="00E170B6">
      <w:pPr>
        <w:pStyle w:val="ListeParagraf"/>
        <w:numPr>
          <w:ilvl w:val="0"/>
          <w:numId w:val="2"/>
        </w:numPr>
        <w:spacing w:after="40" w:line="240" w:lineRule="auto"/>
        <w:jc w:val="both"/>
        <w:rPr>
          <w:rFonts w:ascii="Candara" w:hAnsi="Candara" w:cs="Times New Roman"/>
        </w:rPr>
      </w:pPr>
      <w:r w:rsidRPr="00086330">
        <w:rPr>
          <w:rFonts w:ascii="Candara" w:hAnsi="Candara" w:cs="Times New Roman"/>
        </w:rPr>
        <w:t>Erken yaşta ölen çocuklar</w:t>
      </w:r>
    </w:p>
    <w:p w:rsidR="004B58D5" w:rsidRDefault="004B58D5">
      <w:bookmarkStart w:id="0" w:name="_GoBack"/>
      <w:bookmarkEnd w:id="0"/>
    </w:p>
    <w:sectPr w:rsidR="004B5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D18F6"/>
    <w:multiLevelType w:val="hybridMultilevel"/>
    <w:tmpl w:val="95C2B6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2D116CA"/>
    <w:multiLevelType w:val="hybridMultilevel"/>
    <w:tmpl w:val="0622BF9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5B"/>
    <w:rsid w:val="002B435B"/>
    <w:rsid w:val="004B58D5"/>
    <w:rsid w:val="00E170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88155-A6EF-4AFE-A070-73D2C761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0B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70B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2</cp:revision>
  <dcterms:created xsi:type="dcterms:W3CDTF">2020-07-14T09:22:00Z</dcterms:created>
  <dcterms:modified xsi:type="dcterms:W3CDTF">2020-07-14T09:23:00Z</dcterms:modified>
</cp:coreProperties>
</file>