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371"/>
        <w:gridCol w:w="7841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A414D" w:rsidP="00FA414D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İLT350</w:t>
            </w:r>
            <w:r w:rsidR="002E23EE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Sağlık İletişimi Uygulamaları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E23E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Doç. Dr. Deniz SEZGİN </w:t>
            </w:r>
            <w:proofErr w:type="spellStart"/>
            <w:r>
              <w:rPr>
                <w:szCs w:val="16"/>
              </w:rPr>
              <w:t>EMÜLER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E23E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A41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E23E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FA414D" w:rsidP="00832AEF">
            <w:pPr>
              <w:pStyle w:val="DersBilgileri"/>
              <w:rPr>
                <w:szCs w:val="16"/>
              </w:rPr>
            </w:pPr>
            <w:r w:rsidRPr="001718C0">
              <w:rPr>
                <w:rFonts w:ascii="Times New Roman" w:hAnsi="Times New Roman"/>
                <w:szCs w:val="16"/>
              </w:rPr>
              <w:t>Dersin içeriğini sağlık iletişimi kavramı, modelleri ve kampanyaları oluşturmaktadır. Medya ve Sağlık; Reklam ve Sağlık;Sosyal Pazarlama ve Sağlık; Sağlık İletişimi Materyalleri Hazırlama;Yeni İletişim Teknolojileri ve Sağlık; Kriz - Risk İletişimi ve Sağlık;Sağlık okuryazarlığı açısından materyal analizi, Sağlık iletişimi uygulamaları üzerine genel değerlendirme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A414D" w:rsidP="00832AEF">
            <w:pPr>
              <w:pStyle w:val="DersBilgileri"/>
              <w:rPr>
                <w:szCs w:val="16"/>
              </w:rPr>
            </w:pPr>
            <w:r w:rsidRPr="001718C0">
              <w:rPr>
                <w:rFonts w:ascii="Times New Roman" w:hAnsi="Times New Roman"/>
                <w:szCs w:val="16"/>
              </w:rPr>
              <w:t>Medya, halkla ilişkiler, reklam, sosyal pazarlama, kriz-risk iletişimi, kişilerarası iletişim konularının sağlık iletişimi perspektifinden değerlendirilmesini, sağlık iletişimi materyalleri hazırlama, planlama ve uygulama yöntemlerinin öğrenilmesini ve her konuya ilişkin farklı sağlık iletişimi uygulamalarının analizini amaçlar.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E23EE" w:rsidP="0072756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72756E">
              <w:rPr>
                <w:szCs w:val="16"/>
              </w:rPr>
              <w:t>4</w:t>
            </w:r>
            <w:r>
              <w:rPr>
                <w:szCs w:val="16"/>
              </w:rPr>
              <w:t xml:space="preserve">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E23E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E23E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tbl>
            <w:tblPr>
              <w:tblW w:w="7728" w:type="dxa"/>
              <w:tblInd w:w="3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7683"/>
            </w:tblGrid>
            <w:tr w:rsidR="00FA414D" w:rsidRPr="00FA414D" w:rsidTr="00FA414D">
              <w:trPr>
                <w:trHeight w:val="342"/>
              </w:trPr>
              <w:tc>
                <w:tcPr>
                  <w:tcW w:w="77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hideMark/>
                </w:tcPr>
                <w:p w:rsidR="00FA414D" w:rsidRPr="00FA414D" w:rsidRDefault="00FA414D" w:rsidP="00FA414D">
                  <w:pPr>
                    <w:jc w:val="lef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Sezgin, Deniz, (2011), Tıbbileştirilen Yaşam Bireyselleştirilen Sağlık, İstanbul: Ayrıntı.</w:t>
                  </w:r>
                </w:p>
              </w:tc>
            </w:tr>
            <w:tr w:rsidR="00FA414D" w:rsidRPr="00FA414D" w:rsidTr="00FA414D">
              <w:trPr>
                <w:trHeight w:val="342"/>
              </w:trPr>
              <w:tc>
                <w:tcPr>
                  <w:tcW w:w="77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FA414D" w:rsidRPr="00FA414D" w:rsidRDefault="00FA414D" w:rsidP="00FA414D">
                  <w:pPr>
                    <w:jc w:val="lef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FA414D" w:rsidRPr="00FA414D" w:rsidTr="00FA414D">
              <w:trPr>
                <w:trHeight w:val="342"/>
              </w:trPr>
              <w:tc>
                <w:tcPr>
                  <w:tcW w:w="77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noWrap/>
                  <w:hideMark/>
                </w:tcPr>
                <w:p w:rsidR="00FA414D" w:rsidRPr="00FA414D" w:rsidRDefault="00FA414D" w:rsidP="00FA414D">
                  <w:pPr>
                    <w:jc w:val="lef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Çınarlı, İnci, (2008), Sağlık İletişimi ve Medya, Ankara: Nobel.</w:t>
                  </w:r>
                </w:p>
              </w:tc>
            </w:tr>
            <w:tr w:rsidR="00FA414D" w:rsidRPr="00FA414D" w:rsidTr="00FA414D">
              <w:trPr>
                <w:trHeight w:val="342"/>
              </w:trPr>
              <w:tc>
                <w:tcPr>
                  <w:tcW w:w="77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FA414D" w:rsidRPr="00FA414D" w:rsidRDefault="00FA414D" w:rsidP="00FA414D">
                  <w:pPr>
                    <w:jc w:val="lef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FA414D" w:rsidRPr="00FA414D" w:rsidTr="00FA414D">
              <w:trPr>
                <w:trHeight w:val="342"/>
              </w:trPr>
              <w:tc>
                <w:tcPr>
                  <w:tcW w:w="77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noWrap/>
                  <w:hideMark/>
                </w:tcPr>
                <w:p w:rsidR="00FA414D" w:rsidRPr="00FA414D" w:rsidRDefault="00FA414D" w:rsidP="00FA414D">
                  <w:pPr>
                    <w:jc w:val="lef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Okay</w:t>
                  </w:r>
                  <w:proofErr w:type="spellEnd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, Ayla, (2009), Sağlık İletişimi, İstanbul: </w:t>
                  </w:r>
                  <w:proofErr w:type="spellStart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MediaCat</w:t>
                  </w:r>
                  <w:proofErr w:type="spellEnd"/>
                </w:p>
              </w:tc>
            </w:tr>
            <w:tr w:rsidR="00FA414D" w:rsidRPr="00FA414D" w:rsidTr="00FA414D">
              <w:trPr>
                <w:trHeight w:val="342"/>
              </w:trPr>
              <w:tc>
                <w:tcPr>
                  <w:tcW w:w="77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FA414D" w:rsidRPr="00FA414D" w:rsidRDefault="00FA414D" w:rsidP="00FA414D">
                  <w:pPr>
                    <w:jc w:val="lef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FA414D" w:rsidRPr="00FA414D" w:rsidTr="00FA414D">
              <w:trPr>
                <w:trHeight w:val="342"/>
              </w:trPr>
              <w:tc>
                <w:tcPr>
                  <w:tcW w:w="77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noWrap/>
                  <w:hideMark/>
                </w:tcPr>
                <w:p w:rsidR="00FA414D" w:rsidRPr="00FA414D" w:rsidRDefault="00FA414D" w:rsidP="00FA414D">
                  <w:pPr>
                    <w:jc w:val="lef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Seal</w:t>
                  </w:r>
                  <w:proofErr w:type="spellEnd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Clive</w:t>
                  </w:r>
                  <w:proofErr w:type="spellEnd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(2003), "</w:t>
                  </w:r>
                  <w:proofErr w:type="spellStart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Health</w:t>
                  </w:r>
                  <w:proofErr w:type="spellEnd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and</w:t>
                  </w:r>
                  <w:proofErr w:type="spellEnd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The</w:t>
                  </w:r>
                  <w:proofErr w:type="spellEnd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Media</w:t>
                  </w:r>
                  <w:proofErr w:type="spellEnd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: An </w:t>
                  </w:r>
                  <w:proofErr w:type="spellStart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Overview</w:t>
                  </w:r>
                  <w:proofErr w:type="spellEnd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", </w:t>
                  </w:r>
                  <w:proofErr w:type="spellStart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Sociology</w:t>
                  </w:r>
                  <w:proofErr w:type="spellEnd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of </w:t>
                  </w:r>
                  <w:proofErr w:type="spellStart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Health</w:t>
                  </w:r>
                  <w:proofErr w:type="spellEnd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and</w:t>
                  </w:r>
                  <w:proofErr w:type="spellEnd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Illness</w:t>
                  </w:r>
                  <w:proofErr w:type="spellEnd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vol</w:t>
                  </w:r>
                  <w:proofErr w:type="spellEnd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.25, no.6,</w:t>
                  </w:r>
                  <w:proofErr w:type="spellStart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pp</w:t>
                  </w:r>
                  <w:proofErr w:type="spellEnd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.513-531</w:t>
                  </w:r>
                </w:p>
              </w:tc>
            </w:tr>
            <w:tr w:rsidR="00FA414D" w:rsidRPr="00FA414D" w:rsidTr="00FA414D">
              <w:trPr>
                <w:trHeight w:val="342"/>
              </w:trPr>
              <w:tc>
                <w:tcPr>
                  <w:tcW w:w="77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FA414D" w:rsidRPr="00FA414D" w:rsidRDefault="00FA414D" w:rsidP="00FA414D">
                  <w:pPr>
                    <w:jc w:val="lef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FA414D" w:rsidRPr="00FA414D" w:rsidTr="00FA414D">
              <w:trPr>
                <w:trHeight w:val="342"/>
              </w:trPr>
              <w:tc>
                <w:tcPr>
                  <w:tcW w:w="77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noWrap/>
                  <w:hideMark/>
                </w:tcPr>
                <w:p w:rsidR="00FA414D" w:rsidRPr="00FA414D" w:rsidRDefault="00FA414D" w:rsidP="00FA414D">
                  <w:pPr>
                    <w:jc w:val="lef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Parrott</w:t>
                  </w:r>
                  <w:proofErr w:type="spellEnd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Roxanne</w:t>
                  </w:r>
                  <w:proofErr w:type="spellEnd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, (2004), </w:t>
                  </w:r>
                  <w:proofErr w:type="spellStart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Emphasizing</w:t>
                  </w:r>
                  <w:proofErr w:type="spellEnd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Communication</w:t>
                  </w:r>
                  <w:proofErr w:type="spellEnd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in </w:t>
                  </w:r>
                  <w:proofErr w:type="spellStart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Health</w:t>
                  </w:r>
                  <w:proofErr w:type="spellEnd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Communication</w:t>
                  </w:r>
                  <w:proofErr w:type="spellEnd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", </w:t>
                  </w:r>
                  <w:proofErr w:type="spellStart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Journal</w:t>
                  </w:r>
                  <w:proofErr w:type="spellEnd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of </w:t>
                  </w:r>
                  <w:proofErr w:type="spellStart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Communication</w:t>
                  </w:r>
                  <w:proofErr w:type="spellEnd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December</w:t>
                  </w:r>
                  <w:proofErr w:type="spellEnd"/>
                </w:p>
              </w:tc>
            </w:tr>
            <w:tr w:rsidR="00FA414D" w:rsidRPr="00FA414D" w:rsidTr="00FA414D">
              <w:trPr>
                <w:trHeight w:val="342"/>
              </w:trPr>
              <w:tc>
                <w:tcPr>
                  <w:tcW w:w="77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FA414D" w:rsidRPr="00FA414D" w:rsidRDefault="00FA414D" w:rsidP="00FA414D">
                  <w:pPr>
                    <w:jc w:val="lef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FA414D" w:rsidRPr="00FA414D" w:rsidTr="00FA414D">
              <w:trPr>
                <w:trHeight w:val="342"/>
              </w:trPr>
              <w:tc>
                <w:tcPr>
                  <w:tcW w:w="77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noWrap/>
                  <w:hideMark/>
                </w:tcPr>
                <w:p w:rsidR="00FA414D" w:rsidRPr="00FA414D" w:rsidRDefault="00FA414D" w:rsidP="00FA414D">
                  <w:pPr>
                    <w:jc w:val="lef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Schiavo</w:t>
                  </w:r>
                  <w:proofErr w:type="spellEnd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Renata</w:t>
                  </w:r>
                  <w:proofErr w:type="spellEnd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, (2007) , </w:t>
                  </w:r>
                  <w:proofErr w:type="spellStart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Health</w:t>
                  </w:r>
                  <w:proofErr w:type="spellEnd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Communication</w:t>
                  </w:r>
                  <w:proofErr w:type="spellEnd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: </w:t>
                  </w:r>
                  <w:proofErr w:type="spellStart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From</w:t>
                  </w:r>
                  <w:proofErr w:type="spellEnd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Theory</w:t>
                  </w:r>
                  <w:proofErr w:type="spellEnd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to</w:t>
                  </w:r>
                  <w:proofErr w:type="spellEnd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Practice</w:t>
                  </w:r>
                  <w:proofErr w:type="spellEnd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Jossey</w:t>
                  </w:r>
                  <w:proofErr w:type="spellEnd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Bass</w:t>
                  </w:r>
                  <w:proofErr w:type="spellEnd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, USA</w:t>
                  </w:r>
                </w:p>
              </w:tc>
            </w:tr>
            <w:tr w:rsidR="00FA414D" w:rsidRPr="00FA414D" w:rsidTr="00FA414D">
              <w:trPr>
                <w:trHeight w:val="342"/>
              </w:trPr>
              <w:tc>
                <w:tcPr>
                  <w:tcW w:w="77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FA414D" w:rsidRPr="00FA414D" w:rsidRDefault="00FA414D" w:rsidP="00FA414D">
                  <w:pPr>
                    <w:jc w:val="lef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FA414D" w:rsidRPr="00FA414D" w:rsidTr="00FA414D">
              <w:trPr>
                <w:trHeight w:val="342"/>
              </w:trPr>
              <w:tc>
                <w:tcPr>
                  <w:tcW w:w="77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noWrap/>
                  <w:hideMark/>
                </w:tcPr>
                <w:p w:rsidR="00FA414D" w:rsidRPr="00FA414D" w:rsidRDefault="00FA414D" w:rsidP="00FA414D">
                  <w:pPr>
                    <w:jc w:val="lef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İnceoğlu</w:t>
                  </w:r>
                  <w:proofErr w:type="spellEnd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, Yasemin, Kar, Altan, (2010), Kadın ve Bedeni, İstanbul: Ayrıntı. </w:t>
                  </w:r>
                </w:p>
              </w:tc>
            </w:tr>
            <w:tr w:rsidR="00FA414D" w:rsidRPr="00FA414D" w:rsidTr="00FA414D">
              <w:trPr>
                <w:trHeight w:val="342"/>
              </w:trPr>
              <w:tc>
                <w:tcPr>
                  <w:tcW w:w="77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FA414D" w:rsidRPr="00FA414D" w:rsidRDefault="00FA414D" w:rsidP="00FA414D">
                  <w:pPr>
                    <w:jc w:val="lef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FA414D" w:rsidRPr="00FA414D" w:rsidTr="00FA414D">
              <w:trPr>
                <w:trHeight w:val="342"/>
              </w:trPr>
              <w:tc>
                <w:tcPr>
                  <w:tcW w:w="77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hideMark/>
                </w:tcPr>
                <w:p w:rsidR="00FA414D" w:rsidRPr="00FA414D" w:rsidRDefault="00FA414D" w:rsidP="00FA414D">
                  <w:pPr>
                    <w:jc w:val="lef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Cassel</w:t>
                  </w:r>
                  <w:proofErr w:type="spellEnd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, Michael M., Jackson, </w:t>
                  </w:r>
                  <w:proofErr w:type="spellStart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Christine</w:t>
                  </w:r>
                  <w:proofErr w:type="spellEnd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Cheuvront</w:t>
                  </w:r>
                  <w:proofErr w:type="spellEnd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Brian</w:t>
                  </w:r>
                  <w:proofErr w:type="spellEnd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, (1998), “</w:t>
                  </w:r>
                  <w:proofErr w:type="spellStart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Health</w:t>
                  </w:r>
                  <w:proofErr w:type="spellEnd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Communication</w:t>
                  </w:r>
                  <w:proofErr w:type="spellEnd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on </w:t>
                  </w:r>
                  <w:proofErr w:type="spellStart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the</w:t>
                  </w:r>
                  <w:proofErr w:type="spellEnd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Internet: An </w:t>
                  </w:r>
                  <w:proofErr w:type="spellStart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Effective</w:t>
                  </w:r>
                  <w:proofErr w:type="spellEnd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Channel</w:t>
                  </w:r>
                  <w:proofErr w:type="spellEnd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for</w:t>
                  </w:r>
                  <w:proofErr w:type="spellEnd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Health</w:t>
                  </w:r>
                  <w:proofErr w:type="spellEnd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Behavior</w:t>
                  </w:r>
                  <w:proofErr w:type="spellEnd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Change</w:t>
                  </w:r>
                  <w:proofErr w:type="spellEnd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?”,  </w:t>
                  </w:r>
                  <w:proofErr w:type="spellStart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Journal</w:t>
                  </w:r>
                  <w:proofErr w:type="spellEnd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of </w:t>
                  </w:r>
                  <w:proofErr w:type="spellStart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Health</w:t>
                  </w:r>
                  <w:proofErr w:type="spellEnd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Communication</w:t>
                  </w:r>
                  <w:proofErr w:type="spellEnd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Volume</w:t>
                  </w:r>
                  <w:proofErr w:type="spellEnd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3, </w:t>
                  </w:r>
                  <w:proofErr w:type="spellStart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pp</w:t>
                  </w:r>
                  <w:proofErr w:type="spellEnd"/>
                  <w:r w:rsidRPr="00FA414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. 71–79.</w:t>
                  </w:r>
                </w:p>
              </w:tc>
            </w:tr>
            <w:tr w:rsidR="00FA414D" w:rsidRPr="00FA414D" w:rsidTr="00FA414D">
              <w:trPr>
                <w:trHeight w:val="342"/>
              </w:trPr>
              <w:tc>
                <w:tcPr>
                  <w:tcW w:w="77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FA414D" w:rsidRPr="00FA414D" w:rsidRDefault="00FA414D" w:rsidP="00FA414D">
                  <w:pPr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FA41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lastRenderedPageBreak/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2E23E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A414D">
      <w:bookmarkStart w:id="0" w:name="_GoBack"/>
      <w:bookmarkEnd w:id="0"/>
    </w:p>
    <w:sectPr w:rsidR="00EB0AE2" w:rsidSect="005E7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32DD"/>
    <w:rsid w:val="000A48ED"/>
    <w:rsid w:val="000E7ACA"/>
    <w:rsid w:val="002E23EE"/>
    <w:rsid w:val="005E79EF"/>
    <w:rsid w:val="0072756E"/>
    <w:rsid w:val="007E1EFF"/>
    <w:rsid w:val="00832BE3"/>
    <w:rsid w:val="00BC32DD"/>
    <w:rsid w:val="00FA4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emuler</dc:creator>
  <cp:lastModifiedBy>Hewlett-Packard Company</cp:lastModifiedBy>
  <cp:revision>2</cp:revision>
  <dcterms:created xsi:type="dcterms:W3CDTF">2020-08-09T05:54:00Z</dcterms:created>
  <dcterms:modified xsi:type="dcterms:W3CDTF">2020-08-09T05:54:00Z</dcterms:modified>
</cp:coreProperties>
</file>