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46357" w14:textId="0A4F3EBB" w:rsidR="00F42D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327F3">
        <w:rPr>
          <w:rFonts w:ascii="Bookman Old Style" w:hAnsi="Bookman Old Style"/>
          <w:b/>
          <w:bCs/>
          <w:sz w:val="24"/>
          <w:szCs w:val="24"/>
        </w:rPr>
        <w:t>RUFIUS FESTUS</w:t>
      </w:r>
    </w:p>
    <w:p w14:paraId="1D2653DE" w14:textId="192945CC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327F3">
        <w:rPr>
          <w:rFonts w:ascii="Bookman Old Style" w:hAnsi="Bookman Old Style"/>
          <w:sz w:val="24"/>
          <w:szCs w:val="24"/>
        </w:rPr>
        <w:t xml:space="preserve">İS 4. yüzyılda yaşamış olan </w:t>
      </w:r>
      <w:proofErr w:type="spellStart"/>
      <w:r w:rsidRPr="009327F3">
        <w:rPr>
          <w:rFonts w:ascii="Bookman Old Style" w:hAnsi="Bookman Old Style"/>
          <w:sz w:val="24"/>
          <w:szCs w:val="24"/>
        </w:rPr>
        <w:t>Rufius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Festus’un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yaşamı hakkında elimizde çok fazla bilgi bulunmamaktır.  </w:t>
      </w:r>
      <w:proofErr w:type="spellStart"/>
      <w:r w:rsidRPr="009327F3">
        <w:rPr>
          <w:rFonts w:ascii="Bookman Old Style" w:hAnsi="Bookman Old Style"/>
          <w:sz w:val="24"/>
          <w:szCs w:val="24"/>
        </w:rPr>
        <w:t>Asia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proconsüllüğü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yaptığını bildiğimiz </w:t>
      </w:r>
      <w:proofErr w:type="spellStart"/>
      <w:r w:rsidRPr="009327F3">
        <w:rPr>
          <w:rFonts w:ascii="Bookman Old Style" w:hAnsi="Bookman Old Style"/>
          <w:sz w:val="24"/>
          <w:szCs w:val="24"/>
        </w:rPr>
        <w:t>Festus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Roma tarihinin bir özetini yazmıştır. </w:t>
      </w:r>
    </w:p>
    <w:p w14:paraId="4C0AA6E0" w14:textId="45477A3A" w:rsid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>Breviarium</w:t>
      </w:r>
      <w:proofErr w:type="spellEnd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>rerum</w:t>
      </w:r>
      <w:proofErr w:type="spellEnd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>gestarum</w:t>
      </w:r>
      <w:proofErr w:type="spellEnd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>populi</w:t>
      </w:r>
      <w:proofErr w:type="spellEnd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b/>
          <w:bCs/>
          <w:i/>
          <w:iCs/>
          <w:sz w:val="24"/>
          <w:szCs w:val="24"/>
        </w:rPr>
        <w:t>Romani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14:paraId="7D0A3E43" w14:textId="405AED82" w:rsid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327F3">
        <w:rPr>
          <w:rFonts w:ascii="Bookman Old Style" w:hAnsi="Bookman Old Style"/>
          <w:sz w:val="24"/>
          <w:szCs w:val="24"/>
        </w:rPr>
        <w:t>Yazarın</w:t>
      </w:r>
      <w:r w:rsidRPr="009327F3">
        <w:rPr>
          <w:rFonts w:ascii="Bookman Old Style" w:hAnsi="Bookman Old Style"/>
          <w:sz w:val="24"/>
          <w:szCs w:val="24"/>
        </w:rPr>
        <w:t xml:space="preserve"> 370</w:t>
      </w:r>
      <w:r w:rsidRPr="009327F3">
        <w:rPr>
          <w:rFonts w:ascii="Bookman Old Style" w:hAnsi="Bookman Old Style"/>
          <w:sz w:val="24"/>
          <w:szCs w:val="24"/>
        </w:rPr>
        <w:t xml:space="preserve"> yılında tamamladığı bu yapıt, otuz kitaptan oluşmaktadır. Kapsam olarak, Roma’nın kuruluş yıllarından İS 364 yılına kadar olan dönemde yaşanan askeri ve politik olaylar anlatılmıştır. </w:t>
      </w:r>
    </w:p>
    <w:p w14:paraId="7B567089" w14:textId="51BCE4A2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327F3">
        <w:rPr>
          <w:rFonts w:ascii="Bookman Old Style" w:hAnsi="Bookman Old Style"/>
          <w:b/>
          <w:bCs/>
          <w:sz w:val="24"/>
          <w:szCs w:val="24"/>
        </w:rPr>
        <w:t>Yapıtın ilk kitabından bir kesit:</w:t>
      </w:r>
    </w:p>
    <w:p w14:paraId="3719BC6D" w14:textId="77777777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327F3">
        <w:rPr>
          <w:rFonts w:ascii="Bookman Old Style" w:hAnsi="Bookman Old Style"/>
          <w:sz w:val="24"/>
          <w:szCs w:val="24"/>
        </w:rPr>
        <w:t xml:space="preserve">[1]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Brevem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fieri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Clementia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tua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praecepit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Parebo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libens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praeceptis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quippe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desit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facultas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latius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eloquendi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morem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secutus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calculatorum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ingentes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summas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aeris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brevioribus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exprimunt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gestas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signabo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eloquar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Accipe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ergo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breviter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dicta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brevius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computentur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ut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vetustatem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populi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prisci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temporis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tam </w:t>
      </w:r>
      <w:proofErr w:type="spellStart"/>
      <w:r w:rsidRPr="009327F3">
        <w:rPr>
          <w:rFonts w:ascii="Bookman Old Style" w:hAnsi="Bookman Old Style"/>
          <w:sz w:val="24"/>
          <w:szCs w:val="24"/>
        </w:rPr>
        <w:t>legere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tibi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gloriose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Princeps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numerare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videaris</w:t>
      </w:r>
      <w:proofErr w:type="spellEnd"/>
      <w:r w:rsidRPr="009327F3">
        <w:rPr>
          <w:rFonts w:ascii="Bookman Old Style" w:hAnsi="Bookman Old Style"/>
          <w:sz w:val="24"/>
          <w:szCs w:val="24"/>
        </w:rPr>
        <w:t>.</w:t>
      </w:r>
    </w:p>
    <w:p w14:paraId="715E7E5B" w14:textId="77777777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2"/>
      <w:bookmarkEnd w:id="0"/>
      <w:r w:rsidRPr="009327F3">
        <w:rPr>
          <w:rFonts w:ascii="Bookman Old Style" w:hAnsi="Bookman Old Style"/>
          <w:sz w:val="24"/>
          <w:szCs w:val="24"/>
        </w:rPr>
        <w:t xml:space="preserve">[2] Ab </w:t>
      </w:r>
      <w:proofErr w:type="spellStart"/>
      <w:r w:rsidRPr="009327F3">
        <w:rPr>
          <w:rFonts w:ascii="Bookman Old Style" w:hAnsi="Bookman Old Style"/>
          <w:sz w:val="24"/>
          <w:szCs w:val="24"/>
        </w:rPr>
        <w:t>urbe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igitur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condita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ortum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Perennitatis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vestrae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prosperius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sortitus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es,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numerantur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mille </w:t>
      </w:r>
      <w:proofErr w:type="spellStart"/>
      <w:r w:rsidRPr="009327F3">
        <w:rPr>
          <w:rFonts w:ascii="Bookman Old Style" w:hAnsi="Bookman Old Style"/>
          <w:sz w:val="24"/>
          <w:szCs w:val="24"/>
        </w:rPr>
        <w:t>centum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decem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ducenti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sexaginta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imperatoribus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ducentos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numero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Romulus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senatores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dies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singuli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unum: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Pompilius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Tullus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Hostilius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duos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Ancus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Marcius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viginti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quattuor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Tarquinius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Priscus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Servius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Tullius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quattuor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Lucius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Tarquinius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Superbus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expulsus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vicesimo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quinto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deinde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fuerunt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Iunio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Bruto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Publicola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Pansam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Marcum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Hirtium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numero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DCCCCXVI;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praeter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eumdem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sorte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aliqua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subrogati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sexaginta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novem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defuerunt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decemviris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duobus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tribunis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militum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Sine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magistratibus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Roma </w:t>
      </w:r>
      <w:proofErr w:type="spellStart"/>
      <w:r w:rsidRPr="009327F3">
        <w:rPr>
          <w:rFonts w:ascii="Bookman Old Style" w:hAnsi="Bookman Old Style"/>
          <w:sz w:val="24"/>
          <w:szCs w:val="24"/>
        </w:rPr>
        <w:t>fuit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quattuor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Imperatores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ab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Octaviano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lastRenderedPageBreak/>
        <w:t>Caesare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Augusto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usque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Iovianum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fuerunt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numero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quattuor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>.</w:t>
      </w:r>
    </w:p>
    <w:p w14:paraId="51226451" w14:textId="77777777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1" w:name="3"/>
      <w:bookmarkEnd w:id="1"/>
      <w:r w:rsidRPr="009327F3">
        <w:rPr>
          <w:rFonts w:ascii="Bookman Old Style" w:hAnsi="Bookman Old Style"/>
          <w:sz w:val="24"/>
          <w:szCs w:val="24"/>
        </w:rPr>
        <w:t xml:space="preserve">[3]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his </w:t>
      </w:r>
      <w:proofErr w:type="spellStart"/>
      <w:r w:rsidRPr="009327F3">
        <w:rPr>
          <w:rFonts w:ascii="Bookman Old Style" w:hAnsi="Bookman Old Style"/>
          <w:sz w:val="24"/>
          <w:szCs w:val="24"/>
        </w:rPr>
        <w:t>igitur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imperandi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generibus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hoc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consulari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imperatorio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quantum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Roma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profecerit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breviter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indicabo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ducentos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amplius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usque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Portum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atque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Ostiam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intra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octavum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decimum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milliarium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portis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urbis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utpote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adhuc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parvae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pastoribus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conditae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finitimae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earn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circum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civitates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premerent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processit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inter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nonnumquam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dictatores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fuerunt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simul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sexaginta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usque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trans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Padum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Italia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occupata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accesserunt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Galliae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Britanniae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tributariae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Deinde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Illyrici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Istrii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Liburni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Dalmatae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domiti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Achaiam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transitum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Macedones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subacti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Dardanis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Moesis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Thracibus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bellatum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etiam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Danuvium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usque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perventum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Asia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expulso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Antiocho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pedem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posuerunt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Mithridate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Ponti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occupatum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>;</w:t>
      </w:r>
      <w:proofErr w:type="gram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Armenia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minor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idem </w:t>
      </w:r>
      <w:proofErr w:type="spellStart"/>
      <w:r w:rsidRPr="009327F3">
        <w:rPr>
          <w:rFonts w:ascii="Bookman Old Style" w:hAnsi="Bookman Old Style"/>
          <w:sz w:val="24"/>
          <w:szCs w:val="24"/>
        </w:rPr>
        <w:t>tenuerat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armis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obtenta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Mesopotamiam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pervenit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exercitus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Parthis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foedus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initum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contra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Corduenos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Saracenos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Arabas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bellatum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Iudaea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devicta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Cilices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Syri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potestatem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populi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devenerunt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Aegypti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foederati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erant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imperatoribus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vero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annos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quadringentos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septem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divisa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reipublicae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fortuna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multi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principes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imperarent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accesserunt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tamen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urbi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Alpes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Maritimae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Alpes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Cottiae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Rhaetiae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Noricae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Pannoniae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Moesiae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ora </w:t>
      </w:r>
      <w:proofErr w:type="spellStart"/>
      <w:r w:rsidRPr="009327F3">
        <w:rPr>
          <w:rFonts w:ascii="Bookman Old Style" w:hAnsi="Bookman Old Style"/>
          <w:sz w:val="24"/>
          <w:szCs w:val="24"/>
        </w:rPr>
        <w:t>Danuvii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redacta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Pontus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Armenia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maior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Oriens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totus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Mesopotamia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Assyria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Arabia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Aegypto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imperii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iura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transivit</w:t>
      </w:r>
      <w:proofErr w:type="spellEnd"/>
      <w:r w:rsidRPr="009327F3">
        <w:rPr>
          <w:rFonts w:ascii="Bookman Old Style" w:hAnsi="Bookman Old Style"/>
          <w:sz w:val="24"/>
          <w:szCs w:val="24"/>
        </w:rPr>
        <w:t>.</w:t>
      </w:r>
    </w:p>
    <w:p w14:paraId="2F6F49A0" w14:textId="77777777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2" w:name="4"/>
      <w:bookmarkEnd w:id="2"/>
      <w:r w:rsidRPr="009327F3">
        <w:rPr>
          <w:rFonts w:ascii="Bookman Old Style" w:hAnsi="Bookman Old Style"/>
          <w:sz w:val="24"/>
          <w:szCs w:val="24"/>
        </w:rPr>
        <w:t xml:space="preserve">[4]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autem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ordine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singulas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Romana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respublica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adsecuta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sit, </w:t>
      </w:r>
      <w:proofErr w:type="spellStart"/>
      <w:r w:rsidRPr="009327F3">
        <w:rPr>
          <w:rFonts w:ascii="Bookman Old Style" w:hAnsi="Bookman Old Style"/>
          <w:sz w:val="24"/>
          <w:szCs w:val="24"/>
        </w:rPr>
        <w:t>ostenditur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ita.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Prima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Sicilia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Eam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Hierone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Siculorum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Marcellus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obtinuit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Deinde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praetoribus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postea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commissa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praesidibus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nunc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consularibus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administratur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Sardiniam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Corsicam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Metellus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triumphavit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de Sardis,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rebellavere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saepe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Iunctaque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illi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administrado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harum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insularum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fuerat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post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quaelibet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praetores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habuit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nunc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singulae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praesidibus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reguntur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lastRenderedPageBreak/>
        <w:t>In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propter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defensionem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Siculorum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Romana </w:t>
      </w:r>
      <w:proofErr w:type="spellStart"/>
      <w:r w:rsidRPr="009327F3">
        <w:rPr>
          <w:rFonts w:ascii="Bookman Old Style" w:hAnsi="Bookman Old Style"/>
          <w:sz w:val="24"/>
          <w:szCs w:val="24"/>
        </w:rPr>
        <w:t>transmissa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signa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Ter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rebellavit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extremum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deleta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Scipionem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Carthagine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nunc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proconsulibus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agit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Numidia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ab </w:t>
      </w:r>
      <w:proofErr w:type="spellStart"/>
      <w:r w:rsidRPr="009327F3">
        <w:rPr>
          <w:rFonts w:ascii="Bookman Old Style" w:hAnsi="Bookman Old Style"/>
          <w:sz w:val="24"/>
          <w:szCs w:val="24"/>
        </w:rPr>
        <w:t>amicis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tenebatur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sed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Iugurthae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ob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necatos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Adherbalem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Hiempsalem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Micipsae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filios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bellum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indictum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eo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Metellum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attrito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capto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populi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Romani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potestatem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Numidia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pervenit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Mauretaniae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Boccho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Rege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obtentae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Sed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subacta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Mauros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Iuba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rex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tenebat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causa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belli </w:t>
      </w:r>
      <w:proofErr w:type="spellStart"/>
      <w:r w:rsidRPr="009327F3">
        <w:rPr>
          <w:rFonts w:ascii="Bookman Old Style" w:hAnsi="Bookman Old Style"/>
          <w:sz w:val="24"/>
          <w:szCs w:val="24"/>
        </w:rPr>
        <w:t>civilis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ab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Iulio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Caesare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victus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mortem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sibi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propria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manu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conscivit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Ita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Mauretaniae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nostrae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esse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coeperunt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sex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factae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ipsa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ubi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Carthago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proconsularis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Numidia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consularis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Byzacium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consularis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Tripolis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Mauritaniae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327F3">
        <w:rPr>
          <w:rFonts w:ascii="Bookman Old Style" w:hAnsi="Bookman Old Style"/>
          <w:sz w:val="24"/>
          <w:szCs w:val="24"/>
        </w:rPr>
        <w:t>duae</w:t>
      </w:r>
      <w:proofErr w:type="spellEnd"/>
      <w:r w:rsidRPr="009327F3">
        <w:rPr>
          <w:rFonts w:ascii="Bookman Old Style" w:hAnsi="Bookman Old Style"/>
          <w:sz w:val="24"/>
          <w:szCs w:val="24"/>
        </w:rPr>
        <w:t>;</w:t>
      </w:r>
      <w:proofErr w:type="gramEnd"/>
      <w:r w:rsidRPr="009327F3">
        <w:rPr>
          <w:rFonts w:ascii="Bookman Old Style" w:hAnsi="Bookman Old Style"/>
          <w:sz w:val="24"/>
          <w:szCs w:val="24"/>
        </w:rPr>
        <w:t xml:space="preserve"> hoc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Sitifensis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Caesariensis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praesidales</w:t>
      </w:r>
      <w:proofErr w:type="spellEnd"/>
      <w:r w:rsidRPr="009327F3">
        <w:rPr>
          <w:rFonts w:ascii="Bookman Old Style" w:hAnsi="Bookman Old Style"/>
          <w:sz w:val="24"/>
          <w:szCs w:val="24"/>
        </w:rPr>
        <w:t>.</w:t>
      </w:r>
    </w:p>
    <w:p w14:paraId="5B683C91" w14:textId="77777777" w:rsidR="009327F3" w:rsidRPr="009327F3" w:rsidRDefault="009327F3" w:rsidP="009327F3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3" w:name="5"/>
      <w:bookmarkEnd w:id="3"/>
      <w:r w:rsidRPr="009327F3">
        <w:rPr>
          <w:rFonts w:ascii="Bookman Old Style" w:hAnsi="Bookman Old Style"/>
          <w:sz w:val="24"/>
          <w:szCs w:val="24"/>
        </w:rPr>
        <w:t xml:space="preserve">[5]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primum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auxilium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adversus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Scipiones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tulimus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Rebellantes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Lusitanos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Decimum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Brutum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continuimus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usque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Gades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Oceanum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pervenimus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Post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tumultuantes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(?) </w:t>
      </w:r>
      <w:proofErr w:type="spellStart"/>
      <w:r w:rsidRPr="009327F3">
        <w:rPr>
          <w:rFonts w:ascii="Bookman Old Style" w:hAnsi="Bookman Old Style"/>
          <w:sz w:val="24"/>
          <w:szCs w:val="24"/>
        </w:rPr>
        <w:t>Sylla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exercitu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missus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eos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vicit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Celtiberi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saepe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rebellavere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sed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misso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iuniore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Scipione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excidio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Numantiae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subacti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prope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occasione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belli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Sertoriani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Metellum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Pompeium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deditionem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acceptae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postea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prorogato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quinquennium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imperio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a </w:t>
      </w:r>
      <w:proofErr w:type="spellStart"/>
      <w:r w:rsidRPr="009327F3">
        <w:rPr>
          <w:rFonts w:ascii="Bookman Old Style" w:hAnsi="Bookman Old Style"/>
          <w:sz w:val="24"/>
          <w:szCs w:val="24"/>
        </w:rPr>
        <w:t>Pompeio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perdomitae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Ad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extremum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quoque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ab </w:t>
      </w:r>
      <w:proofErr w:type="spellStart"/>
      <w:r w:rsidRPr="009327F3">
        <w:rPr>
          <w:rFonts w:ascii="Bookman Old Style" w:hAnsi="Bookman Old Style"/>
          <w:sz w:val="24"/>
          <w:szCs w:val="24"/>
        </w:rPr>
        <w:t>Octaviano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Caesare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Augusto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Cantabri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Astures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freti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montibus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resistebant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deleti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Ac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per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omnes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sex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nunc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327F3">
        <w:rPr>
          <w:rFonts w:ascii="Bookman Old Style" w:hAnsi="Bookman Old Style"/>
          <w:sz w:val="24"/>
          <w:szCs w:val="24"/>
        </w:rPr>
        <w:t>Tarraconensis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Carthaginensis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Lusitania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Gallaecia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Baetica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Trans </w:t>
      </w:r>
      <w:proofErr w:type="spellStart"/>
      <w:r w:rsidRPr="009327F3">
        <w:rPr>
          <w:rFonts w:ascii="Bookman Old Style" w:hAnsi="Bookman Old Style"/>
          <w:sz w:val="24"/>
          <w:szCs w:val="24"/>
        </w:rPr>
        <w:t>fretum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etiam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in solo </w:t>
      </w:r>
      <w:proofErr w:type="spellStart"/>
      <w:r w:rsidRPr="009327F3">
        <w:rPr>
          <w:rFonts w:ascii="Bookman Old Style" w:hAnsi="Bookman Old Style"/>
          <w:sz w:val="24"/>
          <w:szCs w:val="24"/>
        </w:rPr>
        <w:t>terrae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Africae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provincia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Hispaniarum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est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327F3">
        <w:rPr>
          <w:rFonts w:ascii="Bookman Old Style" w:hAnsi="Bookman Old Style"/>
          <w:sz w:val="24"/>
          <w:szCs w:val="24"/>
        </w:rPr>
        <w:t>quae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Tingitanica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Mauretania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cognominatur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9327F3">
        <w:rPr>
          <w:rFonts w:ascii="Bookman Old Style" w:hAnsi="Bookman Old Style"/>
          <w:sz w:val="24"/>
          <w:szCs w:val="24"/>
        </w:rPr>
        <w:t>Ex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his </w:t>
      </w:r>
      <w:proofErr w:type="spellStart"/>
      <w:r w:rsidRPr="009327F3">
        <w:rPr>
          <w:rFonts w:ascii="Bookman Old Style" w:hAnsi="Bookman Old Style"/>
          <w:sz w:val="24"/>
          <w:szCs w:val="24"/>
        </w:rPr>
        <w:t>Baetica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9327F3">
        <w:rPr>
          <w:rFonts w:ascii="Bookman Old Style" w:hAnsi="Bookman Old Style"/>
          <w:sz w:val="24"/>
          <w:szCs w:val="24"/>
        </w:rPr>
        <w:t>Lusitania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consulares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9327F3">
        <w:rPr>
          <w:rFonts w:ascii="Bookman Old Style" w:hAnsi="Bookman Old Style"/>
          <w:sz w:val="24"/>
          <w:szCs w:val="24"/>
        </w:rPr>
        <w:t>ceterae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praesidales</w:t>
      </w:r>
      <w:proofErr w:type="spellEnd"/>
      <w:r w:rsidRPr="009327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327F3">
        <w:rPr>
          <w:rFonts w:ascii="Bookman Old Style" w:hAnsi="Bookman Old Style"/>
          <w:sz w:val="24"/>
          <w:szCs w:val="24"/>
        </w:rPr>
        <w:t>sunt</w:t>
      </w:r>
      <w:proofErr w:type="spellEnd"/>
      <w:r w:rsidRPr="009327F3">
        <w:rPr>
          <w:rFonts w:ascii="Bookman Old Style" w:hAnsi="Bookman Old Style"/>
          <w:sz w:val="24"/>
          <w:szCs w:val="24"/>
        </w:rPr>
        <w:t>.</w:t>
      </w:r>
    </w:p>
    <w:p w14:paraId="612CAC75" w14:textId="6F510984" w:rsidR="009327F3" w:rsidRPr="009327F3" w:rsidRDefault="009327F3" w:rsidP="009327F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4" w:name="6"/>
      <w:bookmarkStart w:id="5" w:name="8"/>
      <w:bookmarkEnd w:id="4"/>
      <w:bookmarkEnd w:id="5"/>
      <w:r w:rsidRPr="009327F3">
        <w:rPr>
          <w:rFonts w:ascii="Bookman Old Style" w:hAnsi="Bookman Old Style"/>
          <w:b/>
          <w:bCs/>
          <w:sz w:val="24"/>
          <w:szCs w:val="24"/>
        </w:rPr>
        <w:t>Kaynakça:</w:t>
      </w:r>
    </w:p>
    <w:p w14:paraId="12E710D4" w14:textId="721B029C" w:rsidR="009327F3" w:rsidRPr="009327F3" w:rsidRDefault="009327F3" w:rsidP="009327F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5" w:history="1">
        <w:r w:rsidRPr="009327F3">
          <w:rPr>
            <w:rStyle w:val="Kpr"/>
            <w:rFonts w:ascii="Bookman Old Style" w:hAnsi="Bookman Old Style"/>
            <w:sz w:val="24"/>
            <w:szCs w:val="24"/>
          </w:rPr>
          <w:t>https://www.thelatinlibrary.com/festus.shtml</w:t>
        </w:r>
      </w:hyperlink>
    </w:p>
    <w:sectPr w:rsidR="009327F3" w:rsidRPr="0093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14340"/>
    <w:multiLevelType w:val="multilevel"/>
    <w:tmpl w:val="418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3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327F3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E74F"/>
  <w15:chartTrackingRefBased/>
  <w15:docId w15:val="{45FF319F-95A0-48AB-B970-0B737DB9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327F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latinlibrary.com/festu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2020-08-18T10:37:00Z</dcterms:created>
  <dcterms:modified xsi:type="dcterms:W3CDTF">2020-08-18T10:56:00Z</dcterms:modified>
</cp:coreProperties>
</file>