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AFB7D" w14:textId="77777777" w:rsid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F1A">
        <w:rPr>
          <w:rFonts w:ascii="Bookman Old Style" w:hAnsi="Bookman Old Style"/>
          <w:b/>
          <w:bCs/>
          <w:sz w:val="24"/>
          <w:szCs w:val="24"/>
        </w:rPr>
        <w:t>Jerome</w:t>
      </w:r>
      <w:proofErr w:type="spellEnd"/>
      <w:r w:rsidRPr="00D47F1A">
        <w:rPr>
          <w:rFonts w:ascii="Bookman Old Style" w:hAnsi="Bookman Old Style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t>(</w:t>
      </w:r>
      <w:r w:rsidRPr="00D47F1A">
        <w:rPr>
          <w:rFonts w:ascii="Bookman Old Style" w:hAnsi="Bookman Old Style"/>
          <w:i/>
          <w:iCs/>
          <w:sz w:val="24"/>
          <w:szCs w:val="24"/>
          <w:lang w:val="la-Latn"/>
        </w:rPr>
        <w:t>Eusebius Sophronius Hieronymus</w:t>
      </w:r>
      <w:r>
        <w:rPr>
          <w:rFonts w:ascii="Bookman Old Style" w:hAnsi="Bookman Old Style"/>
          <w:sz w:val="24"/>
          <w:szCs w:val="24"/>
        </w:rPr>
        <w:t>)</w:t>
      </w:r>
    </w:p>
    <w:p w14:paraId="702AC4E6" w14:textId="567EA625" w:rsid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Yaklaşık olarak İS 347/330-420 yılları arasında yaşamış ve </w:t>
      </w:r>
      <w:proofErr w:type="spellStart"/>
      <w:r>
        <w:rPr>
          <w:rFonts w:ascii="Bookman Old Style" w:hAnsi="Bookman Old Style"/>
          <w:sz w:val="24"/>
          <w:szCs w:val="24"/>
        </w:rPr>
        <w:t>Stridon’da</w:t>
      </w:r>
      <w:proofErr w:type="spellEnd"/>
      <w:r>
        <w:rPr>
          <w:rFonts w:ascii="Bookman Old Style" w:hAnsi="Bookman Old Style"/>
          <w:sz w:val="24"/>
          <w:szCs w:val="24"/>
        </w:rPr>
        <w:t xml:space="preserve"> doğmuş olan </w:t>
      </w:r>
      <w:proofErr w:type="spellStart"/>
      <w:r>
        <w:rPr>
          <w:rFonts w:ascii="Bookman Old Style" w:hAnsi="Bookman Old Style"/>
          <w:sz w:val="24"/>
          <w:szCs w:val="24"/>
        </w:rPr>
        <w:t>Jerome</w:t>
      </w:r>
      <w:proofErr w:type="spellEnd"/>
      <w:r>
        <w:rPr>
          <w:rFonts w:ascii="Bookman Old Style" w:hAnsi="Bookman Old Style"/>
          <w:sz w:val="24"/>
          <w:szCs w:val="24"/>
        </w:rPr>
        <w:t xml:space="preserve">, Latin rahip, tanrıbilimci ve tarihçi olarak tanınmaktadır. İncil’i </w:t>
      </w:r>
      <w:proofErr w:type="spellStart"/>
      <w:r>
        <w:rPr>
          <w:rFonts w:ascii="Bookman Old Style" w:hAnsi="Bookman Old Style"/>
          <w:sz w:val="24"/>
          <w:szCs w:val="24"/>
        </w:rPr>
        <w:t>Latince’ye</w:t>
      </w:r>
      <w:proofErr w:type="spellEnd"/>
      <w:r>
        <w:rPr>
          <w:rFonts w:ascii="Bookman Old Style" w:hAnsi="Bookman Old Style"/>
          <w:sz w:val="24"/>
          <w:szCs w:val="24"/>
        </w:rPr>
        <w:t xml:space="preserve"> çevirmiş olan yazar, çok çeşitli konularda yapıtlar kaleme almıştır. Çevirileri, mektupları, teolojik yazıları, </w:t>
      </w:r>
      <w:proofErr w:type="spellStart"/>
      <w:r>
        <w:rPr>
          <w:rFonts w:ascii="Bookman Old Style" w:hAnsi="Bookman Old Style"/>
          <w:sz w:val="24"/>
          <w:szCs w:val="24"/>
        </w:rPr>
        <w:t>kommenterleri</w:t>
      </w:r>
      <w:proofErr w:type="spellEnd"/>
      <w:r>
        <w:rPr>
          <w:rFonts w:ascii="Bookman Old Style" w:hAnsi="Bookman Old Style"/>
          <w:sz w:val="24"/>
          <w:szCs w:val="24"/>
        </w:rPr>
        <w:t xml:space="preserve"> bulunmaktadır.</w:t>
      </w:r>
    </w:p>
    <w:p w14:paraId="53B8C82F" w14:textId="4BEFA65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D47F1A">
        <w:rPr>
          <w:rFonts w:ascii="Bookman Old Style" w:hAnsi="Bookman Old Style"/>
          <w:b/>
          <w:bCs/>
          <w:sz w:val="24"/>
          <w:szCs w:val="24"/>
        </w:rPr>
        <w:t>Jerome’nin</w:t>
      </w:r>
      <w:proofErr w:type="spellEnd"/>
      <w:r w:rsidRPr="00D47F1A">
        <w:rPr>
          <w:rFonts w:ascii="Bookman Old Style" w:hAnsi="Bookman Old Style"/>
          <w:b/>
          <w:bCs/>
          <w:sz w:val="24"/>
          <w:szCs w:val="24"/>
        </w:rPr>
        <w:t xml:space="preserve"> Mektuplarından parçalar:</w:t>
      </w:r>
    </w:p>
    <w:p w14:paraId="04E303D8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EP1"/>
      <w:r w:rsidRPr="00D47F1A">
        <w:rPr>
          <w:rFonts w:ascii="Bookman Old Style" w:hAnsi="Bookman Old Style"/>
          <w:b/>
          <w:bCs/>
          <w:sz w:val="24"/>
          <w:szCs w:val="24"/>
        </w:rPr>
        <w:t xml:space="preserve">1: Ad </w:t>
      </w:r>
      <w:proofErr w:type="spellStart"/>
      <w:r w:rsidRPr="00D47F1A">
        <w:rPr>
          <w:rFonts w:ascii="Bookman Old Style" w:hAnsi="Bookman Old Style"/>
          <w:b/>
          <w:bCs/>
          <w:sz w:val="24"/>
          <w:szCs w:val="24"/>
        </w:rPr>
        <w:t>Innocentium</w:t>
      </w:r>
      <w:proofErr w:type="spellEnd"/>
      <w:r w:rsidRPr="00D47F1A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b/>
          <w:bCs/>
          <w:sz w:val="24"/>
          <w:szCs w:val="24"/>
        </w:rPr>
        <w:t>presbyterum</w:t>
      </w:r>
      <w:proofErr w:type="spellEnd"/>
      <w:r w:rsidRPr="00D47F1A">
        <w:rPr>
          <w:rFonts w:ascii="Bookman Old Style" w:hAnsi="Bookman Old Style"/>
          <w:b/>
          <w:bCs/>
          <w:sz w:val="24"/>
          <w:szCs w:val="24"/>
        </w:rPr>
        <w:t xml:space="preserve"> de </w:t>
      </w:r>
      <w:proofErr w:type="spellStart"/>
      <w:r w:rsidRPr="00D47F1A">
        <w:rPr>
          <w:rFonts w:ascii="Bookman Old Style" w:hAnsi="Bookman Old Style"/>
          <w:b/>
          <w:bCs/>
          <w:sz w:val="24"/>
          <w:szCs w:val="24"/>
        </w:rPr>
        <w:t>septies</w:t>
      </w:r>
      <w:proofErr w:type="spellEnd"/>
      <w:r w:rsidRPr="00D47F1A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b/>
          <w:bCs/>
          <w:sz w:val="24"/>
          <w:szCs w:val="24"/>
        </w:rPr>
        <w:t>percussa</w:t>
      </w:r>
      <w:bookmarkEnd w:id="0"/>
      <w:proofErr w:type="spellEnd"/>
    </w:p>
    <w:p w14:paraId="14173649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 xml:space="preserve">[1]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Saepe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 me,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Innocenti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carissime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postulasti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ut de </w:t>
      </w:r>
      <w:proofErr w:type="spellStart"/>
      <w:r w:rsidRPr="00D47F1A">
        <w:rPr>
          <w:rFonts w:ascii="Bookman Old Style" w:hAnsi="Bookman Old Style"/>
          <w:sz w:val="24"/>
          <w:szCs w:val="24"/>
        </w:rPr>
        <w:t>eius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miraculo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nostram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aetatem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inciderat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tacerem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cumque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ego </w:t>
      </w:r>
      <w:proofErr w:type="spellStart"/>
      <w:r w:rsidRPr="00D47F1A">
        <w:rPr>
          <w:rFonts w:ascii="Bookman Old Style" w:hAnsi="Bookman Old Style"/>
          <w:sz w:val="24"/>
          <w:szCs w:val="24"/>
        </w:rPr>
        <w:t>id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verecunde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vere, ut </w:t>
      </w:r>
      <w:proofErr w:type="spellStart"/>
      <w:r w:rsidRPr="00D47F1A">
        <w:rPr>
          <w:rFonts w:ascii="Bookman Old Style" w:hAnsi="Bookman Old Style"/>
          <w:sz w:val="24"/>
          <w:szCs w:val="24"/>
        </w:rPr>
        <w:t>nunc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experior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negarem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meque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adsequi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posse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diffiderem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sive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omnis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humanus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sermo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inferior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esset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laude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caelesti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sive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otium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quasi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quaedam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ingenii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robigo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parvulam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licet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facultatem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pristini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siccasset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eloquii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tu e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contrario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adserebas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possibilitatem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inspici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debere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animum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posse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verba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deficere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credidisset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verbo</w:t>
      </w:r>
      <w:proofErr w:type="spellEnd"/>
      <w:r w:rsidRPr="00D47F1A">
        <w:rPr>
          <w:rFonts w:ascii="Bookman Old Style" w:hAnsi="Bookman Old Style"/>
          <w:sz w:val="24"/>
          <w:szCs w:val="24"/>
        </w:rPr>
        <w:t>.</w:t>
      </w:r>
    </w:p>
    <w:p w14:paraId="598A5D8F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 xml:space="preserve">[2.1]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igitur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faciam?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quod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inplere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possum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negare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audeo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super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onerariam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navem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rudis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vector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inponor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homo,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necdum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scalmum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lacu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rexi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Euxini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credor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fragori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nunc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mihi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evanescentibus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terris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"</w:t>
      </w:r>
      <w:proofErr w:type="spellStart"/>
      <w:r w:rsidRPr="00D47F1A">
        <w:rPr>
          <w:rFonts w:ascii="Bookman Old Style" w:hAnsi="Bookman Old Style"/>
          <w:sz w:val="24"/>
          <w:szCs w:val="24"/>
        </w:rPr>
        <w:t>caelum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undique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undique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pontus</w:t>
      </w:r>
      <w:proofErr w:type="spellEnd"/>
      <w:r w:rsidRPr="00D47F1A">
        <w:rPr>
          <w:rFonts w:ascii="Bookman Old Style" w:hAnsi="Bookman Old Style"/>
          <w:sz w:val="24"/>
          <w:szCs w:val="24"/>
        </w:rPr>
        <w:t>" [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Verg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D47F1A">
        <w:rPr>
          <w:rFonts w:ascii="Bookman Old Style" w:hAnsi="Bookman Old Style"/>
          <w:sz w:val="24"/>
          <w:szCs w:val="24"/>
        </w:rPr>
        <w:t>Aen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3.193],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nunc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unda </w:t>
      </w:r>
      <w:proofErr w:type="spellStart"/>
      <w:r w:rsidRPr="00D47F1A">
        <w:rPr>
          <w:rFonts w:ascii="Bookman Old Style" w:hAnsi="Bookman Old Style"/>
          <w:sz w:val="24"/>
          <w:szCs w:val="24"/>
        </w:rPr>
        <w:t>tenebris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inhorrescens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caeca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nocte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nimborum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spumei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fluctus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canescunt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[2.2] </w:t>
      </w:r>
      <w:proofErr w:type="spellStart"/>
      <w:r w:rsidRPr="00D47F1A">
        <w:rPr>
          <w:rFonts w:ascii="Bookman Old Style" w:hAnsi="Bookman Old Style"/>
          <w:sz w:val="24"/>
          <w:szCs w:val="24"/>
        </w:rPr>
        <w:t>hortaris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ut </w:t>
      </w:r>
      <w:proofErr w:type="spellStart"/>
      <w:r w:rsidRPr="00D47F1A">
        <w:rPr>
          <w:rFonts w:ascii="Bookman Old Style" w:hAnsi="Bookman Old Style"/>
          <w:sz w:val="24"/>
          <w:szCs w:val="24"/>
        </w:rPr>
        <w:t>tumida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malo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vela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suspendam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rudentes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explicem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clavum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regam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pareo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iubenti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caritas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omnia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potest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spiritu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sancto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cursum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prosequente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confidam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habiturus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utraque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parte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solacium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: si me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optatos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portus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aestus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adpulerit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gubernator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putabor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; si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inter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asperos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orationis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anfractus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inpolitus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sermo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substiterit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facultatem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forsitan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quaeras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voluntatem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certe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flagitare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poteris</w:t>
      </w:r>
      <w:proofErr w:type="spellEnd"/>
      <w:r w:rsidRPr="00D47F1A">
        <w:rPr>
          <w:rFonts w:ascii="Bookman Old Style" w:hAnsi="Bookman Old Style"/>
          <w:sz w:val="24"/>
          <w:szCs w:val="24"/>
        </w:rPr>
        <w:t>.</w:t>
      </w:r>
    </w:p>
    <w:p w14:paraId="2C3419BE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 xml:space="preserve">[3.1] </w:t>
      </w:r>
      <w:proofErr w:type="spellStart"/>
      <w:r w:rsidRPr="00D47F1A">
        <w:rPr>
          <w:rFonts w:ascii="Bookman Old Style" w:hAnsi="Bookman Old Style"/>
          <w:sz w:val="24"/>
          <w:szCs w:val="24"/>
        </w:rPr>
        <w:t>Igitur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Vercellae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Ligurum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civitas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haud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procul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47F1A">
        <w:rPr>
          <w:rFonts w:ascii="Bookman Old Style" w:hAnsi="Bookman Old Style"/>
          <w:sz w:val="24"/>
          <w:szCs w:val="24"/>
        </w:rPr>
        <w:t>radicibus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Alpium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sita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olim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potens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nunc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raro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habitatore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semiruta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hanc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consularis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inviseret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oblatam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sibi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quandam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mulierculam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una cum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adultero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-- nam </w:t>
      </w:r>
      <w:proofErr w:type="spellStart"/>
      <w:r w:rsidRPr="00D47F1A">
        <w:rPr>
          <w:rFonts w:ascii="Bookman Old Style" w:hAnsi="Bookman Old Style"/>
          <w:sz w:val="24"/>
          <w:szCs w:val="24"/>
        </w:rPr>
        <w:t>id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crimen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maritus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inpegerat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--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poenali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carceris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horrore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circumdedit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[3.2]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multo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post, cum </w:t>
      </w:r>
      <w:proofErr w:type="spellStart"/>
      <w:r w:rsidRPr="00D47F1A">
        <w:rPr>
          <w:rFonts w:ascii="Bookman Old Style" w:hAnsi="Bookman Old Style"/>
          <w:sz w:val="24"/>
          <w:szCs w:val="24"/>
        </w:rPr>
        <w:t>lividas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carnes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ungula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cruenta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pulsaret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sulcatis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lateribus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lastRenderedPageBreak/>
        <w:t>dolor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quaereret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veritatem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infelicissimus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iuvenis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volens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conpendio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mortis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longos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vitare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cruciatus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dum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mentitur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sanguinem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accusavit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alienum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solusque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omnium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miser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merito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visus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est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percuti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reliquit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innoxiae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unde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posset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negare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[3.3] at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mulier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sexu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fortior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D47F1A">
        <w:rPr>
          <w:rFonts w:ascii="Bookman Old Style" w:hAnsi="Bookman Old Style"/>
          <w:sz w:val="24"/>
          <w:szCs w:val="24"/>
        </w:rPr>
        <w:t>eculeus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corpus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extenderet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sordidas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paedore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carceris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manus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post </w:t>
      </w:r>
      <w:proofErr w:type="spellStart"/>
      <w:r w:rsidRPr="00D47F1A">
        <w:rPr>
          <w:rFonts w:ascii="Bookman Old Style" w:hAnsi="Bookman Old Style"/>
          <w:sz w:val="24"/>
          <w:szCs w:val="24"/>
        </w:rPr>
        <w:t>tergum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vincula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cohiberent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oculis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tantum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tortor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alligare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poterat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suspexit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caelum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volutis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ora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lacrimis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: 'tu,'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inquit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testis, </w:t>
      </w:r>
      <w:proofErr w:type="spellStart"/>
      <w:r w:rsidRPr="00D47F1A">
        <w:rPr>
          <w:rFonts w:ascii="Bookman Old Style" w:hAnsi="Bookman Old Style"/>
          <w:sz w:val="24"/>
          <w:szCs w:val="24"/>
        </w:rPr>
        <w:t>domine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Iesu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cui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occultum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nihil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est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es </w:t>
      </w:r>
      <w:proofErr w:type="spellStart"/>
      <w:r w:rsidRPr="00D47F1A">
        <w:rPr>
          <w:rFonts w:ascii="Bookman Old Style" w:hAnsi="Bookman Old Style"/>
          <w:sz w:val="24"/>
          <w:szCs w:val="24"/>
        </w:rPr>
        <w:t>scrutator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renis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cordis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ideo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me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negare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velle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ne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peream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ideo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mentiri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nolle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ne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peccem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[3.4] at tu,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miserrime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homo, si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interire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festinas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cur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duos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interimis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innocentes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D47F1A">
        <w:rPr>
          <w:rFonts w:ascii="Bookman Old Style" w:hAnsi="Bookman Old Style"/>
          <w:sz w:val="24"/>
          <w:szCs w:val="24"/>
        </w:rPr>
        <w:t>equidem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ipsa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cupio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mori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cupio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invisum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hoc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corpus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exuere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quasi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adultera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praesto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iugulum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micantem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intrepida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excipio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mucronem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innocentiam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tantum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mecum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feram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moritur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quisquis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victurus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occiditur</w:t>
      </w:r>
      <w:proofErr w:type="spellEnd"/>
      <w:r w:rsidRPr="00D47F1A">
        <w:rPr>
          <w:rFonts w:ascii="Bookman Old Style" w:hAnsi="Bookman Old Style"/>
          <w:sz w:val="24"/>
          <w:szCs w:val="24"/>
        </w:rPr>
        <w:t>.'</w:t>
      </w:r>
    </w:p>
    <w:p w14:paraId="65CC67A3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 xml:space="preserve">[4] </w:t>
      </w:r>
      <w:proofErr w:type="spellStart"/>
      <w:r w:rsidRPr="00D47F1A">
        <w:rPr>
          <w:rFonts w:ascii="Bookman Old Style" w:hAnsi="Bookman Old Style"/>
          <w:sz w:val="24"/>
          <w:szCs w:val="24"/>
        </w:rPr>
        <w:t>Igitur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consularis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pastis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cruore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luminibus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ut </w:t>
      </w:r>
      <w:proofErr w:type="spellStart"/>
      <w:r w:rsidRPr="00D47F1A">
        <w:rPr>
          <w:rFonts w:ascii="Bookman Old Style" w:hAnsi="Bookman Old Style"/>
          <w:sz w:val="24"/>
          <w:szCs w:val="24"/>
        </w:rPr>
        <w:t>fera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gustatum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semel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sanguinem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semper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sitit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duplicari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tormenta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iubet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saevum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dentibus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frendens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similem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carnifici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minitatus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est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poenam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nisi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confiteretur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sexus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infirmior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quod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potuerat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robur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virile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reticere</w:t>
      </w:r>
      <w:proofErr w:type="spellEnd"/>
      <w:r w:rsidRPr="00D47F1A">
        <w:rPr>
          <w:rFonts w:ascii="Bookman Old Style" w:hAnsi="Bookman Old Style"/>
          <w:sz w:val="24"/>
          <w:szCs w:val="24"/>
        </w:rPr>
        <w:t>.</w:t>
      </w:r>
    </w:p>
    <w:p w14:paraId="6DB0BB58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>[5.1] '</w:t>
      </w:r>
      <w:proofErr w:type="spellStart"/>
      <w:r w:rsidRPr="00D47F1A">
        <w:rPr>
          <w:rFonts w:ascii="Bookman Old Style" w:hAnsi="Bookman Old Style"/>
          <w:sz w:val="24"/>
          <w:szCs w:val="24"/>
        </w:rPr>
        <w:t>Succurre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domine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Iesu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: ad unum </w:t>
      </w:r>
      <w:proofErr w:type="spellStart"/>
      <w:r w:rsidRPr="00D47F1A">
        <w:rPr>
          <w:rFonts w:ascii="Bookman Old Style" w:hAnsi="Bookman Old Style"/>
          <w:sz w:val="24"/>
          <w:szCs w:val="24"/>
        </w:rPr>
        <w:t>hominem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tuum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plura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sunt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inventa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supplicia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!'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crines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ligantur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stipitem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toto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corpore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eculeum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fortius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alligato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vicinus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pedibus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ignis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adponitur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utrumque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carnifex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fodit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nec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papillis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dantur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indutiae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inmota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mulier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manet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a </w:t>
      </w:r>
      <w:proofErr w:type="spellStart"/>
      <w:r w:rsidRPr="00D47F1A">
        <w:rPr>
          <w:rFonts w:ascii="Bookman Old Style" w:hAnsi="Bookman Old Style"/>
          <w:sz w:val="24"/>
          <w:szCs w:val="24"/>
        </w:rPr>
        <w:t>dolore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corporis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spiritu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separato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dum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conscientiae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bono </w:t>
      </w:r>
      <w:proofErr w:type="spellStart"/>
      <w:r w:rsidRPr="00D47F1A">
        <w:rPr>
          <w:rFonts w:ascii="Bookman Old Style" w:hAnsi="Bookman Old Style"/>
          <w:sz w:val="24"/>
          <w:szCs w:val="24"/>
        </w:rPr>
        <w:t>fruitur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vetuit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circa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saevire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tormenta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[5.2]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iudex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crudelis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quasi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superatus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adtollitur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illa </w:t>
      </w:r>
      <w:proofErr w:type="spellStart"/>
      <w:r w:rsidRPr="00D47F1A">
        <w:rPr>
          <w:rFonts w:ascii="Bookman Old Style" w:hAnsi="Bookman Old Style"/>
          <w:sz w:val="24"/>
          <w:szCs w:val="24"/>
        </w:rPr>
        <w:t>dominum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deprecatur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D47F1A">
        <w:rPr>
          <w:rFonts w:ascii="Bookman Old Style" w:hAnsi="Bookman Old Style"/>
          <w:sz w:val="24"/>
          <w:szCs w:val="24"/>
        </w:rPr>
        <w:t>solvuntur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membra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conpagibus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illa </w:t>
      </w:r>
      <w:proofErr w:type="spellStart"/>
      <w:r w:rsidRPr="00D47F1A">
        <w:rPr>
          <w:rFonts w:ascii="Bookman Old Style" w:hAnsi="Bookman Old Style"/>
          <w:sz w:val="24"/>
          <w:szCs w:val="24"/>
        </w:rPr>
        <w:t>oculos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caelum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tendit</w:t>
      </w:r>
      <w:proofErr w:type="spellEnd"/>
      <w:r w:rsidRPr="00D47F1A">
        <w:rPr>
          <w:rFonts w:ascii="Bookman Old Style" w:hAnsi="Bookman Old Style"/>
          <w:sz w:val="24"/>
          <w:szCs w:val="24"/>
        </w:rPr>
        <w:t>;</w:t>
      </w:r>
      <w:proofErr w:type="gramEnd"/>
      <w:r w:rsidRPr="00D47F1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communi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scelere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alius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confitetur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illa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confitente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negat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periclitans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ipsa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alium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vindicat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periclitantem</w:t>
      </w:r>
      <w:proofErr w:type="spellEnd"/>
      <w:r w:rsidRPr="00D47F1A">
        <w:rPr>
          <w:rFonts w:ascii="Bookman Old Style" w:hAnsi="Bookman Old Style"/>
          <w:sz w:val="24"/>
          <w:szCs w:val="24"/>
        </w:rPr>
        <w:t>.</w:t>
      </w:r>
    </w:p>
    <w:p w14:paraId="301004B9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 xml:space="preserve">[6.1] Una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interim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vox</w:t>
      </w:r>
      <w:proofErr w:type="spellEnd"/>
      <w:r w:rsidRPr="00D47F1A">
        <w:rPr>
          <w:rFonts w:ascii="Bookman Old Style" w:hAnsi="Bookman Old Style"/>
          <w:sz w:val="24"/>
          <w:szCs w:val="24"/>
        </w:rPr>
        <w:t>: '</w:t>
      </w:r>
      <w:proofErr w:type="spellStart"/>
      <w:r w:rsidRPr="00D47F1A">
        <w:rPr>
          <w:rFonts w:ascii="Bookman Old Style" w:hAnsi="Bookman Old Style"/>
          <w:sz w:val="24"/>
          <w:szCs w:val="24"/>
        </w:rPr>
        <w:t>caede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ure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lacera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feci. </w:t>
      </w:r>
      <w:proofErr w:type="gramStart"/>
      <w:r w:rsidRPr="00D47F1A">
        <w:rPr>
          <w:rFonts w:ascii="Bookman Old Style" w:hAnsi="Bookman Old Style"/>
          <w:sz w:val="24"/>
          <w:szCs w:val="24"/>
        </w:rPr>
        <w:t>si</w:t>
      </w:r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dictis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tollitur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fides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veniet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dies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hoc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crimen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diligenter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excutiat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D47F1A">
        <w:rPr>
          <w:rFonts w:ascii="Bookman Old Style" w:hAnsi="Bookman Old Style"/>
          <w:sz w:val="24"/>
          <w:szCs w:val="24"/>
        </w:rPr>
        <w:t>habebo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iudicem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meum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.' [6.2] </w:t>
      </w:r>
      <w:proofErr w:type="spellStart"/>
      <w:r w:rsidRPr="00D47F1A">
        <w:rPr>
          <w:rFonts w:ascii="Bookman Old Style" w:hAnsi="Bookman Old Style"/>
          <w:sz w:val="24"/>
          <w:szCs w:val="24"/>
        </w:rPr>
        <w:t>iam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lassus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tortor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suspirabat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gemitum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nec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erat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novo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vulneri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locus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iam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victa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saevitia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corpus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quod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laniarat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horrebat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extemplo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ira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excitus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consularis</w:t>
      </w:r>
      <w:proofErr w:type="spellEnd"/>
      <w:r w:rsidRPr="00D47F1A">
        <w:rPr>
          <w:rFonts w:ascii="Bookman Old Style" w:hAnsi="Bookman Old Style"/>
          <w:sz w:val="24"/>
          <w:szCs w:val="24"/>
        </w:rPr>
        <w:t>: '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miramini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,'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inquit</w:t>
      </w:r>
      <w:proofErr w:type="spellEnd"/>
      <w:r w:rsidRPr="00D47F1A">
        <w:rPr>
          <w:rFonts w:ascii="Bookman Old Style" w:hAnsi="Bookman Old Style"/>
          <w:sz w:val="24"/>
          <w:szCs w:val="24"/>
        </w:rPr>
        <w:t>, '</w:t>
      </w:r>
      <w:proofErr w:type="spellStart"/>
      <w:r w:rsidRPr="00D47F1A">
        <w:rPr>
          <w:rFonts w:ascii="Bookman Old Style" w:hAnsi="Bookman Old Style"/>
          <w:sz w:val="24"/>
          <w:szCs w:val="24"/>
        </w:rPr>
        <w:t>circumstantes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si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torqueri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mavult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mulier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perire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D47F1A">
        <w:rPr>
          <w:rFonts w:ascii="Bookman Old Style" w:hAnsi="Bookman Old Style"/>
          <w:sz w:val="24"/>
          <w:szCs w:val="24"/>
        </w:rPr>
        <w:lastRenderedPageBreak/>
        <w:t>adulterium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certe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sine </w:t>
      </w:r>
      <w:proofErr w:type="spellStart"/>
      <w:r w:rsidRPr="00D47F1A">
        <w:rPr>
          <w:rFonts w:ascii="Bookman Old Style" w:hAnsi="Bookman Old Style"/>
          <w:sz w:val="24"/>
          <w:szCs w:val="24"/>
        </w:rPr>
        <w:t>duobus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committi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potest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esse </w:t>
      </w:r>
      <w:proofErr w:type="spellStart"/>
      <w:r w:rsidRPr="00D47F1A">
        <w:rPr>
          <w:rFonts w:ascii="Bookman Old Style" w:hAnsi="Bookman Old Style"/>
          <w:sz w:val="24"/>
          <w:szCs w:val="24"/>
        </w:rPr>
        <w:t>credibilius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noxiam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negare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47F1A">
        <w:rPr>
          <w:rFonts w:ascii="Bookman Old Style" w:hAnsi="Bookman Old Style"/>
          <w:sz w:val="24"/>
          <w:szCs w:val="24"/>
        </w:rPr>
        <w:t>scelere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innocentem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iuvenem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confiteri</w:t>
      </w:r>
      <w:proofErr w:type="spellEnd"/>
      <w:r w:rsidRPr="00D47F1A">
        <w:rPr>
          <w:rFonts w:ascii="Bookman Old Style" w:hAnsi="Bookman Old Style"/>
          <w:sz w:val="24"/>
          <w:szCs w:val="24"/>
        </w:rPr>
        <w:t>.'</w:t>
      </w:r>
    </w:p>
    <w:p w14:paraId="7191FA75" w14:textId="77777777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 xml:space="preserve">[7.1] </w:t>
      </w:r>
      <w:proofErr w:type="spellStart"/>
      <w:r w:rsidRPr="00D47F1A">
        <w:rPr>
          <w:rFonts w:ascii="Bookman Old Style" w:hAnsi="Bookman Old Style"/>
          <w:sz w:val="24"/>
          <w:szCs w:val="24"/>
        </w:rPr>
        <w:t>Pari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igitur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prolata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utrumque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sententia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damnatos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carnifex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trahit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totus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spectaculum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populus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effunditur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et,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prorsus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quasi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migrare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civitas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putaretur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stipatis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proruens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portis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turba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densatur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D47F1A">
        <w:rPr>
          <w:rFonts w:ascii="Bookman Old Style" w:hAnsi="Bookman Old Style"/>
          <w:sz w:val="24"/>
          <w:szCs w:val="24"/>
        </w:rPr>
        <w:t>et</w:t>
      </w:r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quidem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miserrimi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iuvenis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primum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statim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ictum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amputatur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gladio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caput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truncumque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sanguine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volutatur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cadaver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[7.2]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postquam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feminam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ventum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est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flexis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terram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poplitibus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super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trementem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cervicem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micans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elevatus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est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gladius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exercitatam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carnifex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dexteram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totis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viribus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concitavit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ad </w:t>
      </w:r>
      <w:proofErr w:type="spellStart"/>
      <w:r w:rsidRPr="00D47F1A">
        <w:rPr>
          <w:rFonts w:ascii="Bookman Old Style" w:hAnsi="Bookman Old Style"/>
          <w:sz w:val="24"/>
          <w:szCs w:val="24"/>
        </w:rPr>
        <w:t>primum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corporis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tactum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stetit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mucro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letalis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leviter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perstringens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cutem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rasurae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modicae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sanguinem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adspersit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inbellem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manum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percussor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expavit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victam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dexteram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gladio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marcescente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miratus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secundos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impetus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torquet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[7.3]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languidus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rursum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feminam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mucro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delabitur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quasi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ferrum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timeret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adtingere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circa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cervicem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torpet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innoxium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itaque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furens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D47F1A">
        <w:rPr>
          <w:rFonts w:ascii="Bookman Old Style" w:hAnsi="Bookman Old Style"/>
          <w:sz w:val="24"/>
          <w:szCs w:val="24"/>
        </w:rPr>
        <w:t>anhelus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lictor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paludamento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cervicem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retorto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dum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totas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expedit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vires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fibulam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chlamydis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mordebat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oras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humum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excussit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ignarusque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rei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ensem </w:t>
      </w:r>
      <w:proofErr w:type="spellStart"/>
      <w:r w:rsidRPr="00D47F1A">
        <w:rPr>
          <w:rFonts w:ascii="Bookman Old Style" w:hAnsi="Bookman Old Style"/>
          <w:sz w:val="24"/>
          <w:szCs w:val="24"/>
        </w:rPr>
        <w:t>librat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D47F1A">
        <w:rPr>
          <w:rFonts w:ascii="Bookman Old Style" w:hAnsi="Bookman Old Style"/>
          <w:sz w:val="24"/>
          <w:szCs w:val="24"/>
        </w:rPr>
        <w:t>vulnus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et 'en </w:t>
      </w:r>
      <w:proofErr w:type="spellStart"/>
      <w:r w:rsidRPr="00D47F1A">
        <w:rPr>
          <w:rFonts w:ascii="Bookman Old Style" w:hAnsi="Bookman Old Style"/>
          <w:sz w:val="24"/>
          <w:szCs w:val="24"/>
        </w:rPr>
        <w:t>tibi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,' ait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mulier</w:t>
      </w:r>
      <w:proofErr w:type="spellEnd"/>
      <w:r w:rsidRPr="00D47F1A">
        <w:rPr>
          <w:rFonts w:ascii="Bookman Old Style" w:hAnsi="Bookman Old Style"/>
          <w:sz w:val="24"/>
          <w:szCs w:val="24"/>
        </w:rPr>
        <w:t>, '</w:t>
      </w:r>
      <w:proofErr w:type="spellStart"/>
      <w:r w:rsidRPr="00D47F1A">
        <w:rPr>
          <w:rFonts w:ascii="Bookman Old Style" w:hAnsi="Bookman Old Style"/>
          <w:sz w:val="24"/>
          <w:szCs w:val="24"/>
        </w:rPr>
        <w:t>ex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umero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aurum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ruit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D47F1A">
        <w:rPr>
          <w:rFonts w:ascii="Bookman Old Style" w:hAnsi="Bookman Old Style"/>
          <w:sz w:val="24"/>
          <w:szCs w:val="24"/>
        </w:rPr>
        <w:t>collige</w:t>
      </w:r>
      <w:proofErr w:type="spellEnd"/>
      <w:proofErr w:type="gram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multo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quaesitum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labore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, ne </w:t>
      </w:r>
      <w:proofErr w:type="spellStart"/>
      <w:r w:rsidRPr="00D47F1A">
        <w:rPr>
          <w:rFonts w:ascii="Bookman Old Style" w:hAnsi="Bookman Old Style"/>
          <w:sz w:val="24"/>
          <w:szCs w:val="24"/>
        </w:rPr>
        <w:t>pereat</w:t>
      </w:r>
      <w:proofErr w:type="spellEnd"/>
      <w:r w:rsidRPr="00D47F1A">
        <w:rPr>
          <w:rFonts w:ascii="Bookman Old Style" w:hAnsi="Bookman Old Style"/>
          <w:sz w:val="24"/>
          <w:szCs w:val="24"/>
        </w:rPr>
        <w:t>.'</w:t>
      </w:r>
    </w:p>
    <w:p w14:paraId="43CD42D4" w14:textId="1AB41809" w:rsidR="00D47F1A" w:rsidRDefault="00D47F1A" w:rsidP="00D47F1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47F1A">
        <w:rPr>
          <w:rFonts w:ascii="Bookman Old Style" w:hAnsi="Bookman Old Style"/>
          <w:b/>
          <w:bCs/>
          <w:sz w:val="24"/>
          <w:szCs w:val="24"/>
        </w:rPr>
        <w:t>KAYNAKÇA</w:t>
      </w:r>
    </w:p>
    <w:p w14:paraId="0A0ABE9B" w14:textId="2C9456C5" w:rsidR="00D47F1A" w:rsidRP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7F1A">
        <w:rPr>
          <w:rFonts w:ascii="Bookman Old Style" w:hAnsi="Bookman Old Style"/>
          <w:sz w:val="24"/>
          <w:szCs w:val="24"/>
        </w:rPr>
        <w:t xml:space="preserve">Andrew </w:t>
      </w:r>
      <w:proofErr w:type="spellStart"/>
      <w:r w:rsidRPr="00D47F1A">
        <w:rPr>
          <w:rFonts w:ascii="Bookman Old Style" w:hAnsi="Bookman Old Style"/>
          <w:sz w:val="24"/>
          <w:szCs w:val="24"/>
        </w:rPr>
        <w:t>Cain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and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Josef </w:t>
      </w:r>
      <w:proofErr w:type="spellStart"/>
      <w:r w:rsidRPr="00D47F1A">
        <w:rPr>
          <w:rFonts w:ascii="Bookman Old Style" w:hAnsi="Bookman Old Style"/>
          <w:sz w:val="24"/>
          <w:szCs w:val="24"/>
        </w:rPr>
        <w:t>Lössl</w:t>
      </w:r>
      <w:proofErr w:type="spellEnd"/>
      <w:r w:rsidRPr="00D47F1A">
        <w:rPr>
          <w:rFonts w:ascii="Bookman Old Style" w:hAnsi="Bookman Old Style"/>
          <w:sz w:val="24"/>
          <w:szCs w:val="24"/>
        </w:rPr>
        <w:t>, </w:t>
      </w:r>
      <w:proofErr w:type="spellStart"/>
      <w:r w:rsidRPr="00D47F1A">
        <w:rPr>
          <w:rFonts w:ascii="Bookman Old Style" w:hAnsi="Bookman Old Style"/>
          <w:i/>
          <w:iCs/>
          <w:sz w:val="24"/>
          <w:szCs w:val="24"/>
        </w:rPr>
        <w:t>Jerome</w:t>
      </w:r>
      <w:proofErr w:type="spellEnd"/>
      <w:r w:rsidRPr="00D47F1A">
        <w:rPr>
          <w:rFonts w:ascii="Bookman Old Style" w:hAnsi="Bookman Old Style"/>
          <w:i/>
          <w:iCs/>
          <w:sz w:val="24"/>
          <w:szCs w:val="24"/>
        </w:rPr>
        <w:t xml:space="preserve"> of </w:t>
      </w:r>
      <w:proofErr w:type="spellStart"/>
      <w:r w:rsidRPr="00D47F1A">
        <w:rPr>
          <w:rFonts w:ascii="Bookman Old Style" w:hAnsi="Bookman Old Style"/>
          <w:i/>
          <w:iCs/>
          <w:sz w:val="24"/>
          <w:szCs w:val="24"/>
        </w:rPr>
        <w:t>Stridon</w:t>
      </w:r>
      <w:proofErr w:type="spellEnd"/>
      <w:r w:rsidRPr="00D47F1A">
        <w:rPr>
          <w:rFonts w:ascii="Bookman Old Style" w:hAnsi="Bookman Old Style"/>
          <w:i/>
          <w:iCs/>
          <w:sz w:val="24"/>
          <w:szCs w:val="24"/>
        </w:rPr>
        <w:t xml:space="preserve">: His Life, </w:t>
      </w:r>
      <w:proofErr w:type="spellStart"/>
      <w:r w:rsidRPr="00D47F1A">
        <w:rPr>
          <w:rFonts w:ascii="Bookman Old Style" w:hAnsi="Bookman Old Style"/>
          <w:i/>
          <w:iCs/>
          <w:sz w:val="24"/>
          <w:szCs w:val="24"/>
        </w:rPr>
        <w:t>Writings</w:t>
      </w:r>
      <w:proofErr w:type="spellEnd"/>
      <w:r w:rsidRPr="00D47F1A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i/>
          <w:iCs/>
          <w:sz w:val="24"/>
          <w:szCs w:val="24"/>
        </w:rPr>
        <w:t>and</w:t>
      </w:r>
      <w:proofErr w:type="spellEnd"/>
      <w:r w:rsidRPr="00D47F1A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i/>
          <w:iCs/>
          <w:sz w:val="24"/>
          <w:szCs w:val="24"/>
        </w:rPr>
        <w:t>Legacy</w:t>
      </w:r>
      <w:proofErr w:type="spellEnd"/>
      <w:r w:rsidRPr="00D47F1A">
        <w:rPr>
          <w:rFonts w:ascii="Bookman Old Style" w:hAnsi="Bookman Old Style"/>
          <w:sz w:val="24"/>
          <w:szCs w:val="24"/>
        </w:rPr>
        <w:t> (</w:t>
      </w:r>
      <w:proofErr w:type="spellStart"/>
      <w:r w:rsidRPr="00D47F1A">
        <w:rPr>
          <w:rFonts w:ascii="Bookman Old Style" w:hAnsi="Bookman Old Style"/>
          <w:sz w:val="24"/>
          <w:szCs w:val="24"/>
        </w:rPr>
        <w:t>London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47F1A">
        <w:rPr>
          <w:rFonts w:ascii="Bookman Old Style" w:hAnsi="Bookman Old Style"/>
          <w:sz w:val="24"/>
          <w:szCs w:val="24"/>
        </w:rPr>
        <w:t>and</w:t>
      </w:r>
      <w:proofErr w:type="spellEnd"/>
      <w:r w:rsidRPr="00D47F1A">
        <w:rPr>
          <w:rFonts w:ascii="Bookman Old Style" w:hAnsi="Bookman Old Style"/>
          <w:sz w:val="24"/>
          <w:szCs w:val="24"/>
        </w:rPr>
        <w:t xml:space="preserve"> New York, 2009)</w:t>
      </w:r>
    </w:p>
    <w:p w14:paraId="61919D0D" w14:textId="2E2D1CF4" w:rsidR="00D47F1A" w:rsidRDefault="00D47F1A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7" w:history="1">
        <w:r w:rsidRPr="00D47F1A">
          <w:rPr>
            <w:rStyle w:val="Kpr"/>
            <w:rFonts w:ascii="Bookman Old Style" w:hAnsi="Bookman Old Style"/>
            <w:sz w:val="24"/>
            <w:szCs w:val="24"/>
          </w:rPr>
          <w:t>https://www.thelatinlibrary.com/jerome.html</w:t>
        </w:r>
      </w:hyperlink>
    </w:p>
    <w:p w14:paraId="62817736" w14:textId="77777777" w:rsidR="00F42DF3" w:rsidRPr="00D47F1A" w:rsidRDefault="00F42DF3" w:rsidP="00D47F1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F42DF3" w:rsidRPr="00D47F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84D2B" w14:textId="77777777" w:rsidR="00DE0C94" w:rsidRDefault="00DE0C94" w:rsidP="00D47F1A">
      <w:pPr>
        <w:spacing w:after="0" w:line="240" w:lineRule="auto"/>
      </w:pPr>
      <w:r>
        <w:separator/>
      </w:r>
    </w:p>
  </w:endnote>
  <w:endnote w:type="continuationSeparator" w:id="0">
    <w:p w14:paraId="644A4F70" w14:textId="77777777" w:rsidR="00DE0C94" w:rsidRDefault="00DE0C94" w:rsidP="00D4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6495085"/>
      <w:docPartObj>
        <w:docPartGallery w:val="Page Numbers (Bottom of Page)"/>
        <w:docPartUnique/>
      </w:docPartObj>
    </w:sdtPr>
    <w:sdtContent>
      <w:p w14:paraId="5B9F0EFF" w14:textId="608BC4C2" w:rsidR="00D47F1A" w:rsidRDefault="00D47F1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ECB97" w14:textId="77777777" w:rsidR="00D47F1A" w:rsidRDefault="00D47F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3852A" w14:textId="77777777" w:rsidR="00DE0C94" w:rsidRDefault="00DE0C94" w:rsidP="00D47F1A">
      <w:pPr>
        <w:spacing w:after="0" w:line="240" w:lineRule="auto"/>
      </w:pPr>
      <w:r>
        <w:separator/>
      </w:r>
    </w:p>
  </w:footnote>
  <w:footnote w:type="continuationSeparator" w:id="0">
    <w:p w14:paraId="75593081" w14:textId="77777777" w:rsidR="00DE0C94" w:rsidRDefault="00DE0C94" w:rsidP="00D4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2DC"/>
    <w:multiLevelType w:val="multilevel"/>
    <w:tmpl w:val="CD5C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940E7"/>
    <w:multiLevelType w:val="multilevel"/>
    <w:tmpl w:val="608A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658E5"/>
    <w:multiLevelType w:val="multilevel"/>
    <w:tmpl w:val="46E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1A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D0191"/>
    <w:rsid w:val="00AE2FD5"/>
    <w:rsid w:val="00B07697"/>
    <w:rsid w:val="00B27759"/>
    <w:rsid w:val="00B65291"/>
    <w:rsid w:val="00C953FE"/>
    <w:rsid w:val="00CA5C99"/>
    <w:rsid w:val="00CB406B"/>
    <w:rsid w:val="00D4796C"/>
    <w:rsid w:val="00D47F1A"/>
    <w:rsid w:val="00D64E4E"/>
    <w:rsid w:val="00DE0C94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5312"/>
  <w15:chartTrackingRefBased/>
  <w15:docId w15:val="{A371C38D-61BC-4403-A5AA-3C48DC5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47F1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7F1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4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F1A"/>
  </w:style>
  <w:style w:type="paragraph" w:styleId="AltBilgi">
    <w:name w:val="footer"/>
    <w:basedOn w:val="Normal"/>
    <w:link w:val="AltBilgiChar"/>
    <w:uiPriority w:val="99"/>
    <w:unhideWhenUsed/>
    <w:rsid w:val="00D4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4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elatinlibrary.com/jer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2020-08-18T12:25:00Z</dcterms:created>
  <dcterms:modified xsi:type="dcterms:W3CDTF">2020-08-18T12:39:00Z</dcterms:modified>
</cp:coreProperties>
</file>