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1120B" w:rsidP="00B21F9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PHY 010</w:t>
            </w:r>
            <w:r w:rsidR="00B21F9A">
              <w:rPr>
                <w:b/>
                <w:bCs/>
                <w:szCs w:val="16"/>
              </w:rPr>
              <w:t>2</w:t>
            </w:r>
            <w:r w:rsidR="00DE2B74">
              <w:rPr>
                <w:b/>
                <w:bCs/>
                <w:szCs w:val="16"/>
              </w:rPr>
              <w:t>/10</w:t>
            </w:r>
            <w:r w:rsidR="00B21F9A">
              <w:rPr>
                <w:b/>
                <w:bCs/>
                <w:szCs w:val="16"/>
              </w:rPr>
              <w:t>2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Physics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9112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Fulya BAĞCI</w:t>
            </w:r>
          </w:p>
          <w:p w:rsidR="0091120B" w:rsidRPr="001A2552" w:rsidRDefault="0091120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Assoc.Prof.Dr</w:t>
            </w:r>
            <w:proofErr w:type="spellEnd"/>
            <w:proofErr w:type="gramEnd"/>
            <w:r>
              <w:rPr>
                <w:szCs w:val="16"/>
              </w:rPr>
              <w:t xml:space="preserve">. Fulya </w:t>
            </w:r>
            <w:proofErr w:type="spellStart"/>
            <w:r>
              <w:rPr>
                <w:szCs w:val="16"/>
              </w:rPr>
              <w:t>Bagci</w:t>
            </w:r>
            <w:proofErr w:type="spellEnd"/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(3,0) 3 kredi ve (4 2) 5 kredi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E2B74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Elektrik alanlar, Gauss yasası, elektrik potansiyel, </w:t>
            </w:r>
            <w:proofErr w:type="spellStart"/>
            <w:r>
              <w:rPr>
                <w:szCs w:val="16"/>
              </w:rPr>
              <w:t>kapasitans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dielektrikler</w:t>
            </w:r>
            <w:proofErr w:type="spellEnd"/>
            <w:r>
              <w:rPr>
                <w:szCs w:val="16"/>
              </w:rPr>
              <w:t xml:space="preserve">, akım ve direnç, doğru akım devreleri, manyetik alanlar, manyetik alan kaynakları, </w:t>
            </w:r>
            <w:proofErr w:type="spellStart"/>
            <w:r>
              <w:rPr>
                <w:szCs w:val="16"/>
              </w:rPr>
              <w:t>Faraday</w:t>
            </w:r>
            <w:proofErr w:type="spellEnd"/>
            <w:r>
              <w:rPr>
                <w:szCs w:val="16"/>
              </w:rPr>
              <w:t xml:space="preserve"> yasası.</w:t>
            </w:r>
          </w:p>
          <w:p w:rsidR="00DE2B74" w:rsidRDefault="00DE2B74" w:rsidP="00DE2B74">
            <w:pPr>
              <w:pStyle w:val="DersBilgileri"/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</w:pPr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---</w:t>
            </w:r>
          </w:p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Electric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fields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Gauss’s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law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electric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potential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capacitance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dielectrics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current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resistance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direct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current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circuits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magnetic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fields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sources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magnetic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fields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Faraday’s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law</w:t>
            </w:r>
            <w:proofErr w:type="spellEnd"/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E2B74" w:rsidRDefault="00DE2B74" w:rsidP="00DE2B74">
            <w:pPr>
              <w:pStyle w:val="DersBilgileri"/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</w:pPr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Fiziğin elektrik ve manyetik olgular ile ilgili dalını çalışmak</w:t>
            </w:r>
          </w:p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To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study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the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branch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physics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concerned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with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electric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and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magnetic</w:t>
            </w:r>
            <w:proofErr w:type="spellEnd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kzidenzGroteskBE-Regular" w:eastAsiaTheme="minorHAnsi" w:hAnsi="AkzidenzGroteskBE-Regular" w:cs="AkzidenzGroteskBE-Regular"/>
                <w:szCs w:val="20"/>
                <w:lang w:eastAsia="en-US"/>
              </w:rPr>
              <w:t>phenomena</w:t>
            </w:r>
            <w:proofErr w:type="spellEnd"/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4x45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E2B74" w:rsidRDefault="00DE2B74" w:rsidP="00DE2B74">
            <w:pPr>
              <w:pStyle w:val="DersBilgileri"/>
              <w:rPr>
                <w:rFonts w:ascii="Arial" w:hAnsi="Arial" w:cs="Arial"/>
                <w:szCs w:val="16"/>
              </w:rPr>
            </w:pPr>
            <w:proofErr w:type="spellStart"/>
            <w:r w:rsidRPr="009F1D52">
              <w:rPr>
                <w:szCs w:val="16"/>
              </w:rPr>
              <w:t>Physic</w:t>
            </w:r>
            <w:r>
              <w:rPr>
                <w:szCs w:val="16"/>
              </w:rPr>
              <w:t>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Scientists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Engineers</w:t>
            </w:r>
            <w:proofErr w:type="spellEnd"/>
            <w:r>
              <w:rPr>
                <w:szCs w:val="16"/>
              </w:rPr>
              <w:t>:</w:t>
            </w:r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Raymond</w:t>
            </w:r>
            <w:proofErr w:type="spellEnd"/>
            <w:r w:rsidRPr="009F1D52">
              <w:rPr>
                <w:szCs w:val="16"/>
              </w:rPr>
              <w:t xml:space="preserve"> A. </w:t>
            </w:r>
            <w:proofErr w:type="spellStart"/>
            <w:r w:rsidRPr="009F1D52">
              <w:rPr>
                <w:szCs w:val="16"/>
              </w:rPr>
              <w:t>Serway</w:t>
            </w:r>
            <w:proofErr w:type="spellEnd"/>
            <w:r>
              <w:rPr>
                <w:szCs w:val="16"/>
              </w:rPr>
              <w:t xml:space="preserve">, Robert J. </w:t>
            </w:r>
            <w:proofErr w:type="spellStart"/>
            <w:r>
              <w:rPr>
                <w:szCs w:val="16"/>
              </w:rPr>
              <w:t>Beichner</w:t>
            </w:r>
            <w:proofErr w:type="spellEnd"/>
            <w:r>
              <w:rPr>
                <w:szCs w:val="16"/>
              </w:rPr>
              <w:t xml:space="preserve">, John W. </w:t>
            </w:r>
            <w:proofErr w:type="spellStart"/>
            <w:r>
              <w:rPr>
                <w:szCs w:val="16"/>
              </w:rPr>
              <w:t>Jevett</w:t>
            </w:r>
            <w:proofErr w:type="spellEnd"/>
            <w:r>
              <w:rPr>
                <w:szCs w:val="16"/>
              </w:rPr>
              <w:t>, II. cilt</w:t>
            </w:r>
            <w:r w:rsidRPr="009F1D52">
              <w:rPr>
                <w:rFonts w:ascii="Arial" w:hAnsi="Arial" w:cs="Arial"/>
                <w:szCs w:val="16"/>
              </w:rPr>
              <w:t>‎</w:t>
            </w:r>
          </w:p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University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Physics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Hugh</w:t>
            </w:r>
            <w:proofErr w:type="spellEnd"/>
            <w:r>
              <w:rPr>
                <w:szCs w:val="16"/>
              </w:rPr>
              <w:t xml:space="preserve"> D. </w:t>
            </w:r>
            <w:proofErr w:type="spellStart"/>
            <w:r>
              <w:rPr>
                <w:szCs w:val="16"/>
              </w:rPr>
              <w:t>Young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Roger</w:t>
            </w:r>
            <w:proofErr w:type="spellEnd"/>
            <w:r>
              <w:rPr>
                <w:szCs w:val="16"/>
              </w:rPr>
              <w:t xml:space="preserve"> A. </w:t>
            </w:r>
            <w:proofErr w:type="spellStart"/>
            <w:r>
              <w:rPr>
                <w:szCs w:val="16"/>
              </w:rPr>
              <w:t>Freedman</w:t>
            </w:r>
            <w:proofErr w:type="spellEnd"/>
            <w:r>
              <w:rPr>
                <w:szCs w:val="16"/>
              </w:rPr>
              <w:t>, 14th Edition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2B74" w:rsidRPr="001A2552" w:rsidTr="00832AEF">
        <w:trPr>
          <w:jc w:val="center"/>
        </w:trPr>
        <w:tc>
          <w:tcPr>
            <w:tcW w:w="2745" w:type="dxa"/>
            <w:vAlign w:val="center"/>
          </w:tcPr>
          <w:p w:rsidR="00DE2B74" w:rsidRPr="001A2552" w:rsidRDefault="00DE2B74" w:rsidP="00DE2B7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E2B74" w:rsidRPr="001A2552" w:rsidRDefault="00DE2B74" w:rsidP="00DE2B7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1F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kzidenzGroteskB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1120B"/>
    <w:rsid w:val="009926C1"/>
    <w:rsid w:val="00B21F9A"/>
    <w:rsid w:val="00BC32DD"/>
    <w:rsid w:val="00D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2020-09-05T17:34:00Z</dcterms:created>
  <dcterms:modified xsi:type="dcterms:W3CDTF">2020-09-05T18:44:00Z</dcterms:modified>
</cp:coreProperties>
</file>