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F8B" w:rsidRDefault="00030F8B" w:rsidP="00030F8B">
      <w:pPr>
        <w:spacing w:line="360" w:lineRule="auto"/>
        <w:jc w:val="both"/>
        <w:rPr>
          <w:rFonts w:cstheme="minorHAnsi"/>
          <w:sz w:val="24"/>
          <w:szCs w:val="24"/>
        </w:rPr>
      </w:pPr>
    </w:p>
    <w:p w:rsidR="005A1ACA" w:rsidRPr="00030F8B" w:rsidRDefault="001D159C" w:rsidP="00030F8B">
      <w:pPr>
        <w:spacing w:line="360" w:lineRule="auto"/>
        <w:jc w:val="both"/>
        <w:rPr>
          <w:rFonts w:cstheme="minorHAnsi"/>
          <w:sz w:val="24"/>
          <w:szCs w:val="24"/>
        </w:rPr>
      </w:pPr>
      <w:r w:rsidRPr="00030F8B">
        <w:rPr>
          <w:rFonts w:cstheme="minorHAnsi"/>
          <w:sz w:val="24"/>
          <w:szCs w:val="24"/>
        </w:rPr>
        <w:t>MISIR VE MEZOPOTAMYA</w:t>
      </w:r>
    </w:p>
    <w:p w:rsidR="001D159C" w:rsidRPr="00030F8B" w:rsidRDefault="001D159C" w:rsidP="00030F8B">
      <w:pPr>
        <w:spacing w:line="360" w:lineRule="auto"/>
        <w:jc w:val="both"/>
        <w:rPr>
          <w:rFonts w:cstheme="minorHAnsi"/>
          <w:sz w:val="24"/>
          <w:szCs w:val="24"/>
        </w:rPr>
      </w:pPr>
      <w:r w:rsidRPr="00030F8B">
        <w:rPr>
          <w:rFonts w:cstheme="minorHAnsi"/>
          <w:sz w:val="24"/>
          <w:szCs w:val="24"/>
        </w:rPr>
        <w:t xml:space="preserve">Neolitik devrim bir başka büyük değişime daha sebep olmuştur. Toplumsal evrimdeki bu ikinci büyük dönüşüm neolitik toplulukların birleşerek uygarlık oluşturmasıdır. </w:t>
      </w:r>
    </w:p>
    <w:p w:rsidR="002375CA" w:rsidRPr="00030F8B" w:rsidRDefault="008462FF" w:rsidP="00030F8B">
      <w:pPr>
        <w:spacing w:line="360" w:lineRule="auto"/>
        <w:jc w:val="both"/>
        <w:rPr>
          <w:rFonts w:cstheme="minorHAnsi"/>
          <w:sz w:val="24"/>
          <w:szCs w:val="24"/>
        </w:rPr>
      </w:pPr>
      <w:r w:rsidRPr="00030F8B">
        <w:rPr>
          <w:rFonts w:cstheme="minorHAnsi"/>
          <w:sz w:val="24"/>
          <w:szCs w:val="24"/>
        </w:rPr>
        <w:t>Bu ilk kent uygarlıklarında, yüksek nüfus yoğunluğu, merkezi kurumlar, karmaşık ve sınıflı toplum yapısı, yazının gelişimi ve yükseköğrenim gibi önemli gel</w:t>
      </w:r>
      <w:bookmarkStart w:id="0" w:name="_GoBack"/>
      <w:bookmarkEnd w:id="0"/>
      <w:r w:rsidRPr="00030F8B">
        <w:rPr>
          <w:rFonts w:cstheme="minorHAnsi"/>
          <w:sz w:val="24"/>
          <w:szCs w:val="24"/>
        </w:rPr>
        <w:t>işimler izlenmektedir.</w:t>
      </w:r>
      <w:r w:rsidR="002F2023" w:rsidRPr="00030F8B">
        <w:rPr>
          <w:rFonts w:cstheme="minorHAnsi"/>
          <w:sz w:val="24"/>
          <w:szCs w:val="24"/>
        </w:rPr>
        <w:t xml:space="preserve"> Bürokrasi gelişmiş, aydın ve eğitimle bir zümre oluşmaya başlamıştır.</w:t>
      </w:r>
      <w:r w:rsidRPr="00030F8B">
        <w:rPr>
          <w:rFonts w:cstheme="minorHAnsi"/>
          <w:sz w:val="24"/>
          <w:szCs w:val="24"/>
        </w:rPr>
        <w:t xml:space="preserve"> </w:t>
      </w:r>
      <w:r w:rsidR="00F04FC5" w:rsidRPr="00030F8B">
        <w:rPr>
          <w:rFonts w:cstheme="minorHAnsi"/>
          <w:sz w:val="24"/>
          <w:szCs w:val="24"/>
        </w:rPr>
        <w:t>Basit bahçecilik kalkmış yerine mühendis denetiminde büyük tarlalar oluşmuştur.</w:t>
      </w:r>
    </w:p>
    <w:p w:rsidR="002375CA" w:rsidRPr="00030F8B" w:rsidRDefault="002375CA" w:rsidP="00030F8B">
      <w:pPr>
        <w:spacing w:line="360" w:lineRule="auto"/>
        <w:jc w:val="both"/>
        <w:rPr>
          <w:rFonts w:cstheme="minorHAnsi"/>
          <w:sz w:val="24"/>
          <w:szCs w:val="24"/>
        </w:rPr>
      </w:pPr>
      <w:r w:rsidRPr="00030F8B">
        <w:rPr>
          <w:rFonts w:cstheme="minorHAnsi"/>
          <w:sz w:val="24"/>
          <w:szCs w:val="24"/>
        </w:rPr>
        <w:t>MÖ 3500’lerden başlayarak neolitik topluluklar dört büyük nehir etrafında dört büyük krallık ve uygarlık kurmuşlardır.</w:t>
      </w:r>
    </w:p>
    <w:p w:rsidR="002375CA" w:rsidRPr="00030F8B" w:rsidRDefault="002375CA" w:rsidP="00030F8B">
      <w:pPr>
        <w:spacing w:line="360" w:lineRule="auto"/>
        <w:jc w:val="both"/>
        <w:rPr>
          <w:rFonts w:cstheme="minorHAnsi"/>
          <w:sz w:val="24"/>
          <w:szCs w:val="24"/>
        </w:rPr>
      </w:pPr>
      <w:r w:rsidRPr="00030F8B">
        <w:rPr>
          <w:rFonts w:cstheme="minorHAnsi"/>
          <w:sz w:val="24"/>
          <w:szCs w:val="24"/>
        </w:rPr>
        <w:t>MÖ. 3500’ler Mezopotamya (Fırat/Dicle)</w:t>
      </w:r>
    </w:p>
    <w:p w:rsidR="002375CA" w:rsidRPr="00030F8B" w:rsidRDefault="002375CA" w:rsidP="00030F8B">
      <w:pPr>
        <w:spacing w:line="360" w:lineRule="auto"/>
        <w:jc w:val="both"/>
        <w:rPr>
          <w:rFonts w:cstheme="minorHAnsi"/>
          <w:sz w:val="24"/>
          <w:szCs w:val="24"/>
        </w:rPr>
      </w:pPr>
      <w:r w:rsidRPr="00030F8B">
        <w:rPr>
          <w:rFonts w:cstheme="minorHAnsi"/>
          <w:sz w:val="24"/>
          <w:szCs w:val="24"/>
        </w:rPr>
        <w:t>MÖ. 3400’ler Mısır (Nil)</w:t>
      </w:r>
    </w:p>
    <w:p w:rsidR="002375CA" w:rsidRPr="00030F8B" w:rsidRDefault="002375CA" w:rsidP="00030F8B">
      <w:pPr>
        <w:spacing w:line="360" w:lineRule="auto"/>
        <w:jc w:val="both"/>
        <w:rPr>
          <w:rFonts w:cstheme="minorHAnsi"/>
          <w:sz w:val="24"/>
          <w:szCs w:val="24"/>
        </w:rPr>
      </w:pPr>
      <w:r w:rsidRPr="00030F8B">
        <w:rPr>
          <w:rFonts w:cstheme="minorHAnsi"/>
          <w:sz w:val="24"/>
          <w:szCs w:val="24"/>
        </w:rPr>
        <w:t>MÖ. 2500’ler Hint (</w:t>
      </w:r>
      <w:proofErr w:type="spellStart"/>
      <w:r w:rsidRPr="00030F8B">
        <w:rPr>
          <w:rFonts w:cstheme="minorHAnsi"/>
          <w:sz w:val="24"/>
          <w:szCs w:val="24"/>
        </w:rPr>
        <w:t>İndus</w:t>
      </w:r>
      <w:proofErr w:type="spellEnd"/>
      <w:r w:rsidRPr="00030F8B">
        <w:rPr>
          <w:rFonts w:cstheme="minorHAnsi"/>
          <w:sz w:val="24"/>
          <w:szCs w:val="24"/>
        </w:rPr>
        <w:t>)</w:t>
      </w:r>
    </w:p>
    <w:p w:rsidR="002375CA" w:rsidRPr="00030F8B" w:rsidRDefault="002375CA" w:rsidP="00030F8B">
      <w:pPr>
        <w:spacing w:line="360" w:lineRule="auto"/>
        <w:jc w:val="both"/>
        <w:rPr>
          <w:rFonts w:cstheme="minorHAnsi"/>
          <w:sz w:val="24"/>
          <w:szCs w:val="24"/>
        </w:rPr>
      </w:pPr>
      <w:r w:rsidRPr="00030F8B">
        <w:rPr>
          <w:rFonts w:cstheme="minorHAnsi"/>
          <w:sz w:val="24"/>
          <w:szCs w:val="24"/>
        </w:rPr>
        <w:t>MÖ. 1800’ler Çin (Sarı Nehir)</w:t>
      </w:r>
    </w:p>
    <w:p w:rsidR="00022074" w:rsidRPr="00030F8B" w:rsidRDefault="00022074" w:rsidP="00030F8B">
      <w:pPr>
        <w:spacing w:line="360" w:lineRule="auto"/>
        <w:jc w:val="both"/>
        <w:rPr>
          <w:rFonts w:cstheme="minorHAnsi"/>
          <w:sz w:val="24"/>
          <w:szCs w:val="24"/>
        </w:rPr>
      </w:pPr>
    </w:p>
    <w:p w:rsidR="00022074" w:rsidRPr="00030F8B" w:rsidRDefault="00022074" w:rsidP="00030F8B">
      <w:pPr>
        <w:spacing w:line="360" w:lineRule="auto"/>
        <w:jc w:val="both"/>
        <w:rPr>
          <w:rFonts w:cstheme="minorHAnsi"/>
          <w:sz w:val="24"/>
          <w:szCs w:val="24"/>
        </w:rPr>
      </w:pPr>
      <w:r w:rsidRPr="00030F8B">
        <w:rPr>
          <w:rFonts w:cstheme="minorHAnsi"/>
          <w:sz w:val="24"/>
          <w:szCs w:val="24"/>
        </w:rPr>
        <w:t>MISIR VE MEZOPOTAMYA</w:t>
      </w:r>
    </w:p>
    <w:p w:rsidR="00022074" w:rsidRPr="00030F8B" w:rsidRDefault="00022074" w:rsidP="00030F8B">
      <w:pPr>
        <w:spacing w:line="360" w:lineRule="auto"/>
        <w:jc w:val="both"/>
        <w:rPr>
          <w:rFonts w:cstheme="minorHAnsi"/>
          <w:sz w:val="24"/>
          <w:szCs w:val="24"/>
        </w:rPr>
      </w:pPr>
      <w:r w:rsidRPr="00030F8B">
        <w:rPr>
          <w:rFonts w:cstheme="minorHAnsi"/>
          <w:sz w:val="24"/>
          <w:szCs w:val="24"/>
        </w:rPr>
        <w:t xml:space="preserve">15-25 km genişliğinde ve 6695 km uzunluğunda Nil Nehri kenarına kurulmuş olan Mısır Uygarlığı günümüze kadar gelmiş bulunan piramitlerle ünlenmiştir. Bilim köklerini Mısır ve Mezopotamya’da bulmaktadır. </w:t>
      </w:r>
    </w:p>
    <w:p w:rsidR="00022074" w:rsidRPr="00030F8B" w:rsidRDefault="00022074" w:rsidP="00030F8B">
      <w:pPr>
        <w:spacing w:line="360" w:lineRule="auto"/>
        <w:jc w:val="both"/>
        <w:rPr>
          <w:rFonts w:cstheme="minorHAnsi"/>
          <w:sz w:val="24"/>
          <w:szCs w:val="24"/>
        </w:rPr>
      </w:pPr>
      <w:r w:rsidRPr="00030F8B">
        <w:rPr>
          <w:rFonts w:cstheme="minorHAnsi"/>
          <w:sz w:val="24"/>
          <w:szCs w:val="24"/>
        </w:rPr>
        <w:t xml:space="preserve">Mısırlıların bilim alanındaki çabaları özellikle astronomi, matematik ve tıp alanlarında olmuştur. </w:t>
      </w:r>
    </w:p>
    <w:p w:rsidR="00022074" w:rsidRPr="00030F8B" w:rsidRDefault="00022074" w:rsidP="00030F8B">
      <w:pPr>
        <w:spacing w:line="360" w:lineRule="auto"/>
        <w:jc w:val="both"/>
        <w:rPr>
          <w:rFonts w:cstheme="minorHAnsi"/>
          <w:sz w:val="24"/>
          <w:szCs w:val="24"/>
        </w:rPr>
      </w:pPr>
      <w:r w:rsidRPr="00030F8B">
        <w:rPr>
          <w:rFonts w:cstheme="minorHAnsi"/>
          <w:sz w:val="24"/>
          <w:szCs w:val="24"/>
        </w:rPr>
        <w:t>Astronomi alanındaki çalışmalarda ulaştıkları sonuçlar şunlardır:</w:t>
      </w:r>
    </w:p>
    <w:p w:rsidR="00022074" w:rsidRPr="00030F8B" w:rsidRDefault="00022074" w:rsidP="00030F8B">
      <w:pPr>
        <w:pStyle w:val="ListeParagraf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030F8B">
        <w:rPr>
          <w:rFonts w:cstheme="minorHAnsi"/>
          <w:sz w:val="24"/>
          <w:szCs w:val="24"/>
        </w:rPr>
        <w:t>Yıl uzunluğu 365 gündür.</w:t>
      </w:r>
    </w:p>
    <w:p w:rsidR="00022074" w:rsidRPr="00030F8B" w:rsidRDefault="00022074" w:rsidP="00030F8B">
      <w:pPr>
        <w:pStyle w:val="ListeParagraf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030F8B">
        <w:rPr>
          <w:rFonts w:cstheme="minorHAnsi"/>
          <w:sz w:val="24"/>
          <w:szCs w:val="24"/>
        </w:rPr>
        <w:t>Gün 24 saate bölünmüştür.</w:t>
      </w:r>
    </w:p>
    <w:p w:rsidR="00022074" w:rsidRPr="00030F8B" w:rsidRDefault="00022074" w:rsidP="00030F8B">
      <w:pPr>
        <w:pStyle w:val="ListeParagraf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030F8B">
        <w:rPr>
          <w:rFonts w:cstheme="minorHAnsi"/>
          <w:sz w:val="24"/>
          <w:szCs w:val="24"/>
        </w:rPr>
        <w:t>Takvimlerini Güneş’e göre ayarlamışlardır.</w:t>
      </w:r>
    </w:p>
    <w:p w:rsidR="00022074" w:rsidRPr="00030F8B" w:rsidRDefault="00022074" w:rsidP="00030F8B">
      <w:pPr>
        <w:pStyle w:val="ListeParagraf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030F8B">
        <w:rPr>
          <w:rFonts w:cstheme="minorHAnsi"/>
          <w:sz w:val="24"/>
          <w:szCs w:val="24"/>
        </w:rPr>
        <w:t xml:space="preserve">Günümüzde kullandığımız takvimin temelleri atılmıştır. </w:t>
      </w:r>
    </w:p>
    <w:p w:rsidR="00022074" w:rsidRPr="00030F8B" w:rsidRDefault="00022074" w:rsidP="00030F8B">
      <w:pPr>
        <w:spacing w:line="360" w:lineRule="auto"/>
        <w:jc w:val="both"/>
        <w:rPr>
          <w:rFonts w:cstheme="minorHAnsi"/>
          <w:sz w:val="24"/>
          <w:szCs w:val="24"/>
        </w:rPr>
      </w:pPr>
      <w:r w:rsidRPr="00030F8B">
        <w:rPr>
          <w:rFonts w:cstheme="minorHAnsi"/>
          <w:sz w:val="24"/>
          <w:szCs w:val="24"/>
        </w:rPr>
        <w:lastRenderedPageBreak/>
        <w:t xml:space="preserve">Astronomi alanında yaptıkları çalışmalarda dinin gereksinim ve etkileri mevcuttur. Bunun yanı sıra Nil Nehri’nin taşması ve yön bulmak gibi pratik ihtiyaçları da karşılamak için astronomi biliminde ilerlemişlerdir. </w:t>
      </w:r>
    </w:p>
    <w:p w:rsidR="00022074" w:rsidRPr="00030F8B" w:rsidRDefault="00022074" w:rsidP="00030F8B">
      <w:pPr>
        <w:spacing w:line="360" w:lineRule="auto"/>
        <w:jc w:val="both"/>
        <w:rPr>
          <w:rFonts w:cstheme="minorHAnsi"/>
          <w:sz w:val="24"/>
          <w:szCs w:val="24"/>
        </w:rPr>
      </w:pPr>
      <w:r w:rsidRPr="00030F8B">
        <w:rPr>
          <w:rFonts w:cstheme="minorHAnsi"/>
          <w:sz w:val="24"/>
          <w:szCs w:val="24"/>
        </w:rPr>
        <w:t xml:space="preserve">Cebir bilgileri çok iyi olmayan Mısırlılar yanlıştan doğruya gitme usulüne uygun bir cebir anlayışı geliştirmişlerdir. </w:t>
      </w:r>
    </w:p>
    <w:p w:rsidR="00022074" w:rsidRPr="00030F8B" w:rsidRDefault="00022074" w:rsidP="00030F8B">
      <w:pPr>
        <w:spacing w:line="360" w:lineRule="auto"/>
        <w:jc w:val="both"/>
        <w:rPr>
          <w:rFonts w:cstheme="minorHAnsi"/>
          <w:sz w:val="24"/>
          <w:szCs w:val="24"/>
        </w:rPr>
      </w:pPr>
      <w:r w:rsidRPr="00030F8B">
        <w:rPr>
          <w:rFonts w:cstheme="minorHAnsi"/>
          <w:sz w:val="24"/>
          <w:szCs w:val="24"/>
        </w:rPr>
        <w:t xml:space="preserve">Gelişkin geometrilerini Nil Nehri’nin taşmasına borçludurlar. Çünkü Nil Nehri taşıp arazileri belirsizleştirince, Mısırlılar arazilerini yeniden tayin etmeye çabalamışlardır.  </w:t>
      </w:r>
    </w:p>
    <w:p w:rsidR="00022074" w:rsidRPr="00030F8B" w:rsidRDefault="00022074" w:rsidP="00030F8B">
      <w:pPr>
        <w:spacing w:line="360" w:lineRule="auto"/>
        <w:jc w:val="both"/>
        <w:rPr>
          <w:rFonts w:cstheme="minorHAnsi"/>
          <w:sz w:val="24"/>
          <w:szCs w:val="24"/>
        </w:rPr>
      </w:pPr>
      <w:r w:rsidRPr="00030F8B">
        <w:rPr>
          <w:rFonts w:cstheme="minorHAnsi"/>
          <w:sz w:val="24"/>
          <w:szCs w:val="24"/>
        </w:rPr>
        <w:t xml:space="preserve">Mısırlılarda tıp diğer alanlara nispetle daha çok gelişmiştir. Kemikler üzerine yapılan araştırmalar Mısırlıların beyin ameliyatı yaptıklarına işaret etmektedir. Dişçilik ve </w:t>
      </w:r>
      <w:proofErr w:type="gramStart"/>
      <w:r w:rsidRPr="00030F8B">
        <w:rPr>
          <w:rFonts w:cstheme="minorHAnsi"/>
          <w:sz w:val="24"/>
          <w:szCs w:val="24"/>
        </w:rPr>
        <w:t>farmakoloji</w:t>
      </w:r>
      <w:proofErr w:type="gramEnd"/>
      <w:r w:rsidRPr="00030F8B">
        <w:rPr>
          <w:rFonts w:cstheme="minorHAnsi"/>
          <w:sz w:val="24"/>
          <w:szCs w:val="24"/>
        </w:rPr>
        <w:t xml:space="preserve"> konusunda kayda değer çalışmalar yapmışlardır. MÖ 440</w:t>
      </w:r>
      <w:r w:rsidR="0013568E">
        <w:rPr>
          <w:rFonts w:cstheme="minorHAnsi"/>
          <w:sz w:val="24"/>
          <w:szCs w:val="24"/>
        </w:rPr>
        <w:t>’</w:t>
      </w:r>
      <w:r w:rsidRPr="00030F8B">
        <w:rPr>
          <w:rFonts w:cstheme="minorHAnsi"/>
          <w:sz w:val="24"/>
          <w:szCs w:val="24"/>
        </w:rPr>
        <w:t xml:space="preserve">larda Herodot Mısır tıbbından çok etkilendiğini ifade etmiştir. Mumyalama faaliyetinin de tıp ve kimya alanına katkı sağladığı bilinmektedir. </w:t>
      </w:r>
    </w:p>
    <w:p w:rsidR="00022074" w:rsidRPr="00030F8B" w:rsidRDefault="00022074" w:rsidP="00030F8B">
      <w:pPr>
        <w:spacing w:line="360" w:lineRule="auto"/>
        <w:jc w:val="both"/>
        <w:rPr>
          <w:rFonts w:cstheme="minorHAnsi"/>
          <w:sz w:val="24"/>
          <w:szCs w:val="24"/>
        </w:rPr>
      </w:pPr>
      <w:r w:rsidRPr="00030F8B">
        <w:rPr>
          <w:rFonts w:cstheme="minorHAnsi"/>
          <w:sz w:val="24"/>
          <w:szCs w:val="24"/>
        </w:rPr>
        <w:t>Mısırlılar tarafından yazılmış 4 önemli tıp papirüsü vardır. Bunlar:</w:t>
      </w:r>
    </w:p>
    <w:p w:rsidR="00022074" w:rsidRPr="00030F8B" w:rsidRDefault="00022074" w:rsidP="00030F8B">
      <w:pPr>
        <w:pStyle w:val="ListeParagraf"/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</w:rPr>
      </w:pPr>
      <w:proofErr w:type="spellStart"/>
      <w:r w:rsidRPr="00030F8B">
        <w:rPr>
          <w:rFonts w:cstheme="minorHAnsi"/>
          <w:sz w:val="24"/>
          <w:szCs w:val="24"/>
        </w:rPr>
        <w:t>Ebers</w:t>
      </w:r>
      <w:proofErr w:type="spellEnd"/>
      <w:r w:rsidRPr="00030F8B">
        <w:rPr>
          <w:rFonts w:cstheme="minorHAnsi"/>
          <w:sz w:val="24"/>
          <w:szCs w:val="24"/>
        </w:rPr>
        <w:t xml:space="preserve"> Papirüsü</w:t>
      </w:r>
    </w:p>
    <w:p w:rsidR="00022074" w:rsidRPr="00030F8B" w:rsidRDefault="00022074" w:rsidP="00030F8B">
      <w:pPr>
        <w:pStyle w:val="ListeParagraf"/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</w:rPr>
      </w:pPr>
      <w:proofErr w:type="spellStart"/>
      <w:r w:rsidRPr="00030F8B">
        <w:rPr>
          <w:rFonts w:cstheme="minorHAnsi"/>
          <w:sz w:val="24"/>
          <w:szCs w:val="24"/>
        </w:rPr>
        <w:t>Edwin</w:t>
      </w:r>
      <w:proofErr w:type="spellEnd"/>
      <w:r w:rsidRPr="00030F8B">
        <w:rPr>
          <w:rFonts w:cstheme="minorHAnsi"/>
          <w:sz w:val="24"/>
          <w:szCs w:val="24"/>
        </w:rPr>
        <w:t xml:space="preserve"> Smith Papirüsü</w:t>
      </w:r>
    </w:p>
    <w:p w:rsidR="00022074" w:rsidRPr="00030F8B" w:rsidRDefault="00022074" w:rsidP="00030F8B">
      <w:pPr>
        <w:pStyle w:val="ListeParagraf"/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030F8B">
        <w:rPr>
          <w:rFonts w:cstheme="minorHAnsi"/>
          <w:sz w:val="24"/>
          <w:szCs w:val="24"/>
        </w:rPr>
        <w:t>Londra Tıp Papirüsü</w:t>
      </w:r>
    </w:p>
    <w:p w:rsidR="00022074" w:rsidRPr="00030F8B" w:rsidRDefault="00022074" w:rsidP="00030F8B">
      <w:pPr>
        <w:pStyle w:val="ListeParagraf"/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</w:rPr>
      </w:pPr>
      <w:proofErr w:type="spellStart"/>
      <w:r w:rsidRPr="00030F8B">
        <w:rPr>
          <w:rFonts w:cstheme="minorHAnsi"/>
          <w:sz w:val="24"/>
          <w:szCs w:val="24"/>
        </w:rPr>
        <w:t>Hearts</w:t>
      </w:r>
      <w:proofErr w:type="spellEnd"/>
      <w:r w:rsidRPr="00030F8B">
        <w:rPr>
          <w:rFonts w:cstheme="minorHAnsi"/>
          <w:sz w:val="24"/>
          <w:szCs w:val="24"/>
        </w:rPr>
        <w:t xml:space="preserve"> Papirüsü</w:t>
      </w:r>
    </w:p>
    <w:p w:rsidR="00022074" w:rsidRPr="00030F8B" w:rsidRDefault="00022074" w:rsidP="00030F8B">
      <w:pPr>
        <w:spacing w:line="360" w:lineRule="auto"/>
        <w:jc w:val="both"/>
        <w:rPr>
          <w:rFonts w:cstheme="minorHAnsi"/>
          <w:sz w:val="24"/>
          <w:szCs w:val="24"/>
        </w:rPr>
      </w:pPr>
      <w:r w:rsidRPr="00030F8B">
        <w:rPr>
          <w:rFonts w:cstheme="minorHAnsi"/>
          <w:sz w:val="24"/>
          <w:szCs w:val="24"/>
        </w:rPr>
        <w:t>MEZOPOTAMYA</w:t>
      </w:r>
    </w:p>
    <w:p w:rsidR="00022074" w:rsidRPr="00030F8B" w:rsidRDefault="00022074" w:rsidP="00030F8B">
      <w:pPr>
        <w:spacing w:line="360" w:lineRule="auto"/>
        <w:jc w:val="both"/>
        <w:rPr>
          <w:rFonts w:cstheme="minorHAnsi"/>
          <w:sz w:val="24"/>
          <w:szCs w:val="24"/>
        </w:rPr>
      </w:pPr>
      <w:r w:rsidRPr="00030F8B">
        <w:rPr>
          <w:rFonts w:cstheme="minorHAnsi"/>
          <w:sz w:val="24"/>
          <w:szCs w:val="24"/>
        </w:rPr>
        <w:t xml:space="preserve">Mezopotamya’ya yerleşen uygarlıklar zaman ölçme, alan hesabı ve 2. dereceden cebir denklemleri konularında iyilerdi. Mısırlıların aksine astronomileri laik ve daha bilimseldir. Ay takvimini kullanmışlar ve günümüz İslami takvimin kökenini oluşturmuşlardır. 1 saatin 60 dakikaya 1 dakikanın da 60 saniyeye bölünmesini Mezopotamya Uygarlığına borçluyuz. Mezopotamyalılar soyut düşünceye daha yatkındılar ve aritmetikleri Mısırlılara nazaran daha gelişmiştir. </w:t>
      </w:r>
      <w:proofErr w:type="spellStart"/>
      <w:r w:rsidRPr="00030F8B">
        <w:rPr>
          <w:rFonts w:cstheme="minorHAnsi"/>
          <w:sz w:val="24"/>
          <w:szCs w:val="24"/>
        </w:rPr>
        <w:t>Pisagordan</w:t>
      </w:r>
      <w:proofErr w:type="spellEnd"/>
      <w:r w:rsidRPr="00030F8B">
        <w:rPr>
          <w:rFonts w:cstheme="minorHAnsi"/>
          <w:sz w:val="24"/>
          <w:szCs w:val="24"/>
        </w:rPr>
        <w:t xml:space="preserve"> yaklaşık 1000 yıl önce bazı özel durumlar için dik üçgenler teoremini biliyorlardı. Mısırlılar 10 tabanlı ve </w:t>
      </w:r>
      <w:proofErr w:type="spellStart"/>
      <w:r w:rsidRPr="00030F8B">
        <w:rPr>
          <w:rFonts w:cstheme="minorHAnsi"/>
          <w:sz w:val="24"/>
          <w:szCs w:val="24"/>
        </w:rPr>
        <w:t>konumsuz</w:t>
      </w:r>
      <w:proofErr w:type="spellEnd"/>
      <w:r w:rsidRPr="00030F8B">
        <w:rPr>
          <w:rFonts w:cstheme="minorHAnsi"/>
          <w:sz w:val="24"/>
          <w:szCs w:val="24"/>
        </w:rPr>
        <w:t xml:space="preserve"> sayı sistemini kullanırken, Mezopotamyalılar 60 tabanlı ve konumlu sayı sistemi kullanmışlardır. </w:t>
      </w:r>
    </w:p>
    <w:p w:rsidR="00022074" w:rsidRPr="00030F8B" w:rsidRDefault="00022074" w:rsidP="00030F8B">
      <w:pPr>
        <w:spacing w:line="360" w:lineRule="auto"/>
        <w:jc w:val="both"/>
        <w:rPr>
          <w:rFonts w:cstheme="minorHAnsi"/>
          <w:sz w:val="24"/>
          <w:szCs w:val="24"/>
        </w:rPr>
      </w:pPr>
      <w:r w:rsidRPr="00030F8B">
        <w:rPr>
          <w:rFonts w:cstheme="minorHAnsi"/>
          <w:sz w:val="24"/>
          <w:szCs w:val="24"/>
        </w:rPr>
        <w:t xml:space="preserve">Her iki uygarlık da gelişmiş bir sulama faaliyetine sahiptiler. Mısırlıların taşa sahip olması onların eserlerinin günümüze kadar gelmesini sağlamıştır. Bu döneme dair genel kabul </w:t>
      </w:r>
      <w:r w:rsidRPr="00030F8B">
        <w:rPr>
          <w:rFonts w:cstheme="minorHAnsi"/>
          <w:sz w:val="24"/>
          <w:szCs w:val="24"/>
        </w:rPr>
        <w:lastRenderedPageBreak/>
        <w:t xml:space="preserve">matematiğin pratik ihtiyaçlara dair geliştiğidir. Bu haliyle matematiğin doğmasında ticari, inşa ve imalat önemliymiş gibi görünmektedir. </w:t>
      </w:r>
    </w:p>
    <w:p w:rsidR="00022074" w:rsidRPr="00030F8B" w:rsidRDefault="00022074" w:rsidP="00030F8B">
      <w:pPr>
        <w:spacing w:line="360" w:lineRule="auto"/>
        <w:jc w:val="both"/>
        <w:rPr>
          <w:rFonts w:cstheme="minorHAnsi"/>
          <w:sz w:val="24"/>
          <w:szCs w:val="24"/>
        </w:rPr>
      </w:pPr>
    </w:p>
    <w:p w:rsidR="00732CBB" w:rsidRPr="00030F8B" w:rsidRDefault="00732CBB" w:rsidP="00030F8B">
      <w:pPr>
        <w:spacing w:line="360" w:lineRule="auto"/>
        <w:jc w:val="both"/>
        <w:rPr>
          <w:rFonts w:cstheme="minorHAnsi"/>
          <w:sz w:val="24"/>
          <w:szCs w:val="24"/>
        </w:rPr>
      </w:pPr>
    </w:p>
    <w:p w:rsidR="00022074" w:rsidRPr="00030F8B" w:rsidRDefault="00022074" w:rsidP="00030F8B">
      <w:pPr>
        <w:spacing w:line="360" w:lineRule="auto"/>
        <w:jc w:val="both"/>
        <w:rPr>
          <w:rFonts w:cstheme="minorHAnsi"/>
          <w:sz w:val="24"/>
          <w:szCs w:val="24"/>
        </w:rPr>
      </w:pPr>
      <w:r w:rsidRPr="00030F8B">
        <w:rPr>
          <w:rFonts w:cstheme="minorHAnsi"/>
          <w:sz w:val="24"/>
          <w:szCs w:val="24"/>
        </w:rPr>
        <w:t>Sorular:</w:t>
      </w:r>
    </w:p>
    <w:p w:rsidR="00022074" w:rsidRPr="00030F8B" w:rsidRDefault="00022074" w:rsidP="00030F8B">
      <w:pPr>
        <w:spacing w:line="360" w:lineRule="auto"/>
        <w:jc w:val="both"/>
        <w:rPr>
          <w:rFonts w:cstheme="minorHAnsi"/>
          <w:sz w:val="24"/>
          <w:szCs w:val="24"/>
        </w:rPr>
      </w:pPr>
      <w:r w:rsidRPr="00030F8B">
        <w:rPr>
          <w:rFonts w:cstheme="minorHAnsi"/>
          <w:sz w:val="24"/>
          <w:szCs w:val="24"/>
        </w:rPr>
        <w:t xml:space="preserve">Bilim ve Teknolojinin gelişiminde “çevrenin rolü” nedir? Tartışınız. </w:t>
      </w:r>
    </w:p>
    <w:p w:rsidR="00022074" w:rsidRPr="00030F8B" w:rsidRDefault="00022074" w:rsidP="00030F8B">
      <w:pPr>
        <w:spacing w:line="360" w:lineRule="auto"/>
        <w:jc w:val="both"/>
        <w:rPr>
          <w:rFonts w:cstheme="minorHAnsi"/>
          <w:sz w:val="24"/>
          <w:szCs w:val="24"/>
        </w:rPr>
      </w:pPr>
      <w:r w:rsidRPr="00030F8B">
        <w:rPr>
          <w:rFonts w:cstheme="minorHAnsi"/>
          <w:sz w:val="24"/>
          <w:szCs w:val="24"/>
        </w:rPr>
        <w:t xml:space="preserve">Mısır ve Mezopotamya bilimlerinin arasındaki benzerlik ve farklılıklar nelerdir? Tartışınız. </w:t>
      </w:r>
    </w:p>
    <w:p w:rsidR="008462FF" w:rsidRPr="00030F8B" w:rsidRDefault="00F04FC5" w:rsidP="00030F8B">
      <w:pPr>
        <w:spacing w:line="360" w:lineRule="auto"/>
        <w:jc w:val="both"/>
        <w:rPr>
          <w:rFonts w:cstheme="minorHAnsi"/>
          <w:sz w:val="24"/>
          <w:szCs w:val="24"/>
        </w:rPr>
      </w:pPr>
      <w:r w:rsidRPr="00030F8B">
        <w:rPr>
          <w:rFonts w:cstheme="minorHAnsi"/>
          <w:sz w:val="24"/>
          <w:szCs w:val="24"/>
        </w:rPr>
        <w:t xml:space="preserve"> </w:t>
      </w:r>
    </w:p>
    <w:sectPr w:rsidR="008462FF" w:rsidRPr="00030F8B" w:rsidSect="006061B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14974"/>
    <w:multiLevelType w:val="hybridMultilevel"/>
    <w:tmpl w:val="286C3272"/>
    <w:lvl w:ilvl="0" w:tplc="6C824E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AB7E6D"/>
    <w:multiLevelType w:val="hybridMultilevel"/>
    <w:tmpl w:val="9B849A7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4FD"/>
    <w:rsid w:val="00022074"/>
    <w:rsid w:val="00030F8B"/>
    <w:rsid w:val="0013568E"/>
    <w:rsid w:val="001D159C"/>
    <w:rsid w:val="002375CA"/>
    <w:rsid w:val="002F2023"/>
    <w:rsid w:val="005A1ACA"/>
    <w:rsid w:val="006061B8"/>
    <w:rsid w:val="00732CBB"/>
    <w:rsid w:val="008462FF"/>
    <w:rsid w:val="00C014FD"/>
    <w:rsid w:val="00F0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0C603"/>
  <w15:chartTrackingRefBased/>
  <w15:docId w15:val="{FFCC54C4-872E-4E08-A62B-78E955D94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220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Vural</dc:creator>
  <cp:keywords/>
  <dc:description/>
  <cp:lastModifiedBy>Vural</cp:lastModifiedBy>
  <cp:revision>8</cp:revision>
  <dcterms:created xsi:type="dcterms:W3CDTF">2018-09-18T10:45:00Z</dcterms:created>
  <dcterms:modified xsi:type="dcterms:W3CDTF">2018-10-08T13:56:00Z</dcterms:modified>
</cp:coreProperties>
</file>