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5D" w:rsidRPr="005747E8" w:rsidRDefault="00DE445D" w:rsidP="00DE445D">
      <w:pPr>
        <w:pStyle w:val="Balk1"/>
        <w:rPr>
          <w:rFonts w:asciiTheme="minorHAnsi" w:hAnsiTheme="minorHAnsi"/>
        </w:rPr>
      </w:pPr>
      <w:bookmarkStart w:id="0" w:name="_Toc11242600"/>
      <w:bookmarkStart w:id="1" w:name="_Toc12870135"/>
      <w:r w:rsidRPr="005747E8">
        <w:rPr>
          <w:rFonts w:asciiTheme="minorHAnsi" w:hAnsiTheme="minorHAnsi"/>
        </w:rPr>
        <w:t>ÖZGEÇMİŞ</w:t>
      </w:r>
      <w:bookmarkEnd w:id="0"/>
      <w:bookmarkEnd w:id="1"/>
      <w:r w:rsidRPr="005747E8">
        <w:rPr>
          <w:rFonts w:asciiTheme="minorHAnsi" w:hAnsiTheme="minorHAnsi"/>
        </w:rPr>
        <w:t xml:space="preserve"> </w:t>
      </w:r>
    </w:p>
    <w:p w:rsidR="00DE445D" w:rsidRPr="005747E8" w:rsidRDefault="00DE445D" w:rsidP="00DE445D">
      <w:pPr>
        <w:spacing w:after="0" w:line="360" w:lineRule="auto"/>
        <w:jc w:val="both"/>
        <w:rPr>
          <w:rFonts w:cs="Times New Roman"/>
          <w:b/>
        </w:rPr>
      </w:pPr>
      <w:r w:rsidRPr="005747E8">
        <w:rPr>
          <w:rFonts w:cs="Times New Roman"/>
          <w:b/>
        </w:rPr>
        <w:t>I- Bireysel Bilgiler</w:t>
      </w:r>
    </w:p>
    <w:p w:rsidR="00DE445D" w:rsidRPr="005747E8" w:rsidRDefault="00DE445D" w:rsidP="00DE445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  <w:b/>
        </w:rPr>
        <w:t>Adı-Soyadı</w:t>
      </w:r>
      <w:r w:rsidRPr="005747E8">
        <w:rPr>
          <w:rFonts w:cs="Times New Roman"/>
        </w:rPr>
        <w:t>: Burcu Özdemir Ocaklı</w:t>
      </w:r>
    </w:p>
    <w:p w:rsidR="00DE445D" w:rsidRPr="005747E8" w:rsidRDefault="00DE445D" w:rsidP="00DE445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  <w:b/>
        </w:rPr>
        <w:t>Doğum yeri ve tarihi:</w:t>
      </w:r>
      <w:r w:rsidRPr="005747E8">
        <w:rPr>
          <w:rFonts w:cs="Times New Roman"/>
        </w:rPr>
        <w:t xml:space="preserve"> Ankara, 06.05.1985</w:t>
      </w:r>
    </w:p>
    <w:p w:rsidR="00DE445D" w:rsidRPr="005747E8" w:rsidRDefault="00DE445D" w:rsidP="00DE445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  <w:b/>
        </w:rPr>
        <w:t>Adres</w:t>
      </w:r>
      <w:r w:rsidRPr="005747E8">
        <w:rPr>
          <w:rFonts w:cs="Times New Roman"/>
        </w:rPr>
        <w:t>: A.Ü. Sağlık Bilimleri Fakültesi, Fatih Caddesi No:197/A PK:06290 Keçiören</w:t>
      </w:r>
      <w:r w:rsidR="008B6F2C" w:rsidRPr="005747E8">
        <w:rPr>
          <w:rFonts w:cs="Times New Roman"/>
        </w:rPr>
        <w:t>/ANKARA</w:t>
      </w:r>
    </w:p>
    <w:p w:rsidR="000269F7" w:rsidRPr="005747E8" w:rsidRDefault="000269F7" w:rsidP="00DE445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  <w:b/>
        </w:rPr>
        <w:t>E</w:t>
      </w:r>
      <w:r w:rsidRPr="005747E8">
        <w:rPr>
          <w:rFonts w:cs="Times New Roman"/>
        </w:rPr>
        <w:t xml:space="preserve">-posta: </w:t>
      </w:r>
      <w:hyperlink r:id="rId5" w:history="1">
        <w:r w:rsidRPr="005747E8">
          <w:rPr>
            <w:rStyle w:val="Kpr"/>
            <w:rFonts w:cs="Times New Roman"/>
          </w:rPr>
          <w:t>ozdemirburcu@gmail.com</w:t>
        </w:r>
      </w:hyperlink>
      <w:r w:rsidRPr="005747E8">
        <w:rPr>
          <w:rFonts w:cs="Times New Roman"/>
        </w:rPr>
        <w:t xml:space="preserve"> / </w:t>
      </w:r>
      <w:hyperlink r:id="rId6" w:history="1">
        <w:r w:rsidRPr="005747E8">
          <w:rPr>
            <w:rStyle w:val="Kpr"/>
            <w:rFonts w:cs="Times New Roman"/>
          </w:rPr>
          <w:t>burcu.ozdemir@ankara.edu.tr</w:t>
        </w:r>
      </w:hyperlink>
      <w:r w:rsidRPr="005747E8">
        <w:rPr>
          <w:rFonts w:cs="Times New Roman"/>
        </w:rPr>
        <w:t xml:space="preserve"> </w:t>
      </w:r>
    </w:p>
    <w:p w:rsidR="00812ABD" w:rsidRPr="005747E8" w:rsidRDefault="00812ABD" w:rsidP="00812ABD">
      <w:pPr>
        <w:spacing w:after="0" w:line="360" w:lineRule="auto"/>
        <w:jc w:val="both"/>
        <w:rPr>
          <w:rFonts w:cs="Times New Roman"/>
          <w:b/>
        </w:rPr>
      </w:pPr>
      <w:r w:rsidRPr="005747E8">
        <w:rPr>
          <w:rFonts w:cs="Times New Roman"/>
          <w:b/>
        </w:rPr>
        <w:t>II- Bilimsel İlgi Alanları</w:t>
      </w:r>
    </w:p>
    <w:p w:rsidR="00812ABD" w:rsidRPr="005747E8" w:rsidRDefault="007C70E0" w:rsidP="00812AB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</w:rPr>
        <w:t xml:space="preserve">Yaşlanma </w:t>
      </w:r>
      <w:r w:rsidR="00AE3F34">
        <w:rPr>
          <w:rFonts w:cs="Times New Roman"/>
        </w:rPr>
        <w:t>ve yaşlılık,</w:t>
      </w:r>
      <w:r w:rsidR="00915EBF">
        <w:rPr>
          <w:rFonts w:cs="Times New Roman"/>
        </w:rPr>
        <w:t xml:space="preserve"> aktif yaşlanma ve yaşlı refahı,</w:t>
      </w:r>
      <w:r w:rsidRPr="005747E8">
        <w:rPr>
          <w:rFonts w:cs="Times New Roman"/>
        </w:rPr>
        <w:t xml:space="preserve"> </w:t>
      </w:r>
      <w:r w:rsidR="00812ABD" w:rsidRPr="005747E8">
        <w:rPr>
          <w:rFonts w:cs="Times New Roman"/>
        </w:rPr>
        <w:t>kuşaklararası ilişk</w:t>
      </w:r>
      <w:r w:rsidR="00AE3F34">
        <w:rPr>
          <w:rFonts w:cs="Times New Roman"/>
        </w:rPr>
        <w:t>iler ve kuşaklararası dayanışma</w:t>
      </w:r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gerontoloji</w:t>
      </w:r>
      <w:r w:rsidR="00AE3F34">
        <w:rPr>
          <w:rFonts w:cs="Times New Roman"/>
        </w:rPr>
        <w:t>k</w:t>
      </w:r>
      <w:proofErr w:type="spellEnd"/>
      <w:r w:rsidR="00AE3F34">
        <w:rPr>
          <w:rFonts w:cs="Times New Roman"/>
        </w:rPr>
        <w:t xml:space="preserve"> sosyal hizmet</w:t>
      </w:r>
      <w:r w:rsidR="00915EBF">
        <w:rPr>
          <w:rFonts w:cs="Times New Roman"/>
        </w:rPr>
        <w:t xml:space="preserve">, adli </w:t>
      </w:r>
      <w:proofErr w:type="spellStart"/>
      <w:r w:rsidR="00915EBF">
        <w:rPr>
          <w:rFonts w:cs="Times New Roman"/>
        </w:rPr>
        <w:t>gerontoloji</w:t>
      </w:r>
      <w:proofErr w:type="spellEnd"/>
      <w:r w:rsidR="00915EBF">
        <w:rPr>
          <w:rFonts w:cs="Times New Roman"/>
        </w:rPr>
        <w:t xml:space="preserve"> </w:t>
      </w:r>
    </w:p>
    <w:p w:rsidR="00DE445D" w:rsidRPr="005747E8" w:rsidRDefault="00DE445D" w:rsidP="00DE445D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5747E8">
        <w:rPr>
          <w:rFonts w:cs="Times New Roman"/>
          <w:b/>
          <w:sz w:val="24"/>
          <w:szCs w:val="24"/>
        </w:rPr>
        <w:t>I</w:t>
      </w:r>
      <w:r w:rsidR="00812ABD" w:rsidRPr="005747E8">
        <w:rPr>
          <w:rFonts w:cs="Times New Roman"/>
          <w:b/>
          <w:sz w:val="24"/>
          <w:szCs w:val="24"/>
        </w:rPr>
        <w:t>I</w:t>
      </w:r>
      <w:r w:rsidR="001A2D0D" w:rsidRPr="005747E8">
        <w:rPr>
          <w:rFonts w:cs="Times New Roman"/>
          <w:b/>
          <w:sz w:val="24"/>
          <w:szCs w:val="24"/>
        </w:rPr>
        <w:t>I- Eğitim</w:t>
      </w:r>
      <w:r w:rsidRPr="005747E8">
        <w:rPr>
          <w:rFonts w:cs="Times New Roman"/>
          <w:b/>
          <w:sz w:val="24"/>
          <w:szCs w:val="24"/>
        </w:rPr>
        <w:t xml:space="preserve"> </w:t>
      </w:r>
    </w:p>
    <w:tbl>
      <w:tblPr>
        <w:tblW w:w="9234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1724"/>
        <w:gridCol w:w="7510"/>
      </w:tblGrid>
      <w:tr w:rsidR="001F0896" w:rsidRPr="005747E8" w:rsidTr="00E632F1">
        <w:tc>
          <w:tcPr>
            <w:tcW w:w="1724" w:type="dxa"/>
            <w:shd w:val="clear" w:color="auto" w:fill="C00000"/>
          </w:tcPr>
          <w:p w:rsidR="001F0896" w:rsidRPr="005747E8" w:rsidRDefault="001F0896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Tarih</w:t>
            </w:r>
            <w:proofErr w:type="spellEnd"/>
          </w:p>
        </w:tc>
        <w:tc>
          <w:tcPr>
            <w:tcW w:w="7510" w:type="dxa"/>
            <w:shd w:val="clear" w:color="auto" w:fill="C00000"/>
          </w:tcPr>
          <w:p w:rsidR="001F0896" w:rsidRPr="005747E8" w:rsidRDefault="001F0896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Derece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ve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Diplomalar</w:t>
            </w:r>
            <w:proofErr w:type="spellEnd"/>
          </w:p>
        </w:tc>
      </w:tr>
      <w:tr w:rsidR="001F0896" w:rsidRPr="005747E8" w:rsidTr="00E632F1">
        <w:tc>
          <w:tcPr>
            <w:tcW w:w="1724" w:type="dxa"/>
          </w:tcPr>
          <w:p w:rsidR="001F0896" w:rsidRPr="005747E8" w:rsidRDefault="001F0896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2017</w:t>
            </w:r>
          </w:p>
        </w:tc>
        <w:tc>
          <w:tcPr>
            <w:tcW w:w="7510" w:type="dxa"/>
          </w:tcPr>
          <w:p w:rsidR="001F0896" w:rsidRPr="005747E8" w:rsidRDefault="00FE0193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  <w:u w:val="single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Doktora</w:t>
            </w:r>
            <w:proofErr w:type="spellEnd"/>
            <w:r w:rsidR="001F0896"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 (PhD) Sociology (</w:t>
            </w:r>
            <w:proofErr w:type="spellStart"/>
            <w:r w:rsidR="001F0896" w:rsidRPr="005747E8">
              <w:rPr>
                <w:rFonts w:asciiTheme="minorHAnsi" w:hAnsiTheme="minorHAnsi" w:cstheme="minorHAnsi"/>
                <w:sz w:val="20"/>
                <w:u w:val="single"/>
              </w:rPr>
              <w:t>Sosyoloji</w:t>
            </w:r>
            <w:proofErr w:type="spellEnd"/>
            <w:r w:rsidR="001F0896" w:rsidRPr="005747E8">
              <w:rPr>
                <w:rFonts w:asciiTheme="minorHAnsi" w:hAnsiTheme="minorHAnsi" w:cstheme="minorHAnsi"/>
                <w:sz w:val="20"/>
                <w:u w:val="single"/>
              </w:rPr>
              <w:t>)</w:t>
            </w:r>
          </w:p>
          <w:p w:rsidR="001F0896" w:rsidRPr="005747E8" w:rsidRDefault="001F0896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  <w:r w:rsidRPr="005747E8">
              <w:rPr>
                <w:rFonts w:asciiTheme="minorHAnsi" w:hAnsiTheme="minorHAnsi" w:cstheme="minorHAnsi"/>
                <w:b/>
                <w:sz w:val="20"/>
              </w:rPr>
              <w:t>Oxford Institute of Population Ageing, University of Oxford, UK</w:t>
            </w:r>
          </w:p>
          <w:p w:rsidR="00FE0193" w:rsidRPr="005747E8" w:rsidRDefault="001F0896" w:rsidP="001F0896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Tez</w:t>
            </w:r>
            <w:proofErr w:type="spellEnd"/>
            <w:r w:rsidR="00FE0193" w:rsidRPr="005747E8">
              <w:rPr>
                <w:rFonts w:asciiTheme="minorHAnsi" w:hAnsiTheme="minorHAnsi" w:cstheme="minorHAnsi"/>
                <w:sz w:val="20"/>
              </w:rPr>
              <w:t>:</w:t>
            </w:r>
            <w:r w:rsidRPr="005747E8">
              <w:rPr>
                <w:rFonts w:asciiTheme="minorHAnsi" w:hAnsiTheme="minorHAnsi" w:cstheme="minorHAnsi"/>
                <w:sz w:val="20"/>
              </w:rPr>
              <w:t>“Intergenerational Relationships</w:t>
            </w:r>
            <w:r w:rsidR="00FE0193" w:rsidRPr="005747E8">
              <w:rPr>
                <w:rFonts w:asciiTheme="minorHAnsi" w:hAnsiTheme="minorHAnsi" w:cstheme="minorHAnsi"/>
                <w:sz w:val="20"/>
              </w:rPr>
              <w:t xml:space="preserve"> between Older Parents and</w:t>
            </w:r>
            <w:r w:rsidRPr="005747E8">
              <w:rPr>
                <w:rFonts w:asciiTheme="minorHAnsi" w:hAnsiTheme="minorHAnsi" w:cstheme="minorHAnsi"/>
                <w:sz w:val="20"/>
              </w:rPr>
              <w:t xml:space="preserve"> their Children in Turkey</w:t>
            </w:r>
            <w:r w:rsidR="00FE0193" w:rsidRPr="005747E8">
              <w:rPr>
                <w:rFonts w:asciiTheme="minorHAnsi" w:hAnsiTheme="minorHAnsi" w:cstheme="minorHAnsi"/>
                <w:sz w:val="20"/>
              </w:rPr>
              <w:t>”</w:t>
            </w:r>
          </w:p>
          <w:p w:rsidR="001F0896" w:rsidRPr="005747E8" w:rsidRDefault="001F0896" w:rsidP="001F0896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Tez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Danışmanı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Prof.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Sarah Harper</w:t>
            </w:r>
          </w:p>
        </w:tc>
      </w:tr>
      <w:tr w:rsidR="001F0896" w:rsidRPr="005747E8" w:rsidTr="00E632F1">
        <w:tc>
          <w:tcPr>
            <w:tcW w:w="1724" w:type="dxa"/>
          </w:tcPr>
          <w:p w:rsidR="001F0896" w:rsidRPr="005747E8" w:rsidRDefault="001F0896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2009</w:t>
            </w:r>
          </w:p>
        </w:tc>
        <w:tc>
          <w:tcPr>
            <w:tcW w:w="7510" w:type="dxa"/>
          </w:tcPr>
          <w:p w:rsidR="001F0896" w:rsidRPr="005747E8" w:rsidRDefault="00FE0193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  <w:u w:val="single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Yüksek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Lisans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, </w:t>
            </w:r>
            <w:r w:rsidR="001F0896" w:rsidRPr="005747E8">
              <w:rPr>
                <w:rFonts w:asciiTheme="minorHAnsi" w:hAnsiTheme="minorHAnsi" w:cstheme="minorHAnsi"/>
                <w:sz w:val="20"/>
                <w:u w:val="single"/>
              </w:rPr>
              <w:t>MSc Comparative Social Policy (</w:t>
            </w:r>
            <w:proofErr w:type="spellStart"/>
            <w:r w:rsidR="001F0896" w:rsidRPr="005747E8">
              <w:rPr>
                <w:rFonts w:asciiTheme="minorHAnsi" w:hAnsiTheme="minorHAnsi" w:cstheme="minorHAnsi"/>
                <w:sz w:val="20"/>
                <w:u w:val="single"/>
              </w:rPr>
              <w:t>Karşılaştırmalı</w:t>
            </w:r>
            <w:proofErr w:type="spellEnd"/>
            <w:r w:rsidR="001F0896"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proofErr w:type="spellStart"/>
            <w:r w:rsidR="001F0896" w:rsidRPr="005747E8">
              <w:rPr>
                <w:rFonts w:asciiTheme="minorHAnsi" w:hAnsiTheme="minorHAnsi" w:cstheme="minorHAnsi"/>
                <w:sz w:val="20"/>
                <w:u w:val="single"/>
              </w:rPr>
              <w:t>Sosyal</w:t>
            </w:r>
            <w:proofErr w:type="spellEnd"/>
            <w:r w:rsidR="001F0896"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proofErr w:type="spellStart"/>
            <w:r w:rsidR="001F0896" w:rsidRPr="005747E8">
              <w:rPr>
                <w:rFonts w:asciiTheme="minorHAnsi" w:hAnsiTheme="minorHAnsi" w:cstheme="minorHAnsi"/>
                <w:sz w:val="20"/>
                <w:u w:val="single"/>
              </w:rPr>
              <w:t>Politika</w:t>
            </w:r>
            <w:proofErr w:type="spellEnd"/>
            <w:r w:rsidR="001F0896" w:rsidRPr="005747E8">
              <w:rPr>
                <w:rFonts w:asciiTheme="minorHAnsi" w:hAnsiTheme="minorHAnsi" w:cstheme="minorHAnsi"/>
                <w:sz w:val="20"/>
                <w:u w:val="single"/>
              </w:rPr>
              <w:t>)</w:t>
            </w:r>
          </w:p>
          <w:p w:rsidR="001F0896" w:rsidRPr="005747E8" w:rsidRDefault="005D54AE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  <w:r w:rsidRPr="005747E8">
              <w:rPr>
                <w:rFonts w:asciiTheme="minorHAnsi" w:hAnsiTheme="minorHAnsi" w:cstheme="minorHAnsi"/>
                <w:b/>
                <w:sz w:val="20"/>
              </w:rPr>
              <w:t>Department</w:t>
            </w:r>
            <w:r w:rsidR="001F0896" w:rsidRPr="005747E8">
              <w:rPr>
                <w:rFonts w:asciiTheme="minorHAnsi" w:hAnsiTheme="minorHAnsi" w:cstheme="minorHAnsi"/>
                <w:b/>
                <w:sz w:val="20"/>
              </w:rPr>
              <w:t xml:space="preserve"> of Social Policy and Intervention, University of Oxford, UK</w:t>
            </w:r>
          </w:p>
          <w:p w:rsidR="00FE0193" w:rsidRPr="005747E8" w:rsidRDefault="00FE0193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Tez</w:t>
            </w:r>
            <w:proofErr w:type="spellEnd"/>
            <w:r w:rsidR="001F0896" w:rsidRPr="005747E8">
              <w:rPr>
                <w:rFonts w:asciiTheme="minorHAnsi" w:hAnsiTheme="minorHAnsi" w:cstheme="minorHAnsi"/>
                <w:sz w:val="20"/>
              </w:rPr>
              <w:t>: “Intervention Models in the Long-Term Care (LTC) of Elderly in Europe: Lessons for Turkey”.</w:t>
            </w:r>
          </w:p>
          <w:p w:rsidR="001F0896" w:rsidRPr="005747E8" w:rsidRDefault="00FE0193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Tez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Danışmanı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1F0896"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1F0896" w:rsidRPr="005747E8">
              <w:rPr>
                <w:rFonts w:asciiTheme="minorHAnsi" w:hAnsiTheme="minorHAnsi" w:cstheme="minorHAnsi"/>
                <w:sz w:val="20"/>
              </w:rPr>
              <w:t>Prof.</w:t>
            </w:r>
            <w:proofErr w:type="spellEnd"/>
            <w:r w:rsidR="001F0896" w:rsidRPr="005747E8">
              <w:rPr>
                <w:rFonts w:asciiTheme="minorHAnsi" w:hAnsiTheme="minorHAnsi" w:cstheme="minorHAnsi"/>
                <w:sz w:val="20"/>
              </w:rPr>
              <w:t xml:space="preserve"> Rebecca </w:t>
            </w:r>
            <w:proofErr w:type="spellStart"/>
            <w:r w:rsidR="001F0896" w:rsidRPr="005747E8">
              <w:rPr>
                <w:rFonts w:asciiTheme="minorHAnsi" w:hAnsiTheme="minorHAnsi" w:cstheme="minorHAnsi"/>
                <w:sz w:val="20"/>
              </w:rPr>
              <w:t>Surender</w:t>
            </w:r>
            <w:proofErr w:type="spellEnd"/>
          </w:p>
        </w:tc>
      </w:tr>
      <w:tr w:rsidR="001F0896" w:rsidRPr="005747E8" w:rsidTr="00E632F1">
        <w:tc>
          <w:tcPr>
            <w:tcW w:w="1724" w:type="dxa"/>
          </w:tcPr>
          <w:p w:rsidR="001F0896" w:rsidRPr="005747E8" w:rsidRDefault="001F0896" w:rsidP="00E632F1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2019 </w:t>
            </w:r>
          </w:p>
        </w:tc>
        <w:tc>
          <w:tcPr>
            <w:tcW w:w="7510" w:type="dxa"/>
          </w:tcPr>
          <w:p w:rsidR="001F0896" w:rsidRPr="005747E8" w:rsidRDefault="00FE0193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  <w:u w:val="single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Tezli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Yüksek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Lisans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,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Sosyal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Hizmet</w:t>
            </w:r>
            <w:proofErr w:type="spellEnd"/>
          </w:p>
          <w:p w:rsidR="001F0896" w:rsidRPr="005747E8" w:rsidRDefault="001F0896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Ankara </w:t>
            </w:r>
            <w:proofErr w:type="spellStart"/>
            <w:r w:rsidR="00FE0193" w:rsidRPr="005747E8">
              <w:rPr>
                <w:rFonts w:asciiTheme="minorHAnsi" w:hAnsiTheme="minorHAnsi" w:cstheme="minorHAnsi"/>
                <w:b/>
                <w:sz w:val="20"/>
              </w:rPr>
              <w:t>Üniversitesi</w:t>
            </w:r>
            <w:proofErr w:type="spellEnd"/>
            <w:r w:rsidR="00FE0193" w:rsidRPr="005747E8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proofErr w:type="spellStart"/>
            <w:r w:rsidR="00FE0193" w:rsidRPr="005747E8">
              <w:rPr>
                <w:rFonts w:asciiTheme="minorHAnsi" w:hAnsiTheme="minorHAnsi" w:cstheme="minorHAnsi"/>
                <w:b/>
                <w:sz w:val="20"/>
              </w:rPr>
              <w:t>Sosyal</w:t>
            </w:r>
            <w:proofErr w:type="spellEnd"/>
            <w:r w:rsidR="00FE0193"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FE0193" w:rsidRPr="005747E8">
              <w:rPr>
                <w:rFonts w:asciiTheme="minorHAnsi" w:hAnsiTheme="minorHAnsi" w:cstheme="minorHAnsi"/>
                <w:b/>
                <w:sz w:val="20"/>
              </w:rPr>
              <w:t>Hizmet</w:t>
            </w:r>
            <w:proofErr w:type="spellEnd"/>
            <w:r w:rsidR="00FE0193"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="00FE0193" w:rsidRPr="005747E8">
              <w:rPr>
                <w:rFonts w:asciiTheme="minorHAnsi" w:hAnsiTheme="minorHAnsi" w:cstheme="minorHAnsi"/>
                <w:b/>
                <w:sz w:val="20"/>
              </w:rPr>
              <w:t>Bölümü</w:t>
            </w:r>
            <w:proofErr w:type="spellEnd"/>
            <w:r w:rsidR="00FE0193" w:rsidRPr="005747E8">
              <w:rPr>
                <w:rFonts w:asciiTheme="minorHAnsi" w:hAnsiTheme="minorHAnsi" w:cstheme="minorHAnsi"/>
                <w:b/>
                <w:sz w:val="20"/>
              </w:rPr>
              <w:t xml:space="preserve">, Ankara, </w:t>
            </w:r>
            <w:proofErr w:type="spellStart"/>
            <w:r w:rsidR="00FE0193" w:rsidRPr="005747E8">
              <w:rPr>
                <w:rFonts w:asciiTheme="minorHAnsi" w:hAnsiTheme="minorHAnsi" w:cstheme="minorHAnsi"/>
                <w:b/>
                <w:sz w:val="20"/>
              </w:rPr>
              <w:t>Türkiye</w:t>
            </w:r>
            <w:proofErr w:type="spellEnd"/>
          </w:p>
          <w:p w:rsidR="001F0896" w:rsidRPr="005747E8" w:rsidRDefault="00FE0193" w:rsidP="00FE0193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Tez</w:t>
            </w:r>
            <w:proofErr w:type="spellEnd"/>
            <w:r w:rsidR="001F0896" w:rsidRPr="005747E8"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1F0896"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Yaşlı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Hükümlülerin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Sosyal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Hizmet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İhtiyaçları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: Ankara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Örneği</w:t>
            </w:r>
            <w:proofErr w:type="spellEnd"/>
            <w:r w:rsidR="001F0896"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FE0193" w:rsidRPr="005747E8" w:rsidRDefault="00FE0193" w:rsidP="00FE0193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Tez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Danışmanı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Prof.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Dr.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Veli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Duyan</w:t>
            </w:r>
            <w:proofErr w:type="spellEnd"/>
          </w:p>
        </w:tc>
      </w:tr>
      <w:tr w:rsidR="001F0896" w:rsidRPr="005747E8" w:rsidTr="00E632F1">
        <w:tc>
          <w:tcPr>
            <w:tcW w:w="1724" w:type="dxa"/>
          </w:tcPr>
          <w:p w:rsidR="001F0896" w:rsidRPr="005747E8" w:rsidRDefault="001F0896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2007</w:t>
            </w:r>
          </w:p>
        </w:tc>
        <w:tc>
          <w:tcPr>
            <w:tcW w:w="7510" w:type="dxa"/>
          </w:tcPr>
          <w:p w:rsidR="001F0896" w:rsidRPr="005747E8" w:rsidRDefault="00FE0193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  <w:u w:val="single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Lisans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,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Siyaset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Bilimi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ve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Kamu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  <w:u w:val="single"/>
              </w:rPr>
              <w:t>Yönetimi</w:t>
            </w:r>
            <w:proofErr w:type="spellEnd"/>
          </w:p>
          <w:p w:rsidR="001F0896" w:rsidRPr="005747E8" w:rsidRDefault="00FE0193" w:rsidP="00FE0193">
            <w:pPr>
              <w:pStyle w:val="normaltableau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Bilkent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Üniversitesi</w:t>
            </w:r>
            <w:proofErr w:type="spellEnd"/>
            <w:r w:rsidR="001F0896" w:rsidRPr="005747E8">
              <w:rPr>
                <w:rFonts w:asciiTheme="minorHAnsi" w:hAnsiTheme="minorHAnsi" w:cstheme="minorHAnsi"/>
                <w:b/>
                <w:sz w:val="20"/>
              </w:rPr>
              <w:t>, Ankara, TURKEY</w:t>
            </w:r>
            <w:r w:rsidR="001F0896" w:rsidRPr="005747E8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5D54AE" w:rsidRPr="005747E8">
              <w:rPr>
                <w:rFonts w:asciiTheme="minorHAnsi" w:hAnsiTheme="minorHAnsi" w:cstheme="minorHAnsi"/>
                <w:sz w:val="20"/>
              </w:rPr>
              <w:t>%100</w:t>
            </w:r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burslu</w:t>
            </w:r>
            <w:proofErr w:type="spellEnd"/>
            <w:r w:rsidR="001F0896" w:rsidRPr="005747E8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1F0896" w:rsidRPr="005747E8" w:rsidTr="00E632F1">
        <w:tc>
          <w:tcPr>
            <w:tcW w:w="1724" w:type="dxa"/>
          </w:tcPr>
          <w:p w:rsidR="001F0896" w:rsidRPr="005747E8" w:rsidRDefault="001F0896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2003</w:t>
            </w:r>
          </w:p>
        </w:tc>
        <w:tc>
          <w:tcPr>
            <w:tcW w:w="7510" w:type="dxa"/>
          </w:tcPr>
          <w:p w:rsidR="001F0896" w:rsidRPr="005747E8" w:rsidRDefault="00FE0193" w:rsidP="00FE0193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Lise</w:t>
            </w:r>
            <w:proofErr w:type="spellEnd"/>
            <w:r w:rsidR="001F0896" w:rsidRPr="005747E8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1F0896" w:rsidRPr="005747E8">
              <w:rPr>
                <w:rFonts w:asciiTheme="minorHAnsi" w:hAnsiTheme="minorHAnsi" w:cstheme="minorHAnsi"/>
                <w:b/>
                <w:sz w:val="20"/>
              </w:rPr>
              <w:t xml:space="preserve">Ankara </w:t>
            </w:r>
            <w:proofErr w:type="spellStart"/>
            <w:r w:rsidR="001F0896" w:rsidRPr="005747E8">
              <w:rPr>
                <w:rFonts w:asciiTheme="minorHAnsi" w:hAnsiTheme="minorHAnsi" w:cstheme="minorHAnsi"/>
                <w:b/>
                <w:sz w:val="20"/>
              </w:rPr>
              <w:t>Gazi</w:t>
            </w:r>
            <w:proofErr w:type="spellEnd"/>
            <w:r w:rsidR="001F0896"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Anadolu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Lisesi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, Ankara,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Türkiye</w:t>
            </w:r>
            <w:proofErr w:type="spellEnd"/>
          </w:p>
        </w:tc>
      </w:tr>
    </w:tbl>
    <w:p w:rsidR="001F0896" w:rsidRPr="005747E8" w:rsidRDefault="001F0896" w:rsidP="00DE445D">
      <w:pPr>
        <w:spacing w:after="0" w:line="360" w:lineRule="auto"/>
        <w:ind w:left="284"/>
        <w:jc w:val="both"/>
        <w:rPr>
          <w:rFonts w:cs="Times New Roman"/>
          <w:sz w:val="24"/>
          <w:szCs w:val="24"/>
        </w:rPr>
      </w:pPr>
    </w:p>
    <w:p w:rsidR="002A617E" w:rsidRPr="005747E8" w:rsidRDefault="00812ABD" w:rsidP="002D1748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5747E8">
        <w:rPr>
          <w:rFonts w:cs="Times New Roman"/>
          <w:b/>
          <w:sz w:val="24"/>
          <w:szCs w:val="24"/>
        </w:rPr>
        <w:t>IV</w:t>
      </w:r>
      <w:r w:rsidR="002A617E" w:rsidRPr="005747E8">
        <w:rPr>
          <w:rFonts w:cs="Times New Roman"/>
          <w:b/>
          <w:sz w:val="24"/>
          <w:szCs w:val="24"/>
        </w:rPr>
        <w:t>- Akademik Ziyaret</w:t>
      </w:r>
    </w:p>
    <w:tbl>
      <w:tblPr>
        <w:tblW w:w="9234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1724"/>
        <w:gridCol w:w="7510"/>
      </w:tblGrid>
      <w:tr w:rsidR="009333F9" w:rsidRPr="005747E8" w:rsidTr="00E632F1">
        <w:tc>
          <w:tcPr>
            <w:tcW w:w="1724" w:type="dxa"/>
            <w:shd w:val="clear" w:color="auto" w:fill="C00000"/>
          </w:tcPr>
          <w:p w:rsidR="009333F9" w:rsidRPr="005747E8" w:rsidRDefault="009333F9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Tarih</w:t>
            </w:r>
            <w:proofErr w:type="spellEnd"/>
          </w:p>
        </w:tc>
        <w:tc>
          <w:tcPr>
            <w:tcW w:w="7510" w:type="dxa"/>
            <w:shd w:val="clear" w:color="auto" w:fill="C00000"/>
          </w:tcPr>
          <w:p w:rsidR="009333F9" w:rsidRPr="005747E8" w:rsidRDefault="002A617E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Kurum</w:t>
            </w:r>
            <w:proofErr w:type="spellEnd"/>
          </w:p>
        </w:tc>
      </w:tr>
      <w:tr w:rsidR="009333F9" w:rsidRPr="005747E8" w:rsidTr="00E632F1">
        <w:tc>
          <w:tcPr>
            <w:tcW w:w="1724" w:type="dxa"/>
          </w:tcPr>
          <w:p w:rsidR="009333F9" w:rsidRPr="005747E8" w:rsidRDefault="009333F9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2012 (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Şubat-Mayıs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7510" w:type="dxa"/>
          </w:tcPr>
          <w:p w:rsidR="009333F9" w:rsidRPr="005747E8" w:rsidRDefault="009333F9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Ziyaretçi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Araştırmacı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, </w:t>
            </w:r>
          </w:p>
          <w:p w:rsidR="009333F9" w:rsidRPr="005747E8" w:rsidRDefault="009333F9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b/>
                <w:sz w:val="20"/>
              </w:rPr>
              <w:t>University of Southern California (USC)</w:t>
            </w:r>
            <w:r w:rsidRPr="005747E8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5747E8">
              <w:rPr>
                <w:rFonts w:asciiTheme="minorHAnsi" w:hAnsiTheme="minorHAnsi" w:cstheme="minorHAnsi"/>
                <w:b/>
                <w:sz w:val="20"/>
              </w:rPr>
              <w:t>Davis School of Gerontology, Los Angeles, ABD</w:t>
            </w:r>
          </w:p>
        </w:tc>
      </w:tr>
      <w:tr w:rsidR="009333F9" w:rsidRPr="005747E8" w:rsidTr="00E632F1">
        <w:tc>
          <w:tcPr>
            <w:tcW w:w="1724" w:type="dxa"/>
          </w:tcPr>
          <w:p w:rsidR="009333F9" w:rsidRPr="005747E8" w:rsidRDefault="009333F9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2011(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Eylül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>)-2012 (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Ocak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7510" w:type="dxa"/>
          </w:tcPr>
          <w:p w:rsidR="009333F9" w:rsidRPr="005747E8" w:rsidRDefault="009333F9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Ziyaretçi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Araştırmacı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, </w:t>
            </w:r>
          </w:p>
          <w:p w:rsidR="009333F9" w:rsidRPr="005747E8" w:rsidRDefault="009333F9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Ankara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Üniversitesi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Yaşlılık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Çalışmaları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Uygulama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ve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Araştırma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Merkezi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, Ankara,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Türkiye</w:t>
            </w:r>
            <w:proofErr w:type="spellEnd"/>
          </w:p>
        </w:tc>
      </w:tr>
    </w:tbl>
    <w:p w:rsidR="009333F9" w:rsidRPr="005747E8" w:rsidRDefault="009333F9" w:rsidP="00DE445D">
      <w:pPr>
        <w:spacing w:after="0" w:line="360" w:lineRule="auto"/>
        <w:ind w:left="284"/>
        <w:jc w:val="both"/>
        <w:rPr>
          <w:rFonts w:cs="Times New Roman"/>
          <w:sz w:val="24"/>
          <w:szCs w:val="24"/>
        </w:rPr>
      </w:pPr>
    </w:p>
    <w:p w:rsidR="000269F7" w:rsidRDefault="000269F7" w:rsidP="00DE445D">
      <w:pPr>
        <w:spacing w:after="0" w:line="360" w:lineRule="auto"/>
        <w:ind w:left="284"/>
        <w:jc w:val="both"/>
        <w:rPr>
          <w:rFonts w:cs="Times New Roman"/>
          <w:sz w:val="24"/>
          <w:szCs w:val="24"/>
        </w:rPr>
      </w:pPr>
    </w:p>
    <w:p w:rsidR="00897DB6" w:rsidRPr="005747E8" w:rsidRDefault="00897DB6" w:rsidP="00DE445D">
      <w:pPr>
        <w:spacing w:after="0" w:line="360" w:lineRule="auto"/>
        <w:ind w:left="284"/>
        <w:jc w:val="both"/>
        <w:rPr>
          <w:rFonts w:cs="Times New Roman"/>
          <w:sz w:val="24"/>
          <w:szCs w:val="24"/>
        </w:rPr>
      </w:pPr>
    </w:p>
    <w:p w:rsidR="008B6F2C" w:rsidRPr="005747E8" w:rsidRDefault="002A617E" w:rsidP="00DE445D">
      <w:pPr>
        <w:spacing w:after="0" w:line="360" w:lineRule="auto"/>
        <w:jc w:val="both"/>
        <w:rPr>
          <w:rFonts w:cs="Times New Roman"/>
          <w:b/>
        </w:rPr>
      </w:pPr>
      <w:r w:rsidRPr="005747E8">
        <w:rPr>
          <w:rFonts w:cs="Times New Roman"/>
          <w:b/>
        </w:rPr>
        <w:lastRenderedPageBreak/>
        <w:t>V</w:t>
      </w:r>
      <w:r w:rsidR="00DE445D" w:rsidRPr="005747E8">
        <w:rPr>
          <w:rFonts w:cs="Times New Roman"/>
          <w:b/>
        </w:rPr>
        <w:t xml:space="preserve">- </w:t>
      </w:r>
      <w:r w:rsidR="008B6F2C" w:rsidRPr="005747E8">
        <w:rPr>
          <w:rFonts w:cs="Times New Roman"/>
          <w:b/>
        </w:rPr>
        <w:t>Yabancı Dil</w:t>
      </w:r>
      <w:r w:rsidR="00812ABD" w:rsidRPr="005747E8">
        <w:rPr>
          <w:rFonts w:cs="Times New Roman"/>
          <w:b/>
        </w:rPr>
        <w:t xml:space="preserve"> Bilgisi</w:t>
      </w:r>
    </w:p>
    <w:p w:rsidR="008B6F2C" w:rsidRPr="005747E8" w:rsidRDefault="008B6F2C" w:rsidP="00DE445D">
      <w:pPr>
        <w:spacing w:after="0" w:line="360" w:lineRule="auto"/>
        <w:jc w:val="both"/>
        <w:rPr>
          <w:rFonts w:cs="Times New Roman"/>
          <w:b/>
        </w:rPr>
      </w:pPr>
      <w:r w:rsidRPr="005747E8">
        <w:rPr>
          <w:rFonts w:cs="Times New Roman"/>
        </w:rPr>
        <w:t xml:space="preserve">İngilizce (2018 YDS Sonbahar Dönemi= </w:t>
      </w:r>
      <w:r w:rsidRPr="005747E8">
        <w:rPr>
          <w:rFonts w:cs="Times New Roman"/>
          <w:b/>
        </w:rPr>
        <w:t>93.75</w:t>
      </w:r>
      <w:r w:rsidRPr="005747E8">
        <w:rPr>
          <w:rFonts w:cs="Times New Roman"/>
        </w:rPr>
        <w:t>)</w:t>
      </w:r>
    </w:p>
    <w:p w:rsidR="00DE445D" w:rsidRPr="005747E8" w:rsidRDefault="00DE445D" w:rsidP="00DE445D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5747E8">
        <w:rPr>
          <w:rFonts w:cs="Times New Roman"/>
          <w:b/>
          <w:sz w:val="24"/>
          <w:szCs w:val="24"/>
        </w:rPr>
        <w:t>V</w:t>
      </w:r>
      <w:r w:rsidR="00812ABD" w:rsidRPr="005747E8">
        <w:rPr>
          <w:rFonts w:cs="Times New Roman"/>
          <w:b/>
          <w:sz w:val="24"/>
          <w:szCs w:val="24"/>
        </w:rPr>
        <w:t>I</w:t>
      </w:r>
      <w:r w:rsidRPr="005747E8">
        <w:rPr>
          <w:rFonts w:cs="Times New Roman"/>
          <w:b/>
          <w:sz w:val="24"/>
          <w:szCs w:val="24"/>
        </w:rPr>
        <w:t>- Mesleki Deneyimi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0"/>
        <w:gridCol w:w="1550"/>
        <w:gridCol w:w="3994"/>
        <w:gridCol w:w="1896"/>
      </w:tblGrid>
      <w:tr w:rsidR="00DC5944" w:rsidRPr="005747E8" w:rsidTr="00DC5944">
        <w:trPr>
          <w:trHeight w:val="696"/>
          <w:jc w:val="center"/>
        </w:trPr>
        <w:tc>
          <w:tcPr>
            <w:tcW w:w="1021" w:type="pct"/>
            <w:shd w:val="clear" w:color="auto" w:fill="C00000"/>
          </w:tcPr>
          <w:p w:rsidR="00DC5944" w:rsidRPr="005747E8" w:rsidRDefault="00DC5944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Tarih</w:t>
            </w:r>
            <w:proofErr w:type="spellEnd"/>
          </w:p>
        </w:tc>
        <w:tc>
          <w:tcPr>
            <w:tcW w:w="829" w:type="pct"/>
            <w:shd w:val="clear" w:color="auto" w:fill="C00000"/>
          </w:tcPr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Yer</w:t>
            </w:r>
            <w:proofErr w:type="spellEnd"/>
          </w:p>
        </w:tc>
        <w:tc>
          <w:tcPr>
            <w:tcW w:w="2136" w:type="pct"/>
            <w:shd w:val="clear" w:color="auto" w:fill="C00000"/>
          </w:tcPr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Kurum</w:t>
            </w:r>
            <w:proofErr w:type="spellEnd"/>
          </w:p>
        </w:tc>
        <w:tc>
          <w:tcPr>
            <w:tcW w:w="1014" w:type="pct"/>
            <w:shd w:val="clear" w:color="auto" w:fill="C00000"/>
          </w:tcPr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Pozisyon</w:t>
            </w:r>
            <w:proofErr w:type="spellEnd"/>
          </w:p>
        </w:tc>
      </w:tr>
      <w:tr w:rsidR="00DC5944" w:rsidRPr="005747E8" w:rsidTr="00DC5944">
        <w:trPr>
          <w:trHeight w:val="696"/>
          <w:jc w:val="center"/>
        </w:trPr>
        <w:tc>
          <w:tcPr>
            <w:tcW w:w="1021" w:type="pct"/>
            <w:shd w:val="clear" w:color="auto" w:fill="auto"/>
          </w:tcPr>
          <w:p w:rsidR="00DC5944" w:rsidRPr="005747E8" w:rsidRDefault="000269F7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05/2014-halen</w:t>
            </w:r>
          </w:p>
        </w:tc>
        <w:tc>
          <w:tcPr>
            <w:tcW w:w="829" w:type="pct"/>
            <w:shd w:val="clear" w:color="auto" w:fill="auto"/>
          </w:tcPr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Ankara</w:t>
            </w:r>
          </w:p>
        </w:tc>
        <w:tc>
          <w:tcPr>
            <w:tcW w:w="2136" w:type="pct"/>
            <w:shd w:val="clear" w:color="auto" w:fill="auto"/>
          </w:tcPr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Ankara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Üniversitesi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Sosyal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Hizmet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Bölümü</w:t>
            </w:r>
            <w:proofErr w:type="spellEnd"/>
          </w:p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Araştırma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Görevlisi</w:t>
            </w:r>
            <w:proofErr w:type="spellEnd"/>
          </w:p>
        </w:tc>
      </w:tr>
      <w:tr w:rsidR="00DC5944" w:rsidRPr="005747E8" w:rsidTr="00DC5944">
        <w:trPr>
          <w:trHeight w:val="65"/>
          <w:jc w:val="center"/>
        </w:trPr>
        <w:tc>
          <w:tcPr>
            <w:tcW w:w="1021" w:type="pct"/>
            <w:shd w:val="clear" w:color="auto" w:fill="auto"/>
          </w:tcPr>
          <w:p w:rsidR="00DC5944" w:rsidRPr="005747E8" w:rsidRDefault="00DC5944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12/2011 – 12/2012 </w:t>
            </w:r>
          </w:p>
          <w:p w:rsidR="00DC5944" w:rsidRPr="005747E8" w:rsidRDefault="00DC5944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9" w:type="pct"/>
            <w:shd w:val="clear" w:color="auto" w:fill="auto"/>
          </w:tcPr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Oxford (UK)</w:t>
            </w:r>
          </w:p>
        </w:tc>
        <w:tc>
          <w:tcPr>
            <w:tcW w:w="2136" w:type="pct"/>
            <w:shd w:val="clear" w:color="auto" w:fill="auto"/>
          </w:tcPr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Oxford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Üniversitesi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Doğu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Bilimleri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Fakültesi</w:t>
            </w:r>
            <w:proofErr w:type="spellEnd"/>
          </w:p>
        </w:tc>
        <w:tc>
          <w:tcPr>
            <w:tcW w:w="1014" w:type="pct"/>
            <w:shd w:val="clear" w:color="auto" w:fill="auto"/>
          </w:tcPr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Araştırma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Görevlisi</w:t>
            </w:r>
            <w:proofErr w:type="spellEnd"/>
          </w:p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C5944" w:rsidRPr="005747E8" w:rsidTr="00DC5944">
        <w:trPr>
          <w:trHeight w:val="673"/>
          <w:jc w:val="center"/>
        </w:trPr>
        <w:tc>
          <w:tcPr>
            <w:tcW w:w="1021" w:type="pct"/>
            <w:shd w:val="clear" w:color="auto" w:fill="auto"/>
          </w:tcPr>
          <w:p w:rsidR="00DC5944" w:rsidRPr="005747E8" w:rsidRDefault="00DC5944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05/2007- 05/2008</w:t>
            </w:r>
          </w:p>
        </w:tc>
        <w:tc>
          <w:tcPr>
            <w:tcW w:w="829" w:type="pct"/>
            <w:shd w:val="clear" w:color="auto" w:fill="auto"/>
          </w:tcPr>
          <w:p w:rsidR="00DC5944" w:rsidRPr="005747E8" w:rsidRDefault="00DC5944" w:rsidP="00DC5944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Ankara</w:t>
            </w:r>
          </w:p>
        </w:tc>
        <w:tc>
          <w:tcPr>
            <w:tcW w:w="2136" w:type="pct"/>
            <w:shd w:val="clear" w:color="auto" w:fill="auto"/>
          </w:tcPr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LIDEA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Eğitim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ve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Danışmanlık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Şirketi</w:t>
            </w:r>
            <w:proofErr w:type="spellEnd"/>
          </w:p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DC5944" w:rsidRPr="005747E8" w:rsidRDefault="00DC5944" w:rsidP="00E632F1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Proje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Uzmanı</w:t>
            </w:r>
            <w:proofErr w:type="spellEnd"/>
          </w:p>
        </w:tc>
      </w:tr>
    </w:tbl>
    <w:p w:rsidR="00730354" w:rsidRPr="005747E8" w:rsidRDefault="00730354" w:rsidP="00DE445D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5747E8">
        <w:rPr>
          <w:rFonts w:cs="Times New Roman"/>
          <w:b/>
          <w:sz w:val="24"/>
          <w:szCs w:val="24"/>
        </w:rPr>
        <w:t>V</w:t>
      </w:r>
      <w:r w:rsidR="00812ABD" w:rsidRPr="005747E8">
        <w:rPr>
          <w:rFonts w:cs="Times New Roman"/>
          <w:b/>
          <w:sz w:val="24"/>
          <w:szCs w:val="24"/>
        </w:rPr>
        <w:t>II</w:t>
      </w:r>
      <w:r w:rsidRPr="005747E8">
        <w:rPr>
          <w:rFonts w:cs="Times New Roman"/>
          <w:b/>
          <w:sz w:val="24"/>
          <w:szCs w:val="24"/>
        </w:rPr>
        <w:t>-Verilen Lisans Dersleri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818"/>
        <w:gridCol w:w="6532"/>
      </w:tblGrid>
      <w:tr w:rsidR="00ED3627" w:rsidRPr="005747E8" w:rsidTr="00DC5944">
        <w:tc>
          <w:tcPr>
            <w:tcW w:w="1507" w:type="pct"/>
            <w:shd w:val="clear" w:color="auto" w:fill="C00000"/>
          </w:tcPr>
          <w:p w:rsidR="00ED3627" w:rsidRPr="005747E8" w:rsidRDefault="00ED3627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Dönem</w:t>
            </w:r>
            <w:proofErr w:type="spellEnd"/>
          </w:p>
        </w:tc>
        <w:tc>
          <w:tcPr>
            <w:tcW w:w="3493" w:type="pct"/>
            <w:shd w:val="clear" w:color="auto" w:fill="C00000"/>
          </w:tcPr>
          <w:p w:rsidR="00ED3627" w:rsidRPr="005747E8" w:rsidRDefault="00ED3627" w:rsidP="00ED3627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Dersler</w:t>
            </w:r>
            <w:proofErr w:type="spellEnd"/>
          </w:p>
        </w:tc>
      </w:tr>
      <w:tr w:rsidR="00ED3627" w:rsidRPr="005747E8" w:rsidTr="00DC5944">
        <w:tc>
          <w:tcPr>
            <w:tcW w:w="1507" w:type="pct"/>
          </w:tcPr>
          <w:p w:rsidR="00ED3627" w:rsidRPr="005747E8" w:rsidRDefault="005D54AE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2017-2018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Bahar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Dönemi</w:t>
            </w:r>
            <w:proofErr w:type="spellEnd"/>
          </w:p>
        </w:tc>
        <w:tc>
          <w:tcPr>
            <w:tcW w:w="3493" w:type="pct"/>
          </w:tcPr>
          <w:p w:rsidR="00ED3627" w:rsidRPr="005747E8" w:rsidRDefault="005D54AE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SHB 308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Sosyal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Hizmette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Araştırma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Uygulaması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I</w:t>
            </w:r>
          </w:p>
          <w:p w:rsidR="005D54AE" w:rsidRPr="005747E8" w:rsidRDefault="005D54AE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SHB 316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Çocuklarla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Sosyal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Hizmet</w:t>
            </w:r>
            <w:proofErr w:type="spellEnd"/>
          </w:p>
        </w:tc>
      </w:tr>
      <w:tr w:rsidR="00ED3627" w:rsidRPr="005747E8" w:rsidTr="00DC5944">
        <w:tc>
          <w:tcPr>
            <w:tcW w:w="1507" w:type="pct"/>
          </w:tcPr>
          <w:p w:rsidR="00ED3627" w:rsidRPr="005747E8" w:rsidRDefault="005D54AE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2018-2019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Güz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Dönemi</w:t>
            </w:r>
            <w:proofErr w:type="spellEnd"/>
          </w:p>
        </w:tc>
        <w:tc>
          <w:tcPr>
            <w:tcW w:w="3493" w:type="pct"/>
          </w:tcPr>
          <w:p w:rsidR="00ED3627" w:rsidRPr="005747E8" w:rsidRDefault="005D54AE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SHB 113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İletişim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Becerileri</w:t>
            </w:r>
            <w:proofErr w:type="spellEnd"/>
          </w:p>
          <w:p w:rsidR="005D54AE" w:rsidRPr="005747E8" w:rsidRDefault="005D54AE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SHB 221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Türkiye’nin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Toplumsal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ve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Ekonomik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Yapısı</w:t>
            </w:r>
            <w:proofErr w:type="spellEnd"/>
          </w:p>
          <w:p w:rsidR="005D54AE" w:rsidRPr="005747E8" w:rsidRDefault="005D54AE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SHB 307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Bİreylerle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Sosyal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Hizmet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Uygulaması</w:t>
            </w:r>
            <w:proofErr w:type="spellEnd"/>
          </w:p>
          <w:p w:rsidR="005D54AE" w:rsidRPr="005747E8" w:rsidRDefault="005D54AE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SHB 321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Seminer</w:t>
            </w:r>
            <w:proofErr w:type="spellEnd"/>
          </w:p>
          <w:p w:rsidR="005D54AE" w:rsidRPr="005747E8" w:rsidRDefault="005D54AE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SHB 403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Sosyal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Hizmette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Araştırma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Uygulaması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II</w:t>
            </w:r>
          </w:p>
          <w:p w:rsidR="005D54AE" w:rsidRPr="005747E8" w:rsidRDefault="005D54AE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SHB 407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Toplumla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Sosyal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Hizmet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Uygulaması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D54AE" w:rsidRPr="005747E8" w:rsidRDefault="005D54AE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SHB 421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Sosyal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Hizmette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Kanıta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Dayalı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Uygulama</w:t>
            </w:r>
            <w:proofErr w:type="spellEnd"/>
          </w:p>
          <w:p w:rsidR="005D54AE" w:rsidRPr="005747E8" w:rsidRDefault="005D54AE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 xml:space="preserve">SKY 211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Sağlık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Sosyolojisi</w:t>
            </w:r>
            <w:proofErr w:type="spellEnd"/>
          </w:p>
        </w:tc>
      </w:tr>
    </w:tbl>
    <w:p w:rsidR="00ED3627" w:rsidRPr="005747E8" w:rsidRDefault="00ED3627" w:rsidP="00DE445D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AF63D8" w:rsidRPr="005747E8" w:rsidRDefault="00812ABD" w:rsidP="00DE445D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5747E8">
        <w:rPr>
          <w:rFonts w:cs="Times New Roman"/>
          <w:b/>
          <w:sz w:val="24"/>
          <w:szCs w:val="24"/>
        </w:rPr>
        <w:t xml:space="preserve">VIII- </w:t>
      </w:r>
      <w:r w:rsidR="00AF63D8" w:rsidRPr="005747E8">
        <w:rPr>
          <w:rFonts w:cs="Times New Roman"/>
          <w:b/>
          <w:sz w:val="24"/>
          <w:szCs w:val="24"/>
        </w:rPr>
        <w:t>Proje Görevleri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1007"/>
        <w:gridCol w:w="2781"/>
        <w:gridCol w:w="2781"/>
        <w:gridCol w:w="2781"/>
      </w:tblGrid>
      <w:tr w:rsidR="00AF63D8" w:rsidRPr="005747E8" w:rsidTr="00AF63D8">
        <w:tc>
          <w:tcPr>
            <w:tcW w:w="367" w:type="pct"/>
            <w:shd w:val="clear" w:color="auto" w:fill="C00000"/>
          </w:tcPr>
          <w:p w:rsidR="00AF63D8" w:rsidRPr="005747E8" w:rsidRDefault="00AF63D8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Tarih</w:t>
            </w:r>
            <w:proofErr w:type="spellEnd"/>
          </w:p>
        </w:tc>
        <w:tc>
          <w:tcPr>
            <w:tcW w:w="1544" w:type="pct"/>
            <w:shd w:val="clear" w:color="auto" w:fill="C00000"/>
          </w:tcPr>
          <w:p w:rsidR="00AF63D8" w:rsidRPr="005747E8" w:rsidRDefault="00AF63D8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Pozisyon</w:t>
            </w:r>
            <w:proofErr w:type="spellEnd"/>
          </w:p>
        </w:tc>
        <w:tc>
          <w:tcPr>
            <w:tcW w:w="1544" w:type="pct"/>
            <w:shd w:val="clear" w:color="auto" w:fill="C00000"/>
          </w:tcPr>
          <w:p w:rsidR="00AF63D8" w:rsidRPr="005747E8" w:rsidRDefault="00AF63D8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Fon</w:t>
            </w:r>
            <w:proofErr w:type="spellEnd"/>
            <w:r w:rsidRPr="005747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Kaynağı</w:t>
            </w:r>
            <w:proofErr w:type="spellEnd"/>
          </w:p>
        </w:tc>
        <w:tc>
          <w:tcPr>
            <w:tcW w:w="1544" w:type="pct"/>
            <w:shd w:val="clear" w:color="auto" w:fill="C00000"/>
          </w:tcPr>
          <w:p w:rsidR="00AF63D8" w:rsidRPr="005747E8" w:rsidRDefault="00AF63D8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b/>
                <w:sz w:val="20"/>
              </w:rPr>
              <w:t>Proje</w:t>
            </w:r>
            <w:proofErr w:type="spellEnd"/>
          </w:p>
        </w:tc>
      </w:tr>
      <w:tr w:rsidR="000269F7" w:rsidRPr="005747E8" w:rsidTr="00AF63D8">
        <w:tc>
          <w:tcPr>
            <w:tcW w:w="367" w:type="pct"/>
          </w:tcPr>
          <w:p w:rsidR="000269F7" w:rsidRPr="005747E8" w:rsidRDefault="000269F7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2020</w:t>
            </w:r>
          </w:p>
        </w:tc>
        <w:tc>
          <w:tcPr>
            <w:tcW w:w="1544" w:type="pct"/>
          </w:tcPr>
          <w:p w:rsidR="000269F7" w:rsidRPr="005747E8" w:rsidRDefault="000269F7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Yürütücü</w:t>
            </w:r>
            <w:proofErr w:type="spellEnd"/>
          </w:p>
        </w:tc>
        <w:tc>
          <w:tcPr>
            <w:tcW w:w="1544" w:type="pct"/>
          </w:tcPr>
          <w:p w:rsidR="000269F7" w:rsidRPr="005747E8" w:rsidRDefault="000269F7" w:rsidP="00AF63D8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0"/>
                <w:szCs w:val="20"/>
                <w:lang w:val="en-US"/>
              </w:rPr>
            </w:pPr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TÜBİTAK/ARDEB (1001) </w:t>
            </w:r>
          </w:p>
        </w:tc>
        <w:tc>
          <w:tcPr>
            <w:tcW w:w="1544" w:type="pct"/>
          </w:tcPr>
          <w:p w:rsidR="000269F7" w:rsidRPr="005747E8" w:rsidRDefault="000269F7" w:rsidP="00AF63D8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0"/>
                <w:szCs w:val="20"/>
                <w:lang w:val="en-US"/>
              </w:rPr>
            </w:pPr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“COVID-19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Salgınının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Türkiye’de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Kuşaklararası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Dayanışma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Üzerine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Etkisi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>”</w:t>
            </w:r>
            <w:r w:rsidR="009C38CF"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38CF" w:rsidRPr="005747E8">
              <w:rPr>
                <w:rFonts w:cs="Verdana"/>
                <w:sz w:val="20"/>
                <w:szCs w:val="20"/>
                <w:lang w:val="en-US"/>
              </w:rPr>
              <w:t>Proje</w:t>
            </w:r>
            <w:proofErr w:type="spellEnd"/>
            <w:r w:rsidR="009C38CF" w:rsidRPr="005747E8">
              <w:rPr>
                <w:rFonts w:cs="Verdana"/>
                <w:sz w:val="20"/>
                <w:szCs w:val="20"/>
                <w:lang w:val="en-US"/>
              </w:rPr>
              <w:t xml:space="preserve"> No: 120K490</w:t>
            </w:r>
          </w:p>
        </w:tc>
      </w:tr>
      <w:tr w:rsidR="00C649A8" w:rsidRPr="005747E8" w:rsidTr="00AF63D8">
        <w:tc>
          <w:tcPr>
            <w:tcW w:w="367" w:type="pct"/>
          </w:tcPr>
          <w:p w:rsidR="00C649A8" w:rsidRPr="005747E8" w:rsidRDefault="00C649A8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2018-2019</w:t>
            </w:r>
          </w:p>
        </w:tc>
        <w:tc>
          <w:tcPr>
            <w:tcW w:w="1544" w:type="pct"/>
          </w:tcPr>
          <w:p w:rsidR="00C649A8" w:rsidRPr="005747E8" w:rsidRDefault="00C649A8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Araştırmacı</w:t>
            </w:r>
            <w:proofErr w:type="spellEnd"/>
          </w:p>
        </w:tc>
        <w:tc>
          <w:tcPr>
            <w:tcW w:w="1544" w:type="pct"/>
          </w:tcPr>
          <w:p w:rsidR="00C649A8" w:rsidRPr="005747E8" w:rsidRDefault="00C649A8" w:rsidP="00AF63D8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Aile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Çalışma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ve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Sosyal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Hizmetler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Bakanlığı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Aile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ve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Toplum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Hizmetleri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Genel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Müdürlüğü</w:t>
            </w:r>
            <w:proofErr w:type="spellEnd"/>
          </w:p>
        </w:tc>
        <w:tc>
          <w:tcPr>
            <w:tcW w:w="1544" w:type="pct"/>
          </w:tcPr>
          <w:p w:rsidR="00C649A8" w:rsidRPr="005747E8" w:rsidRDefault="00C649A8" w:rsidP="00AF63D8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Türkiye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Aile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Yapısı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İleri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İstatistik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Analizi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>, 2018</w:t>
            </w:r>
          </w:p>
        </w:tc>
      </w:tr>
      <w:tr w:rsidR="00AF63D8" w:rsidRPr="005747E8" w:rsidTr="00AF63D8">
        <w:tc>
          <w:tcPr>
            <w:tcW w:w="367" w:type="pct"/>
          </w:tcPr>
          <w:p w:rsidR="00AF63D8" w:rsidRPr="005747E8" w:rsidRDefault="00704BDD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06/2017-09/2017</w:t>
            </w:r>
          </w:p>
        </w:tc>
        <w:tc>
          <w:tcPr>
            <w:tcW w:w="1544" w:type="pct"/>
          </w:tcPr>
          <w:p w:rsidR="00AF63D8" w:rsidRPr="005747E8" w:rsidRDefault="00AF63D8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Danışman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Eğitmen</w:t>
            </w:r>
            <w:proofErr w:type="spellEnd"/>
          </w:p>
        </w:tc>
        <w:tc>
          <w:tcPr>
            <w:tcW w:w="1544" w:type="pct"/>
          </w:tcPr>
          <w:p w:rsidR="00AF63D8" w:rsidRPr="005747E8" w:rsidRDefault="001B7343" w:rsidP="00AF63D8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A</w:t>
            </w:r>
            <w:r w:rsidR="005747E8">
              <w:rPr>
                <w:rFonts w:cs="Verdana"/>
                <w:sz w:val="20"/>
                <w:szCs w:val="20"/>
                <w:lang w:val="en-US"/>
              </w:rPr>
              <w:t>vrupa</w:t>
            </w:r>
            <w:proofErr w:type="spellEnd"/>
            <w:r w:rsid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B</w:t>
            </w:r>
            <w:r w:rsidR="005747E8">
              <w:rPr>
                <w:rFonts w:cs="Verdana"/>
                <w:sz w:val="20"/>
                <w:szCs w:val="20"/>
                <w:lang w:val="en-US"/>
              </w:rPr>
              <w:t>irliği</w:t>
            </w:r>
            <w:proofErr w:type="spellEnd"/>
          </w:p>
        </w:tc>
        <w:tc>
          <w:tcPr>
            <w:tcW w:w="1544" w:type="pct"/>
          </w:tcPr>
          <w:p w:rsidR="00AF63D8" w:rsidRPr="005747E8" w:rsidRDefault="00AF63D8" w:rsidP="00AF63D8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0"/>
                <w:szCs w:val="20"/>
                <w:lang w:val="en-US"/>
              </w:rPr>
            </w:pP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Aile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ve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Sosyal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Politikalar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Bakanlıgı’nın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Sosyal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Içerme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Politikaları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Alanında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Kurumsal</w:t>
            </w:r>
            <w:proofErr w:type="spellEnd"/>
            <w:r w:rsidRPr="005747E8">
              <w:rPr>
                <w:rFonts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7E8">
              <w:rPr>
                <w:rFonts w:cs="Verdana"/>
                <w:sz w:val="20"/>
                <w:szCs w:val="20"/>
                <w:lang w:val="en-US"/>
              </w:rPr>
              <w:t>Kapasitesinin</w:t>
            </w:r>
            <w:proofErr w:type="spellEnd"/>
          </w:p>
          <w:p w:rsidR="00AF63D8" w:rsidRPr="005747E8" w:rsidRDefault="00AF63D8" w:rsidP="00AF63D8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="Verdana"/>
                <w:sz w:val="20"/>
                <w:lang w:val="en-US"/>
              </w:rPr>
              <w:t>Gelistirilmesi</w:t>
            </w:r>
            <w:proofErr w:type="spellEnd"/>
            <w:r w:rsidRPr="005747E8">
              <w:rPr>
                <w:rFonts w:asciiTheme="minorHAnsi" w:hAnsiTheme="minorHAnsi" w:cs="Verdana"/>
                <w:sz w:val="20"/>
                <w:lang w:val="en-US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="Verdana"/>
                <w:sz w:val="20"/>
                <w:lang w:val="en-US"/>
              </w:rPr>
              <w:t>Projesi</w:t>
            </w:r>
            <w:proofErr w:type="spellEnd"/>
          </w:p>
        </w:tc>
      </w:tr>
      <w:tr w:rsidR="00AF63D8" w:rsidRPr="005747E8" w:rsidTr="00AF63D8">
        <w:tc>
          <w:tcPr>
            <w:tcW w:w="367" w:type="pct"/>
          </w:tcPr>
          <w:p w:rsidR="00AF63D8" w:rsidRPr="005747E8" w:rsidRDefault="00AF63D8" w:rsidP="00E632F1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05/2015-10/2016</w:t>
            </w:r>
          </w:p>
        </w:tc>
        <w:tc>
          <w:tcPr>
            <w:tcW w:w="1544" w:type="pct"/>
          </w:tcPr>
          <w:p w:rsidR="00AF63D8" w:rsidRPr="005747E8" w:rsidRDefault="00AF63D8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Bursiyer</w:t>
            </w:r>
            <w:proofErr w:type="spellEnd"/>
          </w:p>
        </w:tc>
        <w:tc>
          <w:tcPr>
            <w:tcW w:w="1544" w:type="pct"/>
          </w:tcPr>
          <w:p w:rsidR="00AF63D8" w:rsidRPr="005747E8" w:rsidRDefault="00AF63D8" w:rsidP="00E632F1">
            <w:pPr>
              <w:pStyle w:val="normaltableau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5747E8">
              <w:rPr>
                <w:rFonts w:asciiTheme="minorHAnsi" w:hAnsiTheme="minorHAnsi" w:cstheme="minorHAnsi"/>
                <w:sz w:val="20"/>
              </w:rPr>
              <w:t>TÜBİTAK/SOBAG 1001</w:t>
            </w:r>
          </w:p>
        </w:tc>
        <w:tc>
          <w:tcPr>
            <w:tcW w:w="1544" w:type="pct"/>
          </w:tcPr>
          <w:p w:rsidR="00AF63D8" w:rsidRPr="005747E8" w:rsidRDefault="00AF63D8" w:rsidP="00AF63D8">
            <w:pPr>
              <w:pStyle w:val="normaltableau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Türkiye’de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Kuşaklararası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İlişkilerin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Değerlendirilmesi</w:t>
            </w:r>
            <w:proofErr w:type="spellEnd"/>
            <w:r w:rsidRPr="005747E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747E8">
              <w:rPr>
                <w:rFonts w:asciiTheme="minorHAnsi" w:hAnsiTheme="minorHAnsi" w:cstheme="minorHAnsi"/>
                <w:sz w:val="20"/>
              </w:rPr>
              <w:t>Projesi</w:t>
            </w:r>
            <w:proofErr w:type="spellEnd"/>
          </w:p>
        </w:tc>
      </w:tr>
    </w:tbl>
    <w:p w:rsidR="00AF63D8" w:rsidRPr="005747E8" w:rsidRDefault="00AF63D8" w:rsidP="00DE445D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0269F7" w:rsidRPr="005747E8" w:rsidRDefault="000269F7" w:rsidP="00DE445D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DE445D" w:rsidRPr="005747E8" w:rsidRDefault="00AF63D8" w:rsidP="00DE445D">
      <w:pPr>
        <w:spacing w:after="0" w:line="360" w:lineRule="auto"/>
        <w:jc w:val="both"/>
        <w:rPr>
          <w:rFonts w:cs="Times New Roman"/>
        </w:rPr>
      </w:pPr>
      <w:r w:rsidRPr="005747E8">
        <w:rPr>
          <w:rFonts w:cs="Times New Roman"/>
          <w:b/>
        </w:rPr>
        <w:lastRenderedPageBreak/>
        <w:t xml:space="preserve">IX- </w:t>
      </w:r>
      <w:r w:rsidR="00812ABD" w:rsidRPr="005747E8">
        <w:rPr>
          <w:rFonts w:cs="Times New Roman"/>
          <w:b/>
        </w:rPr>
        <w:t>Yayınlar</w:t>
      </w:r>
      <w:r w:rsidR="00DE445D" w:rsidRPr="005747E8">
        <w:rPr>
          <w:rFonts w:cs="Times New Roman"/>
        </w:rPr>
        <w:t xml:space="preserve">: </w:t>
      </w:r>
    </w:p>
    <w:p w:rsidR="001260C3" w:rsidRPr="005747E8" w:rsidRDefault="00FE0193" w:rsidP="007F35A1">
      <w:pPr>
        <w:spacing w:after="0" w:line="360" w:lineRule="auto"/>
        <w:jc w:val="both"/>
        <w:rPr>
          <w:rFonts w:cs="Times New Roman"/>
        </w:rPr>
      </w:pPr>
      <w:r w:rsidRPr="005747E8">
        <w:rPr>
          <w:rFonts w:cs="Times New Roman"/>
          <w:b/>
        </w:rPr>
        <w:t>1-</w:t>
      </w:r>
      <w:r w:rsidR="00DE445D" w:rsidRPr="005747E8">
        <w:rPr>
          <w:rFonts w:cs="Times New Roman"/>
          <w:b/>
        </w:rPr>
        <w:t>Makaleler</w:t>
      </w:r>
      <w:r w:rsidR="00DE445D" w:rsidRPr="005747E8">
        <w:rPr>
          <w:rFonts w:cs="Times New Roman"/>
        </w:rPr>
        <w:t>:</w:t>
      </w:r>
      <w:r w:rsidR="003F2495" w:rsidRPr="005747E8">
        <w:rPr>
          <w:rFonts w:cs="Times New Roman"/>
        </w:rPr>
        <w:t xml:space="preserve"> </w:t>
      </w:r>
    </w:p>
    <w:p w:rsidR="003D0335" w:rsidRPr="005747E8" w:rsidRDefault="003D0335" w:rsidP="003D0335">
      <w:pPr>
        <w:pStyle w:val="ListeParagraf"/>
        <w:numPr>
          <w:ilvl w:val="0"/>
          <w:numId w:val="4"/>
        </w:numPr>
        <w:spacing w:after="0" w:line="360" w:lineRule="auto"/>
        <w:ind w:left="426" w:hanging="66"/>
        <w:jc w:val="both"/>
        <w:rPr>
          <w:rFonts w:cs="Times New Roman"/>
        </w:rPr>
      </w:pPr>
      <w:r w:rsidRPr="005747E8">
        <w:rPr>
          <w:rFonts w:cs="Times New Roman"/>
        </w:rPr>
        <w:t>Yüceer Kardeş, T</w:t>
      </w:r>
      <w:proofErr w:type="gramStart"/>
      <w:r w:rsidRPr="005747E8">
        <w:rPr>
          <w:rFonts w:cs="Times New Roman"/>
        </w:rPr>
        <w:t>.,</w:t>
      </w:r>
      <w:proofErr w:type="gramEnd"/>
      <w:r w:rsidRPr="005747E8">
        <w:rPr>
          <w:rFonts w:cs="Times New Roman"/>
        </w:rPr>
        <w:t xml:space="preserve"> Arslan Özdemir, E., </w:t>
      </w:r>
      <w:proofErr w:type="spellStart"/>
      <w:r w:rsidRPr="005747E8">
        <w:rPr>
          <w:rFonts w:cs="Times New Roman"/>
        </w:rPr>
        <w:t>Eryalçın</w:t>
      </w:r>
      <w:proofErr w:type="spellEnd"/>
      <w:r w:rsidRPr="005747E8">
        <w:rPr>
          <w:rFonts w:cs="Times New Roman"/>
        </w:rPr>
        <w:t xml:space="preserve">, M., </w:t>
      </w:r>
      <w:r w:rsidRPr="005747E8">
        <w:rPr>
          <w:rFonts w:cs="Times New Roman"/>
          <w:b/>
        </w:rPr>
        <w:t>Özdemir Ocaklı, B.</w:t>
      </w:r>
      <w:r w:rsidRPr="005747E8">
        <w:rPr>
          <w:rFonts w:cs="Times New Roman"/>
        </w:rPr>
        <w:t xml:space="preserve"> (</w:t>
      </w:r>
      <w:r w:rsidR="007F35A1" w:rsidRPr="005747E8">
        <w:rPr>
          <w:rFonts w:cs="Times New Roman"/>
        </w:rPr>
        <w:t>basım aşamasında</w:t>
      </w:r>
      <w:r w:rsidRPr="005747E8">
        <w:rPr>
          <w:rFonts w:cs="Times New Roman"/>
        </w:rPr>
        <w:t xml:space="preserve">). An Exploration of </w:t>
      </w:r>
      <w:proofErr w:type="spellStart"/>
      <w:r w:rsidRPr="005747E8">
        <w:rPr>
          <w:rFonts w:cs="Times New Roman"/>
        </w:rPr>
        <w:t>Teachers</w:t>
      </w:r>
      <w:proofErr w:type="spellEnd"/>
      <w:r w:rsidRPr="005747E8">
        <w:rPr>
          <w:rFonts w:cs="Times New Roman"/>
        </w:rPr>
        <w:t xml:space="preserve">' </w:t>
      </w:r>
      <w:proofErr w:type="spellStart"/>
      <w:r w:rsidRPr="005747E8">
        <w:rPr>
          <w:rFonts w:cs="Times New Roman"/>
        </w:rPr>
        <w:t>Perceptions</w:t>
      </w:r>
      <w:proofErr w:type="spellEnd"/>
      <w:r w:rsidRPr="005747E8">
        <w:rPr>
          <w:rFonts w:cs="Times New Roman"/>
        </w:rPr>
        <w:t xml:space="preserve"> of </w:t>
      </w:r>
      <w:proofErr w:type="spellStart"/>
      <w:r w:rsidRPr="005747E8">
        <w:rPr>
          <w:rFonts w:cs="Times New Roman"/>
        </w:rPr>
        <w:t>Syrian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Students</w:t>
      </w:r>
      <w:proofErr w:type="spellEnd"/>
      <w:r w:rsidRPr="005747E8">
        <w:rPr>
          <w:rFonts w:cs="Times New Roman"/>
        </w:rPr>
        <w:t xml:space="preserve"> in </w:t>
      </w:r>
      <w:proofErr w:type="spellStart"/>
      <w:r w:rsidRPr="005747E8">
        <w:rPr>
          <w:rFonts w:cs="Times New Roman"/>
        </w:rPr>
        <w:t>Turkey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Implications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for</w:t>
      </w:r>
      <w:proofErr w:type="spellEnd"/>
      <w:r w:rsidRPr="005747E8">
        <w:rPr>
          <w:rFonts w:cs="Times New Roman"/>
        </w:rPr>
        <w:t xml:space="preserve"> School </w:t>
      </w:r>
      <w:proofErr w:type="spellStart"/>
      <w:r w:rsidRPr="005747E8">
        <w:rPr>
          <w:rFonts w:cs="Times New Roman"/>
        </w:rPr>
        <w:t>Social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Work</w:t>
      </w:r>
      <w:proofErr w:type="spellEnd"/>
      <w:r w:rsidRPr="005747E8">
        <w:rPr>
          <w:rFonts w:cs="Times New Roman"/>
        </w:rPr>
        <w:t xml:space="preserve">. </w:t>
      </w:r>
      <w:r w:rsidR="007F35A1" w:rsidRPr="005747E8">
        <w:rPr>
          <w:rFonts w:cs="Times New Roman"/>
        </w:rPr>
        <w:t xml:space="preserve">International </w:t>
      </w:r>
      <w:proofErr w:type="spellStart"/>
      <w:r w:rsidR="007F35A1" w:rsidRPr="005747E8">
        <w:rPr>
          <w:rFonts w:cs="Times New Roman"/>
        </w:rPr>
        <w:t>Journal</w:t>
      </w:r>
      <w:proofErr w:type="spellEnd"/>
      <w:r w:rsidR="007F35A1" w:rsidRPr="005747E8">
        <w:rPr>
          <w:rFonts w:cs="Times New Roman"/>
        </w:rPr>
        <w:t xml:space="preserve"> of </w:t>
      </w:r>
      <w:proofErr w:type="spellStart"/>
      <w:r w:rsidR="007F35A1" w:rsidRPr="005747E8">
        <w:rPr>
          <w:rFonts w:cs="Times New Roman"/>
        </w:rPr>
        <w:t>Social</w:t>
      </w:r>
      <w:proofErr w:type="spellEnd"/>
      <w:r w:rsidR="007F35A1" w:rsidRPr="005747E8">
        <w:rPr>
          <w:rFonts w:cs="Times New Roman"/>
        </w:rPr>
        <w:t xml:space="preserve"> </w:t>
      </w:r>
      <w:proofErr w:type="spellStart"/>
      <w:r w:rsidR="007F35A1" w:rsidRPr="005747E8">
        <w:rPr>
          <w:rFonts w:cs="Times New Roman"/>
        </w:rPr>
        <w:t>Work</w:t>
      </w:r>
      <w:proofErr w:type="spellEnd"/>
      <w:r w:rsidR="005747E8">
        <w:rPr>
          <w:rFonts w:cs="Times New Roman"/>
        </w:rPr>
        <w:t xml:space="preserve"> (</w:t>
      </w:r>
      <w:r w:rsidR="005747E8" w:rsidRPr="005747E8">
        <w:rPr>
          <w:rFonts w:cs="Times New Roman"/>
          <w:b/>
        </w:rPr>
        <w:t>SSCI</w:t>
      </w:r>
      <w:r w:rsidR="005747E8">
        <w:rPr>
          <w:rFonts w:cs="Times New Roman"/>
        </w:rPr>
        <w:t>)</w:t>
      </w:r>
      <w:r w:rsidR="007F35A1" w:rsidRPr="005747E8">
        <w:rPr>
          <w:rFonts w:cs="Times New Roman"/>
        </w:rPr>
        <w:t xml:space="preserve">. </w:t>
      </w:r>
    </w:p>
    <w:p w:rsidR="007F35A1" w:rsidRPr="005747E8" w:rsidRDefault="007F35A1" w:rsidP="003D0335">
      <w:pPr>
        <w:pStyle w:val="ListeParagraf"/>
        <w:numPr>
          <w:ilvl w:val="0"/>
          <w:numId w:val="4"/>
        </w:numPr>
        <w:spacing w:after="0" w:line="360" w:lineRule="auto"/>
        <w:ind w:left="426" w:hanging="66"/>
        <w:jc w:val="both"/>
        <w:rPr>
          <w:rFonts w:cs="Times New Roman"/>
        </w:rPr>
      </w:pPr>
      <w:r w:rsidRPr="005747E8">
        <w:rPr>
          <w:rFonts w:cs="Times New Roman"/>
          <w:b/>
        </w:rPr>
        <w:t>Özdemir Ocaklı, B</w:t>
      </w:r>
      <w:proofErr w:type="gramStart"/>
      <w:r w:rsidRPr="005747E8">
        <w:rPr>
          <w:rFonts w:cs="Times New Roman"/>
          <w:b/>
        </w:rPr>
        <w:t>.,</w:t>
      </w:r>
      <w:proofErr w:type="gramEnd"/>
      <w:r w:rsidR="005747E8">
        <w:rPr>
          <w:rFonts w:cs="Times New Roman"/>
          <w:b/>
        </w:rPr>
        <w:t xml:space="preserve"> </w:t>
      </w:r>
      <w:r w:rsidRPr="005747E8">
        <w:rPr>
          <w:rFonts w:cs="Times New Roman"/>
        </w:rPr>
        <w:t xml:space="preserve"> Duyan. V. (2020). Yaşlı Hükümlülerin </w:t>
      </w:r>
      <w:proofErr w:type="spellStart"/>
      <w:r w:rsidRPr="005747E8">
        <w:rPr>
          <w:rFonts w:cs="Times New Roman"/>
        </w:rPr>
        <w:t>Psiko</w:t>
      </w:r>
      <w:proofErr w:type="spellEnd"/>
      <w:r w:rsidRPr="005747E8">
        <w:rPr>
          <w:rFonts w:cs="Times New Roman"/>
        </w:rPr>
        <w:t>-Sosyal İhtiyaçları Üzerine Nitel bir Değerlendirme. Toplum ve Sosyal Hizmet, 31 (4), 1547-1578</w:t>
      </w:r>
      <w:r w:rsidR="005747E8">
        <w:rPr>
          <w:rFonts w:cs="Times New Roman"/>
        </w:rPr>
        <w:t xml:space="preserve"> (</w:t>
      </w:r>
      <w:r w:rsidR="005747E8" w:rsidRPr="005747E8">
        <w:rPr>
          <w:rFonts w:cs="Times New Roman"/>
          <w:b/>
        </w:rPr>
        <w:t>TR DİZİN</w:t>
      </w:r>
      <w:r w:rsidR="005747E8">
        <w:rPr>
          <w:rFonts w:cs="Times New Roman"/>
        </w:rPr>
        <w:t>)</w:t>
      </w:r>
      <w:r w:rsidRPr="005747E8">
        <w:rPr>
          <w:rFonts w:cs="Times New Roman"/>
        </w:rPr>
        <w:t>.</w:t>
      </w:r>
    </w:p>
    <w:p w:rsidR="00E178A3" w:rsidRPr="005747E8" w:rsidRDefault="00A24F56" w:rsidP="00E178A3">
      <w:pPr>
        <w:pStyle w:val="ListeParagraf"/>
        <w:numPr>
          <w:ilvl w:val="0"/>
          <w:numId w:val="4"/>
        </w:numPr>
        <w:spacing w:after="0" w:line="360" w:lineRule="auto"/>
        <w:ind w:left="360" w:hanging="90"/>
        <w:jc w:val="both"/>
        <w:rPr>
          <w:rFonts w:cs="Times New Roman"/>
        </w:rPr>
      </w:pPr>
      <w:r w:rsidRPr="005747E8">
        <w:rPr>
          <w:rFonts w:cs="Times New Roman"/>
          <w:b/>
        </w:rPr>
        <w:t>Özdemir Ocaklı, B</w:t>
      </w:r>
      <w:r w:rsidRPr="005747E8">
        <w:rPr>
          <w:rFonts w:cs="Times New Roman"/>
        </w:rPr>
        <w:t>. (</w:t>
      </w:r>
      <w:r w:rsidR="00C649A8" w:rsidRPr="005747E8">
        <w:rPr>
          <w:rFonts w:cs="Times New Roman"/>
        </w:rPr>
        <w:t>2020</w:t>
      </w:r>
      <w:r w:rsidRPr="005747E8">
        <w:rPr>
          <w:rFonts w:cs="Times New Roman"/>
        </w:rPr>
        <w:t>) “Finansal Sosyal Hizmet: Türkiye için Yeni bir Sosyal Hizmet Alanı”. Toplum ve Sosyal Hizmet</w:t>
      </w:r>
      <w:r w:rsidR="00C649A8" w:rsidRPr="005747E8">
        <w:rPr>
          <w:rFonts w:cs="Times New Roman"/>
        </w:rPr>
        <w:t>, 31(1), 279-301</w:t>
      </w:r>
      <w:r w:rsidR="005747E8">
        <w:rPr>
          <w:rFonts w:cs="Times New Roman"/>
        </w:rPr>
        <w:t>(</w:t>
      </w:r>
      <w:r w:rsidR="005747E8" w:rsidRPr="005747E8">
        <w:rPr>
          <w:rFonts w:cs="Times New Roman"/>
          <w:b/>
        </w:rPr>
        <w:t>TR DİZİN</w:t>
      </w:r>
      <w:r w:rsidR="005747E8">
        <w:rPr>
          <w:rFonts w:cs="Times New Roman"/>
        </w:rPr>
        <w:t>)</w:t>
      </w:r>
      <w:r w:rsidR="00C649A8" w:rsidRPr="005747E8">
        <w:rPr>
          <w:rFonts w:cs="Times New Roman"/>
        </w:rPr>
        <w:t>.</w:t>
      </w:r>
    </w:p>
    <w:p w:rsidR="00E178A3" w:rsidRPr="005747E8" w:rsidRDefault="00E178A3" w:rsidP="00E178A3">
      <w:pPr>
        <w:pStyle w:val="ListeParagraf"/>
        <w:numPr>
          <w:ilvl w:val="0"/>
          <w:numId w:val="4"/>
        </w:numPr>
        <w:spacing w:after="0" w:line="360" w:lineRule="auto"/>
        <w:ind w:left="360" w:hanging="90"/>
        <w:jc w:val="both"/>
        <w:rPr>
          <w:rFonts w:cs="Times New Roman"/>
        </w:rPr>
      </w:pPr>
      <w:r w:rsidRPr="005747E8">
        <w:rPr>
          <w:rFonts w:cs="Times New Roman"/>
          <w:b/>
        </w:rPr>
        <w:t xml:space="preserve">Özdemir Ocaklı, B. </w:t>
      </w:r>
      <w:r w:rsidRPr="005747E8">
        <w:rPr>
          <w:rFonts w:cs="Times New Roman"/>
        </w:rPr>
        <w:t xml:space="preserve">(2018). </w:t>
      </w:r>
      <w:proofErr w:type="spellStart"/>
      <w:r w:rsidRPr="005747E8">
        <w:rPr>
          <w:rFonts w:cs="Times New Roman"/>
        </w:rPr>
        <w:t>Ethical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Legal </w:t>
      </w:r>
      <w:proofErr w:type="spellStart"/>
      <w:r w:rsidRPr="005747E8">
        <w:rPr>
          <w:rFonts w:cs="Times New Roman"/>
        </w:rPr>
        <w:t>Dimension</w:t>
      </w:r>
      <w:proofErr w:type="spellEnd"/>
      <w:r w:rsidRPr="005747E8">
        <w:rPr>
          <w:rFonts w:cs="Times New Roman"/>
        </w:rPr>
        <w:t xml:space="preserve"> of </w:t>
      </w:r>
      <w:proofErr w:type="spellStart"/>
      <w:r w:rsidRPr="005747E8">
        <w:rPr>
          <w:rFonts w:cs="Times New Roman"/>
        </w:rPr>
        <w:t>Palliative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Care</w:t>
      </w:r>
      <w:proofErr w:type="spellEnd"/>
      <w:r w:rsidRPr="005747E8">
        <w:rPr>
          <w:rFonts w:cs="Times New Roman"/>
        </w:rPr>
        <w:t xml:space="preserve"> in </w:t>
      </w:r>
      <w:proofErr w:type="spellStart"/>
      <w:r w:rsidRPr="005747E8">
        <w:rPr>
          <w:rFonts w:cs="Times New Roman"/>
        </w:rPr>
        <w:t>Old</w:t>
      </w:r>
      <w:proofErr w:type="spellEnd"/>
      <w:r w:rsidRPr="005747E8">
        <w:rPr>
          <w:rFonts w:cs="Times New Roman"/>
        </w:rPr>
        <w:t xml:space="preserve"> Age. Türkiye Klinikleri </w:t>
      </w:r>
      <w:proofErr w:type="spellStart"/>
      <w:r w:rsidRPr="005747E8">
        <w:rPr>
          <w:rFonts w:cs="Times New Roman"/>
        </w:rPr>
        <w:t>Geriatrics</w:t>
      </w:r>
      <w:proofErr w:type="spellEnd"/>
      <w:r w:rsidRPr="005747E8">
        <w:rPr>
          <w:rFonts w:cs="Times New Roman"/>
        </w:rPr>
        <w:t>-Spe</w:t>
      </w:r>
      <w:bookmarkStart w:id="2" w:name="_GoBack"/>
      <w:bookmarkEnd w:id="2"/>
      <w:r w:rsidRPr="005747E8">
        <w:rPr>
          <w:rFonts w:cs="Times New Roman"/>
        </w:rPr>
        <w:t xml:space="preserve">cial </w:t>
      </w:r>
      <w:proofErr w:type="spellStart"/>
      <w:r w:rsidRPr="005747E8">
        <w:rPr>
          <w:rFonts w:cs="Times New Roman"/>
        </w:rPr>
        <w:t>Topics</w:t>
      </w:r>
      <w:proofErr w:type="spellEnd"/>
      <w:r w:rsidRPr="005747E8">
        <w:rPr>
          <w:rFonts w:cs="Times New Roman"/>
        </w:rPr>
        <w:t>, 4 (1), 79-84.</w:t>
      </w:r>
    </w:p>
    <w:p w:rsidR="001260C3" w:rsidRPr="005747E8" w:rsidRDefault="00DE445D" w:rsidP="001260C3">
      <w:pPr>
        <w:tabs>
          <w:tab w:val="left" w:pos="567"/>
        </w:tabs>
        <w:spacing w:after="0" w:line="360" w:lineRule="auto"/>
        <w:ind w:left="284"/>
        <w:jc w:val="both"/>
        <w:rPr>
          <w:rFonts w:cs="Times New Roman"/>
          <w:lang w:val="en-US"/>
        </w:rPr>
      </w:pPr>
      <w:r w:rsidRPr="005747E8">
        <w:rPr>
          <w:rFonts w:cs="Times New Roman"/>
          <w:lang w:val="en-US"/>
        </w:rPr>
        <w:t>•</w:t>
      </w:r>
      <w:r w:rsidRPr="005747E8">
        <w:rPr>
          <w:rFonts w:cs="Times New Roman"/>
          <w:lang w:val="en-US"/>
        </w:rPr>
        <w:tab/>
      </w:r>
      <w:proofErr w:type="spellStart"/>
      <w:r w:rsidRPr="005747E8">
        <w:rPr>
          <w:rFonts w:cs="Times New Roman"/>
          <w:lang w:val="en-US"/>
        </w:rPr>
        <w:t>Duyan</w:t>
      </w:r>
      <w:proofErr w:type="spellEnd"/>
      <w:r w:rsidRPr="005747E8">
        <w:rPr>
          <w:rFonts w:cs="Times New Roman"/>
          <w:lang w:val="en-US"/>
        </w:rPr>
        <w:t xml:space="preserve"> V., </w:t>
      </w:r>
      <w:proofErr w:type="spellStart"/>
      <w:r w:rsidRPr="005747E8">
        <w:rPr>
          <w:rFonts w:cs="Times New Roman"/>
          <w:lang w:val="en-US"/>
        </w:rPr>
        <w:t>Sahin</w:t>
      </w:r>
      <w:proofErr w:type="spellEnd"/>
      <w:r w:rsidRPr="005747E8">
        <w:rPr>
          <w:rFonts w:cs="Times New Roman"/>
          <w:lang w:val="en-US"/>
        </w:rPr>
        <w:t xml:space="preserve">-Kara, G., </w:t>
      </w:r>
      <w:proofErr w:type="spellStart"/>
      <w:r w:rsidRPr="005747E8">
        <w:rPr>
          <w:rFonts w:cs="Times New Roman"/>
          <w:lang w:val="en-US"/>
        </w:rPr>
        <w:t>Camur</w:t>
      </w:r>
      <w:proofErr w:type="spellEnd"/>
      <w:r w:rsidRPr="005747E8">
        <w:rPr>
          <w:rFonts w:cs="Times New Roman"/>
          <w:lang w:val="en-US"/>
        </w:rPr>
        <w:t xml:space="preserve"> </w:t>
      </w:r>
      <w:proofErr w:type="spellStart"/>
      <w:r w:rsidRPr="005747E8">
        <w:rPr>
          <w:rFonts w:cs="Times New Roman"/>
          <w:lang w:val="en-US"/>
        </w:rPr>
        <w:t>Duyan</w:t>
      </w:r>
      <w:proofErr w:type="spellEnd"/>
      <w:r w:rsidRPr="005747E8">
        <w:rPr>
          <w:rFonts w:cs="Times New Roman"/>
          <w:lang w:val="en-US"/>
        </w:rPr>
        <w:t xml:space="preserve"> G., </w:t>
      </w:r>
      <w:proofErr w:type="spellStart"/>
      <w:r w:rsidRPr="005747E8">
        <w:rPr>
          <w:rFonts w:cs="Times New Roman"/>
          <w:b/>
          <w:lang w:val="en-US"/>
        </w:rPr>
        <w:t>Özdemir</w:t>
      </w:r>
      <w:proofErr w:type="spellEnd"/>
      <w:r w:rsidRPr="005747E8">
        <w:rPr>
          <w:rFonts w:cs="Times New Roman"/>
          <w:b/>
          <w:lang w:val="en-US"/>
        </w:rPr>
        <w:t>, B</w:t>
      </w:r>
      <w:r w:rsidRPr="005747E8">
        <w:rPr>
          <w:rFonts w:cs="Times New Roman"/>
          <w:lang w:val="en-US"/>
        </w:rPr>
        <w:t xml:space="preserve">., </w:t>
      </w:r>
      <w:proofErr w:type="spellStart"/>
      <w:r w:rsidRPr="005747E8">
        <w:rPr>
          <w:rFonts w:cs="Times New Roman"/>
          <w:lang w:val="en-US"/>
        </w:rPr>
        <w:t>Megahead</w:t>
      </w:r>
      <w:proofErr w:type="spellEnd"/>
      <w:r w:rsidRPr="005747E8">
        <w:rPr>
          <w:rFonts w:cs="Times New Roman"/>
          <w:lang w:val="en-US"/>
        </w:rPr>
        <w:t xml:space="preserve">, H. A. (2017) "The Effects of Group Work on Depression and Psychosocial Functioning: A Study with </w:t>
      </w:r>
      <w:r w:rsidR="000269F7" w:rsidRPr="005747E8">
        <w:rPr>
          <w:rFonts w:cs="Times New Roman"/>
          <w:lang w:val="en-US"/>
        </w:rPr>
        <w:t>Institutionalized</w:t>
      </w:r>
      <w:r w:rsidRPr="005747E8">
        <w:rPr>
          <w:rFonts w:cs="Times New Roman"/>
          <w:lang w:val="en-US"/>
        </w:rPr>
        <w:t xml:space="preserve"> Elderly". Research on Social Work Practice, 27(3), 366-374. </w:t>
      </w:r>
      <w:r w:rsidRPr="005747E8">
        <w:rPr>
          <w:rFonts w:cs="Times New Roman"/>
          <w:b/>
          <w:lang w:val="en-US"/>
        </w:rPr>
        <w:t>(SSCI)</w:t>
      </w:r>
    </w:p>
    <w:p w:rsidR="001260C3" w:rsidRPr="005747E8" w:rsidRDefault="001260C3" w:rsidP="001260C3">
      <w:pPr>
        <w:pStyle w:val="ListeParagraf"/>
        <w:numPr>
          <w:ilvl w:val="0"/>
          <w:numId w:val="1"/>
        </w:numPr>
        <w:spacing w:after="0" w:line="360" w:lineRule="auto"/>
        <w:ind w:left="360" w:firstLine="0"/>
        <w:rPr>
          <w:rFonts w:cs="Times New Roman"/>
        </w:rPr>
      </w:pPr>
      <w:proofErr w:type="spellStart"/>
      <w:r w:rsidRPr="005747E8">
        <w:rPr>
          <w:rFonts w:cs="Times New Roman"/>
          <w:b/>
          <w:lang w:val="en-US"/>
        </w:rPr>
        <w:t>Özdemir</w:t>
      </w:r>
      <w:proofErr w:type="spellEnd"/>
      <w:r w:rsidRPr="005747E8">
        <w:rPr>
          <w:rFonts w:cs="Times New Roman"/>
          <w:b/>
          <w:lang w:val="en-US"/>
        </w:rPr>
        <w:t xml:space="preserve"> </w:t>
      </w:r>
      <w:proofErr w:type="spellStart"/>
      <w:r w:rsidRPr="005747E8">
        <w:rPr>
          <w:rFonts w:cs="Times New Roman"/>
          <w:b/>
          <w:lang w:val="en-US"/>
        </w:rPr>
        <w:t>Ocaklı</w:t>
      </w:r>
      <w:proofErr w:type="spellEnd"/>
      <w:r w:rsidRPr="005747E8">
        <w:rPr>
          <w:rFonts w:cs="Times New Roman"/>
          <w:b/>
          <w:lang w:val="en-US"/>
        </w:rPr>
        <w:t>, B.</w:t>
      </w:r>
      <w:r w:rsidRPr="005747E8">
        <w:rPr>
          <w:rFonts w:cs="Times New Roman"/>
          <w:lang w:val="en-US"/>
        </w:rPr>
        <w:t xml:space="preserve"> (2017). Education and Filial Norms. Adult Daughters and Older Mothers in Turkey. Journal of International Social Research, 10 (54), 594-602. </w:t>
      </w:r>
      <w:r w:rsidRPr="005747E8">
        <w:rPr>
          <w:rFonts w:cs="Times New Roman"/>
          <w:b/>
          <w:lang w:val="en-US"/>
        </w:rPr>
        <w:t xml:space="preserve">(Index </w:t>
      </w:r>
      <w:proofErr w:type="spellStart"/>
      <w:r w:rsidRPr="005747E8">
        <w:rPr>
          <w:rFonts w:cs="Times New Roman"/>
          <w:b/>
          <w:lang w:val="en-US"/>
        </w:rPr>
        <w:t>Islamicus</w:t>
      </w:r>
      <w:proofErr w:type="spellEnd"/>
      <w:r w:rsidRPr="005747E8">
        <w:rPr>
          <w:rFonts w:cs="Times New Roman"/>
          <w:b/>
          <w:lang w:val="en-US"/>
        </w:rPr>
        <w:t>)</w:t>
      </w:r>
    </w:p>
    <w:p w:rsidR="001260C3" w:rsidRPr="005747E8" w:rsidRDefault="00DE445D" w:rsidP="001260C3">
      <w:pPr>
        <w:spacing w:after="0" w:line="360" w:lineRule="auto"/>
        <w:ind w:left="360"/>
        <w:rPr>
          <w:rFonts w:cs="Times New Roman"/>
        </w:rPr>
      </w:pPr>
      <w:r w:rsidRPr="005747E8">
        <w:rPr>
          <w:rFonts w:cs="Times New Roman"/>
          <w:lang w:val="en-US"/>
        </w:rPr>
        <w:t>•</w:t>
      </w:r>
      <w:r w:rsidRPr="005747E8">
        <w:rPr>
          <w:rFonts w:cs="Times New Roman"/>
          <w:lang w:val="en-US"/>
        </w:rPr>
        <w:tab/>
      </w:r>
      <w:r w:rsidR="001260C3" w:rsidRPr="005747E8">
        <w:rPr>
          <w:rFonts w:cs="Times New Roman"/>
          <w:b/>
        </w:rPr>
        <w:t xml:space="preserve">Özdemir Ocaklı, B. </w:t>
      </w:r>
      <w:r w:rsidR="001260C3" w:rsidRPr="005747E8">
        <w:rPr>
          <w:rFonts w:cs="Times New Roman"/>
        </w:rPr>
        <w:t xml:space="preserve">(2017). </w:t>
      </w:r>
      <w:proofErr w:type="spellStart"/>
      <w:r w:rsidR="001260C3" w:rsidRPr="005747E8">
        <w:rPr>
          <w:rFonts w:cs="Times New Roman"/>
        </w:rPr>
        <w:t>Political</w:t>
      </w:r>
      <w:proofErr w:type="spellEnd"/>
      <w:r w:rsidR="001260C3" w:rsidRPr="005747E8">
        <w:rPr>
          <w:rFonts w:cs="Times New Roman"/>
        </w:rPr>
        <w:t xml:space="preserve"> </w:t>
      </w:r>
      <w:proofErr w:type="spellStart"/>
      <w:r w:rsidR="001260C3" w:rsidRPr="005747E8">
        <w:rPr>
          <w:rFonts w:cs="Times New Roman"/>
        </w:rPr>
        <w:t>Participation</w:t>
      </w:r>
      <w:proofErr w:type="spellEnd"/>
      <w:r w:rsidR="001260C3" w:rsidRPr="005747E8">
        <w:rPr>
          <w:rFonts w:cs="Times New Roman"/>
        </w:rPr>
        <w:t xml:space="preserve"> </w:t>
      </w:r>
      <w:proofErr w:type="spellStart"/>
      <w:r w:rsidR="001260C3" w:rsidRPr="005747E8">
        <w:rPr>
          <w:rFonts w:cs="Times New Roman"/>
        </w:rPr>
        <w:t>and</w:t>
      </w:r>
      <w:proofErr w:type="spellEnd"/>
      <w:r w:rsidR="001260C3" w:rsidRPr="005747E8">
        <w:rPr>
          <w:rFonts w:cs="Times New Roman"/>
        </w:rPr>
        <w:t xml:space="preserve"> Active </w:t>
      </w:r>
      <w:proofErr w:type="spellStart"/>
      <w:r w:rsidR="001260C3" w:rsidRPr="005747E8">
        <w:rPr>
          <w:rFonts w:cs="Times New Roman"/>
        </w:rPr>
        <w:t>Ageing</w:t>
      </w:r>
      <w:proofErr w:type="spellEnd"/>
      <w:r w:rsidR="001260C3" w:rsidRPr="005747E8">
        <w:rPr>
          <w:rFonts w:cs="Times New Roman"/>
        </w:rPr>
        <w:t xml:space="preserve">. </w:t>
      </w:r>
      <w:proofErr w:type="spellStart"/>
      <w:r w:rsidR="001260C3" w:rsidRPr="005747E8">
        <w:rPr>
          <w:rFonts w:cs="Times New Roman"/>
        </w:rPr>
        <w:t>Social</w:t>
      </w:r>
      <w:proofErr w:type="spellEnd"/>
      <w:r w:rsidR="001260C3" w:rsidRPr="005747E8">
        <w:rPr>
          <w:rFonts w:cs="Times New Roman"/>
        </w:rPr>
        <w:t xml:space="preserve"> </w:t>
      </w:r>
      <w:proofErr w:type="spellStart"/>
      <w:r w:rsidR="001260C3" w:rsidRPr="005747E8">
        <w:rPr>
          <w:rFonts w:cs="Times New Roman"/>
        </w:rPr>
        <w:t>Sciences</w:t>
      </w:r>
      <w:proofErr w:type="spellEnd"/>
      <w:r w:rsidR="001260C3" w:rsidRPr="005747E8">
        <w:rPr>
          <w:rFonts w:cs="Times New Roman"/>
        </w:rPr>
        <w:t xml:space="preserve"> </w:t>
      </w:r>
      <w:proofErr w:type="spellStart"/>
      <w:r w:rsidR="001260C3" w:rsidRPr="005747E8">
        <w:rPr>
          <w:rFonts w:cs="Times New Roman"/>
        </w:rPr>
        <w:t>Studies</w:t>
      </w:r>
      <w:proofErr w:type="spellEnd"/>
      <w:r w:rsidR="001260C3" w:rsidRPr="005747E8">
        <w:rPr>
          <w:rFonts w:cs="Times New Roman"/>
        </w:rPr>
        <w:t xml:space="preserve"> </w:t>
      </w:r>
      <w:proofErr w:type="spellStart"/>
      <w:r w:rsidR="001260C3" w:rsidRPr="005747E8">
        <w:rPr>
          <w:rFonts w:cs="Times New Roman"/>
        </w:rPr>
        <w:t>Journal</w:t>
      </w:r>
      <w:proofErr w:type="spellEnd"/>
      <w:r w:rsidR="001260C3" w:rsidRPr="005747E8">
        <w:rPr>
          <w:rFonts w:cs="Times New Roman"/>
        </w:rPr>
        <w:t>, 3(11), 1648-1652.</w:t>
      </w:r>
    </w:p>
    <w:p w:rsidR="001260C3" w:rsidRPr="005747E8" w:rsidRDefault="001260C3" w:rsidP="001260C3">
      <w:pPr>
        <w:pStyle w:val="ListeParagraf"/>
        <w:numPr>
          <w:ilvl w:val="0"/>
          <w:numId w:val="5"/>
        </w:numPr>
        <w:spacing w:after="0" w:line="360" w:lineRule="auto"/>
        <w:ind w:left="450" w:firstLine="0"/>
        <w:rPr>
          <w:rFonts w:cs="Times New Roman"/>
          <w:b/>
        </w:rPr>
      </w:pPr>
      <w:proofErr w:type="spellStart"/>
      <w:r w:rsidRPr="005747E8">
        <w:rPr>
          <w:rFonts w:cs="Times New Roman"/>
        </w:rPr>
        <w:t>Gökçearslan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Çifci</w:t>
      </w:r>
      <w:proofErr w:type="spellEnd"/>
      <w:r w:rsidRPr="005747E8">
        <w:rPr>
          <w:rFonts w:cs="Times New Roman"/>
        </w:rPr>
        <w:t xml:space="preserve">, E.&amp; </w:t>
      </w:r>
      <w:r w:rsidRPr="005747E8">
        <w:rPr>
          <w:rFonts w:cs="Times New Roman"/>
          <w:b/>
        </w:rPr>
        <w:t>Özdemir Ocaklı, B.</w:t>
      </w:r>
      <w:r w:rsidRPr="005747E8">
        <w:rPr>
          <w:rFonts w:cs="Times New Roman"/>
        </w:rPr>
        <w:t xml:space="preserve"> (2017). Sosyal Hizmet Uzmanları Neden Sosyal İnceleme Raporlarını Yazarlar</w:t>
      </w:r>
      <w:proofErr w:type="gramStart"/>
      <w:r w:rsidRPr="005747E8">
        <w:rPr>
          <w:rFonts w:cs="Times New Roman"/>
        </w:rPr>
        <w:t>?.</w:t>
      </w:r>
      <w:proofErr w:type="gramEnd"/>
      <w:r w:rsidRPr="005747E8">
        <w:rPr>
          <w:rFonts w:cs="Times New Roman"/>
        </w:rPr>
        <w:t xml:space="preserve"> Sosyal Hizmet, Sosyal Hizmet Uzmanları Derneği Yayını. Ocak-Haziran/ Temmuz-Aralık 2015.</w:t>
      </w:r>
    </w:p>
    <w:p w:rsidR="001260C3" w:rsidRPr="005747E8" w:rsidRDefault="001260C3" w:rsidP="001260C3">
      <w:pPr>
        <w:pStyle w:val="ListeParagraf"/>
        <w:numPr>
          <w:ilvl w:val="0"/>
          <w:numId w:val="5"/>
        </w:numPr>
        <w:spacing w:after="0" w:line="360" w:lineRule="auto"/>
        <w:ind w:left="450" w:firstLine="0"/>
        <w:rPr>
          <w:rFonts w:cs="Times New Roman"/>
          <w:b/>
        </w:rPr>
      </w:pPr>
      <w:r w:rsidRPr="005747E8">
        <w:rPr>
          <w:rFonts w:cs="Times New Roman"/>
          <w:b/>
        </w:rPr>
        <w:t>Özdemir Ocaklı, B.</w:t>
      </w:r>
      <w:r w:rsidRPr="005747E8">
        <w:rPr>
          <w:rFonts w:cs="Times New Roman"/>
        </w:rPr>
        <w:t xml:space="preserve"> (2017).</w:t>
      </w:r>
      <w:r w:rsidRPr="005747E8">
        <w:rPr>
          <w:rFonts w:cs="Times New Roman"/>
          <w:b/>
        </w:rPr>
        <w:t xml:space="preserve"> </w:t>
      </w:r>
      <w:r w:rsidRPr="005747E8">
        <w:rPr>
          <w:rFonts w:cs="Times New Roman"/>
        </w:rPr>
        <w:t>Türkiye’de Emekliliğe Yönelik Tutumların Değerlendirilmesi. Karatahta İş Yazıları Dergisi(7), 43-56.</w:t>
      </w:r>
    </w:p>
    <w:p w:rsidR="00DE445D" w:rsidRPr="005747E8" w:rsidRDefault="00DE445D" w:rsidP="001260C3">
      <w:pPr>
        <w:pStyle w:val="ListeParagraf"/>
        <w:numPr>
          <w:ilvl w:val="0"/>
          <w:numId w:val="5"/>
        </w:numPr>
        <w:spacing w:after="0" w:line="360" w:lineRule="auto"/>
        <w:ind w:left="450" w:firstLine="0"/>
        <w:rPr>
          <w:rFonts w:cs="Times New Roman"/>
          <w:b/>
        </w:rPr>
      </w:pPr>
      <w:proofErr w:type="spellStart"/>
      <w:r w:rsidRPr="005747E8">
        <w:rPr>
          <w:rFonts w:cs="Times New Roman"/>
          <w:lang w:val="en-US"/>
        </w:rPr>
        <w:t>Duyan</w:t>
      </w:r>
      <w:proofErr w:type="spellEnd"/>
      <w:r w:rsidRPr="005747E8">
        <w:rPr>
          <w:rFonts w:cs="Times New Roman"/>
          <w:lang w:val="en-US"/>
        </w:rPr>
        <w:t xml:space="preserve">, G., </w:t>
      </w:r>
      <w:proofErr w:type="spellStart"/>
      <w:r w:rsidRPr="005747E8">
        <w:rPr>
          <w:rFonts w:cs="Times New Roman"/>
          <w:lang w:val="en-US"/>
        </w:rPr>
        <w:t>Tuncay</w:t>
      </w:r>
      <w:proofErr w:type="spellEnd"/>
      <w:r w:rsidRPr="005747E8">
        <w:rPr>
          <w:rFonts w:cs="Times New Roman"/>
          <w:lang w:val="en-US"/>
        </w:rPr>
        <w:t xml:space="preserve">, T., </w:t>
      </w:r>
      <w:proofErr w:type="spellStart"/>
      <w:r w:rsidRPr="005747E8">
        <w:rPr>
          <w:rFonts w:cs="Times New Roman"/>
          <w:b/>
          <w:lang w:val="en-US"/>
        </w:rPr>
        <w:t>Özdemir</w:t>
      </w:r>
      <w:proofErr w:type="spellEnd"/>
      <w:r w:rsidRPr="005747E8">
        <w:rPr>
          <w:rFonts w:cs="Times New Roman"/>
          <w:b/>
          <w:lang w:val="en-US"/>
        </w:rPr>
        <w:t>, B.,</w:t>
      </w:r>
      <w:r w:rsidRPr="005747E8">
        <w:rPr>
          <w:rFonts w:cs="Times New Roman"/>
          <w:lang w:val="en-US"/>
        </w:rPr>
        <w:t xml:space="preserve"> </w:t>
      </w:r>
      <w:proofErr w:type="spellStart"/>
      <w:r w:rsidRPr="005747E8">
        <w:rPr>
          <w:rFonts w:cs="Times New Roman"/>
          <w:lang w:val="en-US"/>
        </w:rPr>
        <w:t>Duyan</w:t>
      </w:r>
      <w:proofErr w:type="spellEnd"/>
      <w:r w:rsidRPr="005747E8">
        <w:rPr>
          <w:rFonts w:cs="Times New Roman"/>
          <w:lang w:val="en-US"/>
        </w:rPr>
        <w:t xml:space="preserve"> V. (2016)" Attitudes of Social Work Students Towards Elderly". European Journal of Social Work, 19(5), 764-778. </w:t>
      </w:r>
      <w:r w:rsidRPr="005747E8">
        <w:rPr>
          <w:rFonts w:cs="Times New Roman"/>
          <w:b/>
          <w:lang w:val="en-US"/>
        </w:rPr>
        <w:t>(SSCI)</w:t>
      </w:r>
    </w:p>
    <w:p w:rsidR="00DE445D" w:rsidRPr="005747E8" w:rsidRDefault="003D0335" w:rsidP="00DE445D">
      <w:pPr>
        <w:spacing w:after="0" w:line="360" w:lineRule="auto"/>
        <w:rPr>
          <w:rFonts w:cs="Times New Roman"/>
          <w:b/>
        </w:rPr>
      </w:pPr>
      <w:r w:rsidRPr="005747E8">
        <w:rPr>
          <w:rFonts w:cs="Times New Roman"/>
          <w:b/>
        </w:rPr>
        <w:t>2</w:t>
      </w:r>
      <w:r w:rsidR="00FE0193" w:rsidRPr="005747E8">
        <w:rPr>
          <w:rFonts w:cs="Times New Roman"/>
          <w:b/>
        </w:rPr>
        <w:t>-</w:t>
      </w:r>
      <w:r w:rsidR="00DE445D" w:rsidRPr="005747E8">
        <w:rPr>
          <w:rFonts w:cs="Times New Roman"/>
          <w:b/>
        </w:rPr>
        <w:t>Kitap Bölümleri</w:t>
      </w:r>
    </w:p>
    <w:p w:rsidR="00A24F56" w:rsidRPr="005747E8" w:rsidRDefault="00A24F56" w:rsidP="00A24F56">
      <w:pPr>
        <w:spacing w:after="0" w:line="360" w:lineRule="auto"/>
        <w:ind w:left="450"/>
        <w:rPr>
          <w:rFonts w:cs="Times New Roman"/>
          <w:b/>
        </w:rPr>
      </w:pPr>
      <w:r w:rsidRPr="005747E8">
        <w:rPr>
          <w:rFonts w:cs="Times New Roman"/>
          <w:b/>
        </w:rPr>
        <w:t>•</w:t>
      </w:r>
      <w:r w:rsidRPr="005747E8">
        <w:rPr>
          <w:rFonts w:cs="Times New Roman"/>
          <w:b/>
        </w:rPr>
        <w:tab/>
      </w:r>
      <w:proofErr w:type="spellStart"/>
      <w:r w:rsidRPr="005747E8">
        <w:rPr>
          <w:rFonts w:cs="Times New Roman"/>
        </w:rPr>
        <w:t>Antczak</w:t>
      </w:r>
      <w:proofErr w:type="spellEnd"/>
      <w:r w:rsidRPr="005747E8">
        <w:rPr>
          <w:rFonts w:cs="Times New Roman"/>
        </w:rPr>
        <w:t>, R</w:t>
      </w:r>
      <w:proofErr w:type="gramStart"/>
      <w:r w:rsidRPr="005747E8">
        <w:rPr>
          <w:rFonts w:cs="Times New Roman"/>
        </w:rPr>
        <w:t>.,</w:t>
      </w:r>
      <w:proofErr w:type="gramEnd"/>
      <w:r w:rsidRPr="005747E8">
        <w:rPr>
          <w:rFonts w:cs="Times New Roman"/>
          <w:b/>
        </w:rPr>
        <w:t xml:space="preserve"> Özdemir Ocaklı, B.,</w:t>
      </w:r>
      <w:r w:rsidRPr="005747E8">
        <w:rPr>
          <w:rFonts w:cs="Times New Roman"/>
        </w:rPr>
        <w:t xml:space="preserve"> Zaidi, A. (</w:t>
      </w:r>
      <w:r w:rsidR="00C649A8" w:rsidRPr="005747E8">
        <w:rPr>
          <w:rFonts w:cs="Times New Roman"/>
        </w:rPr>
        <w:t>2019</w:t>
      </w:r>
      <w:r w:rsidRPr="005747E8">
        <w:rPr>
          <w:rFonts w:cs="Times New Roman"/>
        </w:rPr>
        <w:t>) “</w:t>
      </w:r>
      <w:proofErr w:type="spellStart"/>
      <w:r w:rsidRPr="005747E8">
        <w:rPr>
          <w:rFonts w:cs="Times New Roman"/>
        </w:rPr>
        <w:t>Well-being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Quality</w:t>
      </w:r>
      <w:proofErr w:type="spellEnd"/>
      <w:r w:rsidRPr="005747E8">
        <w:rPr>
          <w:rFonts w:cs="Times New Roman"/>
        </w:rPr>
        <w:t xml:space="preserve"> of Life of </w:t>
      </w:r>
      <w:proofErr w:type="spellStart"/>
      <w:r w:rsidRPr="005747E8">
        <w:rPr>
          <w:rFonts w:cs="Times New Roman"/>
        </w:rPr>
        <w:t>Older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Persons</w:t>
      </w:r>
      <w:proofErr w:type="spellEnd"/>
      <w:r w:rsidRPr="005747E8">
        <w:rPr>
          <w:rFonts w:cs="Times New Roman"/>
        </w:rPr>
        <w:t xml:space="preserve"> in </w:t>
      </w:r>
      <w:proofErr w:type="spellStart"/>
      <w:r w:rsidRPr="005747E8">
        <w:rPr>
          <w:rFonts w:cs="Times New Roman"/>
        </w:rPr>
        <w:t>Turkey</w:t>
      </w:r>
      <w:proofErr w:type="spellEnd"/>
      <w:r w:rsidRPr="005747E8">
        <w:rPr>
          <w:rFonts w:cs="Times New Roman"/>
        </w:rPr>
        <w:t xml:space="preserve">”, </w:t>
      </w:r>
      <w:proofErr w:type="spellStart"/>
      <w:r w:rsidRPr="005747E8">
        <w:rPr>
          <w:rFonts w:cs="Times New Roman"/>
        </w:rPr>
        <w:t>Directorate</w:t>
      </w:r>
      <w:proofErr w:type="spellEnd"/>
      <w:r w:rsidRPr="005747E8">
        <w:rPr>
          <w:rFonts w:cs="Times New Roman"/>
        </w:rPr>
        <w:t xml:space="preserve"> of </w:t>
      </w:r>
      <w:proofErr w:type="spellStart"/>
      <w:r w:rsidRPr="005747E8">
        <w:rPr>
          <w:rFonts w:cs="Times New Roman"/>
        </w:rPr>
        <w:t>Family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Community</w:t>
      </w:r>
      <w:proofErr w:type="spellEnd"/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Turkish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Ministry</w:t>
      </w:r>
      <w:proofErr w:type="spellEnd"/>
      <w:r w:rsidRPr="005747E8">
        <w:rPr>
          <w:rFonts w:cs="Times New Roman"/>
        </w:rPr>
        <w:t xml:space="preserve"> of </w:t>
      </w:r>
      <w:proofErr w:type="spellStart"/>
      <w:r w:rsidRPr="005747E8">
        <w:rPr>
          <w:rFonts w:cs="Times New Roman"/>
        </w:rPr>
        <w:t>Family</w:t>
      </w:r>
      <w:proofErr w:type="spellEnd"/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Labour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Social</w:t>
      </w:r>
      <w:proofErr w:type="spellEnd"/>
      <w:r w:rsidRPr="005747E8">
        <w:rPr>
          <w:rFonts w:cs="Times New Roman"/>
        </w:rPr>
        <w:t xml:space="preserve"> Services.</w:t>
      </w:r>
    </w:p>
    <w:p w:rsidR="00DB3B90" w:rsidRPr="005747E8" w:rsidRDefault="00DB3B90" w:rsidP="00DB3B90">
      <w:pPr>
        <w:pStyle w:val="ListeParagraf"/>
        <w:numPr>
          <w:ilvl w:val="0"/>
          <w:numId w:val="3"/>
        </w:numPr>
        <w:spacing w:after="0" w:line="360" w:lineRule="auto"/>
        <w:ind w:left="450" w:firstLine="0"/>
        <w:jc w:val="both"/>
        <w:rPr>
          <w:rFonts w:cs="Times New Roman"/>
        </w:rPr>
      </w:pPr>
      <w:r w:rsidRPr="005747E8">
        <w:rPr>
          <w:rFonts w:cs="Times New Roman"/>
          <w:b/>
        </w:rPr>
        <w:t>Özdemir Ocaklı, B.</w:t>
      </w:r>
      <w:r w:rsidRPr="005747E8">
        <w:rPr>
          <w:rFonts w:cs="Times New Roman"/>
        </w:rPr>
        <w:t xml:space="preserve"> (2019). “</w:t>
      </w:r>
      <w:proofErr w:type="spellStart"/>
      <w:r w:rsidRPr="005747E8">
        <w:rPr>
          <w:rFonts w:cs="Times New Roman"/>
        </w:rPr>
        <w:t>Empowering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Older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Women</w:t>
      </w:r>
      <w:proofErr w:type="spellEnd"/>
      <w:r w:rsidRPr="005747E8">
        <w:rPr>
          <w:rFonts w:cs="Times New Roman"/>
        </w:rPr>
        <w:t xml:space="preserve">: </w:t>
      </w:r>
      <w:proofErr w:type="spellStart"/>
      <w:r w:rsidRPr="005747E8">
        <w:rPr>
          <w:rFonts w:cs="Times New Roman"/>
        </w:rPr>
        <w:t>Social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Work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Intervention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with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the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Survivors</w:t>
      </w:r>
      <w:proofErr w:type="spellEnd"/>
      <w:r w:rsidRPr="005747E8">
        <w:rPr>
          <w:rFonts w:cs="Times New Roman"/>
        </w:rPr>
        <w:t xml:space="preserve"> of </w:t>
      </w:r>
      <w:proofErr w:type="spellStart"/>
      <w:r w:rsidRPr="005747E8">
        <w:rPr>
          <w:rFonts w:cs="Times New Roman"/>
        </w:rPr>
        <w:t>Violence</w:t>
      </w:r>
      <w:proofErr w:type="spellEnd"/>
      <w:r w:rsidRPr="005747E8">
        <w:rPr>
          <w:rFonts w:cs="Times New Roman"/>
        </w:rPr>
        <w:t xml:space="preserve">” </w:t>
      </w:r>
      <w:proofErr w:type="spellStart"/>
      <w:r w:rsidRPr="005747E8">
        <w:rPr>
          <w:rFonts w:cs="Times New Roman"/>
        </w:rPr>
        <w:t>Violence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Against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Older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Women</w:t>
      </w:r>
      <w:proofErr w:type="spellEnd"/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Vol</w:t>
      </w:r>
      <w:proofErr w:type="spellEnd"/>
      <w:r w:rsidRPr="005747E8">
        <w:rPr>
          <w:rFonts w:cs="Times New Roman"/>
        </w:rPr>
        <w:t xml:space="preserve">. II: </w:t>
      </w:r>
      <w:proofErr w:type="spellStart"/>
      <w:r w:rsidRPr="005747E8">
        <w:rPr>
          <w:rFonts w:cs="Times New Roman"/>
        </w:rPr>
        <w:t>Responses</w:t>
      </w:r>
      <w:proofErr w:type="spellEnd"/>
      <w:r w:rsidRPr="005747E8">
        <w:rPr>
          <w:rFonts w:cs="Times New Roman"/>
        </w:rPr>
        <w:t xml:space="preserve">. </w:t>
      </w:r>
      <w:proofErr w:type="spellStart"/>
      <w:r w:rsidRPr="005747E8">
        <w:rPr>
          <w:rFonts w:cs="Times New Roman"/>
        </w:rPr>
        <w:t>Hannah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Bows</w:t>
      </w:r>
      <w:proofErr w:type="spellEnd"/>
      <w:r w:rsidRPr="005747E8">
        <w:rPr>
          <w:rFonts w:cs="Times New Roman"/>
        </w:rPr>
        <w:t xml:space="preserve"> (Ed.) </w:t>
      </w:r>
      <w:proofErr w:type="spellStart"/>
      <w:r w:rsidRPr="005747E8">
        <w:rPr>
          <w:rFonts w:cs="Times New Roman"/>
        </w:rPr>
        <w:lastRenderedPageBreak/>
        <w:t>Palgrave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Studies</w:t>
      </w:r>
      <w:proofErr w:type="spellEnd"/>
      <w:r w:rsidRPr="005747E8">
        <w:rPr>
          <w:rFonts w:cs="Times New Roman"/>
        </w:rPr>
        <w:t xml:space="preserve"> in </w:t>
      </w:r>
      <w:proofErr w:type="spellStart"/>
      <w:r w:rsidRPr="005747E8">
        <w:rPr>
          <w:rFonts w:cs="Times New Roman"/>
        </w:rPr>
        <w:t>Victims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Victimology</w:t>
      </w:r>
      <w:proofErr w:type="spellEnd"/>
      <w:r w:rsidRPr="005747E8">
        <w:rPr>
          <w:rFonts w:cs="Times New Roman"/>
        </w:rPr>
        <w:t xml:space="preserve">. UK: </w:t>
      </w:r>
      <w:proofErr w:type="spellStart"/>
      <w:r w:rsidRPr="005747E8">
        <w:rPr>
          <w:rFonts w:cs="Times New Roman"/>
        </w:rPr>
        <w:t>Palgrave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Macmillan</w:t>
      </w:r>
      <w:proofErr w:type="spellEnd"/>
      <w:r w:rsidRPr="005747E8">
        <w:rPr>
          <w:rFonts w:cs="Times New Roman"/>
        </w:rPr>
        <w:t xml:space="preserve">, p. 165-185. </w:t>
      </w:r>
      <w:proofErr w:type="spellStart"/>
      <w:r w:rsidRPr="005747E8">
        <w:rPr>
          <w:rFonts w:cs="Times New Roman"/>
        </w:rPr>
        <w:t>Print</w:t>
      </w:r>
      <w:proofErr w:type="spellEnd"/>
      <w:r w:rsidRPr="005747E8">
        <w:rPr>
          <w:rFonts w:cs="Times New Roman"/>
        </w:rPr>
        <w:t xml:space="preserve"> ISBN: 978-3-030-16596-3 Online ISBN: 978-3-030-16597-0</w:t>
      </w:r>
      <w:r w:rsidR="00DE445D" w:rsidRPr="005747E8">
        <w:rPr>
          <w:rFonts w:cs="Times New Roman"/>
        </w:rPr>
        <w:tab/>
      </w:r>
    </w:p>
    <w:p w:rsidR="00DB3B90" w:rsidRPr="005747E8" w:rsidRDefault="00DB3B90" w:rsidP="00DB3B90">
      <w:pPr>
        <w:pStyle w:val="ListeParagraf"/>
        <w:numPr>
          <w:ilvl w:val="0"/>
          <w:numId w:val="3"/>
        </w:numPr>
        <w:spacing w:after="0" w:line="360" w:lineRule="auto"/>
        <w:ind w:left="360" w:firstLine="0"/>
        <w:jc w:val="both"/>
        <w:rPr>
          <w:rFonts w:cs="Times New Roman"/>
        </w:rPr>
      </w:pPr>
      <w:r w:rsidRPr="005747E8">
        <w:rPr>
          <w:rFonts w:cs="Times New Roman"/>
          <w:b/>
        </w:rPr>
        <w:t>Özdemir Ocaklı, B</w:t>
      </w:r>
      <w:proofErr w:type="gramStart"/>
      <w:r w:rsidRPr="005747E8">
        <w:rPr>
          <w:rFonts w:cs="Times New Roman"/>
        </w:rPr>
        <w:t>.,</w:t>
      </w:r>
      <w:proofErr w:type="gramEnd"/>
      <w:r w:rsidRPr="005747E8">
        <w:rPr>
          <w:rFonts w:cs="Times New Roman"/>
        </w:rPr>
        <w:t xml:space="preserve"> Arslan Özdemir, E., </w:t>
      </w:r>
      <w:proofErr w:type="spellStart"/>
      <w:r w:rsidRPr="005747E8">
        <w:rPr>
          <w:rFonts w:cs="Times New Roman"/>
        </w:rPr>
        <w:t>Eryalçın</w:t>
      </w:r>
      <w:proofErr w:type="spellEnd"/>
      <w:r w:rsidRPr="005747E8">
        <w:rPr>
          <w:rFonts w:cs="Times New Roman"/>
        </w:rPr>
        <w:t>, M., Yüceer Kardeş, T., Akgül Gök, F., Duyan, V. (2019). “</w:t>
      </w:r>
      <w:proofErr w:type="spellStart"/>
      <w:r w:rsidRPr="005747E8">
        <w:rPr>
          <w:rFonts w:cs="Times New Roman"/>
        </w:rPr>
        <w:t>Attitudes</w:t>
      </w:r>
      <w:proofErr w:type="spellEnd"/>
      <w:r w:rsidRPr="005747E8">
        <w:rPr>
          <w:rFonts w:cs="Times New Roman"/>
        </w:rPr>
        <w:t xml:space="preserve"> of </w:t>
      </w:r>
      <w:proofErr w:type="spellStart"/>
      <w:r w:rsidRPr="005747E8">
        <w:rPr>
          <w:rFonts w:cs="Times New Roman"/>
        </w:rPr>
        <w:t>Social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Work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Students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towards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Syrian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Refugees</w:t>
      </w:r>
      <w:proofErr w:type="spellEnd"/>
      <w:r w:rsidRPr="005747E8">
        <w:rPr>
          <w:rFonts w:cs="Times New Roman"/>
        </w:rPr>
        <w:t xml:space="preserve"> in </w:t>
      </w:r>
      <w:proofErr w:type="spellStart"/>
      <w:r w:rsidRPr="005747E8">
        <w:rPr>
          <w:rFonts w:cs="Times New Roman"/>
        </w:rPr>
        <w:t>Turkey</w:t>
      </w:r>
      <w:proofErr w:type="spellEnd"/>
      <w:r w:rsidRPr="005747E8">
        <w:rPr>
          <w:rFonts w:cs="Times New Roman"/>
        </w:rPr>
        <w:t xml:space="preserve">”. </w:t>
      </w:r>
      <w:proofErr w:type="spellStart"/>
      <w:r w:rsidRPr="005747E8">
        <w:rPr>
          <w:rFonts w:cs="Times New Roman"/>
        </w:rPr>
        <w:t>Recent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Migrations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Refugees</w:t>
      </w:r>
      <w:proofErr w:type="spellEnd"/>
      <w:r w:rsidRPr="005747E8">
        <w:rPr>
          <w:rFonts w:cs="Times New Roman"/>
        </w:rPr>
        <w:t xml:space="preserve"> in </w:t>
      </w:r>
      <w:proofErr w:type="spellStart"/>
      <w:r w:rsidRPr="005747E8">
        <w:rPr>
          <w:rFonts w:cs="Times New Roman"/>
        </w:rPr>
        <w:t>the</w:t>
      </w:r>
      <w:proofErr w:type="spellEnd"/>
      <w:r w:rsidRPr="005747E8">
        <w:rPr>
          <w:rFonts w:cs="Times New Roman"/>
        </w:rPr>
        <w:t xml:space="preserve"> MENA </w:t>
      </w:r>
      <w:proofErr w:type="spellStart"/>
      <w:r w:rsidRPr="005747E8">
        <w:rPr>
          <w:rFonts w:cs="Times New Roman"/>
        </w:rPr>
        <w:t>Region</w:t>
      </w:r>
      <w:proofErr w:type="spellEnd"/>
      <w:r w:rsidRPr="005747E8">
        <w:rPr>
          <w:rFonts w:cs="Times New Roman"/>
        </w:rPr>
        <w:t xml:space="preserve">. </w:t>
      </w:r>
      <w:proofErr w:type="spellStart"/>
      <w:r w:rsidRPr="005747E8">
        <w:rPr>
          <w:rFonts w:cs="Times New Roman"/>
        </w:rPr>
        <w:t>Rania</w:t>
      </w:r>
      <w:proofErr w:type="spellEnd"/>
      <w:r w:rsidRPr="005747E8">
        <w:rPr>
          <w:rFonts w:cs="Times New Roman"/>
        </w:rPr>
        <w:t xml:space="preserve"> M. </w:t>
      </w:r>
      <w:proofErr w:type="spellStart"/>
      <w:r w:rsidRPr="005747E8">
        <w:rPr>
          <w:rFonts w:cs="Times New Roman"/>
        </w:rPr>
        <w:t>Rafik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Khalil</w:t>
      </w:r>
      <w:proofErr w:type="spellEnd"/>
      <w:r w:rsidRPr="005747E8">
        <w:rPr>
          <w:rFonts w:cs="Times New Roman"/>
        </w:rPr>
        <w:t xml:space="preserve"> &amp; </w:t>
      </w:r>
      <w:proofErr w:type="spellStart"/>
      <w:r w:rsidRPr="005747E8">
        <w:rPr>
          <w:rFonts w:cs="Times New Roman"/>
        </w:rPr>
        <w:t>Frolian</w:t>
      </w:r>
      <w:proofErr w:type="spellEnd"/>
      <w:r w:rsidRPr="005747E8">
        <w:rPr>
          <w:rFonts w:cs="Times New Roman"/>
        </w:rPr>
        <w:t xml:space="preserve"> T. </w:t>
      </w:r>
      <w:proofErr w:type="spellStart"/>
      <w:r w:rsidRPr="005747E8">
        <w:rPr>
          <w:rFonts w:cs="Times New Roman"/>
        </w:rPr>
        <w:t>Malit</w:t>
      </w:r>
      <w:proofErr w:type="spellEnd"/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Jr</w:t>
      </w:r>
      <w:proofErr w:type="spellEnd"/>
      <w:r w:rsidRPr="005747E8">
        <w:rPr>
          <w:rFonts w:cs="Times New Roman"/>
        </w:rPr>
        <w:t>. (</w:t>
      </w:r>
      <w:proofErr w:type="spellStart"/>
      <w:r w:rsidRPr="005747E8">
        <w:rPr>
          <w:rFonts w:cs="Times New Roman"/>
        </w:rPr>
        <w:t>Eds</w:t>
      </w:r>
      <w:proofErr w:type="spellEnd"/>
      <w:r w:rsidRPr="005747E8">
        <w:rPr>
          <w:rFonts w:cs="Times New Roman"/>
        </w:rPr>
        <w:t xml:space="preserve">) UK: Migration Series </w:t>
      </w:r>
      <w:proofErr w:type="spellStart"/>
      <w:r w:rsidRPr="005747E8">
        <w:rPr>
          <w:rFonts w:cs="Times New Roman"/>
        </w:rPr>
        <w:t>by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Transnational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Press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London</w:t>
      </w:r>
      <w:proofErr w:type="spellEnd"/>
      <w:r w:rsidRPr="005747E8">
        <w:rPr>
          <w:rFonts w:cs="Times New Roman"/>
        </w:rPr>
        <w:t xml:space="preserve">, p. 33-48. </w:t>
      </w:r>
      <w:proofErr w:type="spellStart"/>
      <w:r w:rsidRPr="005747E8">
        <w:rPr>
          <w:rFonts w:cs="Times New Roman"/>
        </w:rPr>
        <w:t>Print</w:t>
      </w:r>
      <w:proofErr w:type="spellEnd"/>
      <w:r w:rsidRPr="005747E8">
        <w:rPr>
          <w:rFonts w:cs="Times New Roman"/>
        </w:rPr>
        <w:t xml:space="preserve"> ISBN: 978-1-912997-17-6</w:t>
      </w:r>
    </w:p>
    <w:p w:rsidR="00DE445D" w:rsidRPr="005747E8" w:rsidRDefault="00DE445D" w:rsidP="00DB3B90">
      <w:pPr>
        <w:pStyle w:val="ListeParagraf"/>
        <w:numPr>
          <w:ilvl w:val="0"/>
          <w:numId w:val="3"/>
        </w:numPr>
        <w:spacing w:after="0" w:line="360" w:lineRule="auto"/>
        <w:ind w:left="360" w:firstLine="0"/>
        <w:jc w:val="both"/>
        <w:rPr>
          <w:rFonts w:cs="Times New Roman"/>
        </w:rPr>
      </w:pPr>
      <w:r w:rsidRPr="005747E8">
        <w:rPr>
          <w:rFonts w:cs="Times New Roman"/>
          <w:b/>
        </w:rPr>
        <w:t>Özdemir Ocaklı, B.</w:t>
      </w:r>
      <w:r w:rsidRPr="005747E8">
        <w:rPr>
          <w:rFonts w:cs="Times New Roman"/>
        </w:rPr>
        <w:t xml:space="preserve"> (2018). “Yaşlı Hakları, Yaşlı </w:t>
      </w:r>
      <w:r w:rsidR="00E632F1" w:rsidRPr="005747E8">
        <w:rPr>
          <w:rFonts w:cs="Times New Roman"/>
        </w:rPr>
        <w:t>Ayrımcılığı</w:t>
      </w:r>
      <w:r w:rsidRPr="005747E8">
        <w:rPr>
          <w:rFonts w:cs="Times New Roman"/>
        </w:rPr>
        <w:t xml:space="preserve"> ve Etik”, Yaşlılar için Sosyal Hizmet, </w:t>
      </w:r>
      <w:proofErr w:type="spellStart"/>
      <w:proofErr w:type="gramStart"/>
      <w:r w:rsidRPr="005747E8">
        <w:rPr>
          <w:rFonts w:cs="Times New Roman"/>
        </w:rPr>
        <w:t>Editör:Prof</w:t>
      </w:r>
      <w:proofErr w:type="spellEnd"/>
      <w:r w:rsidRPr="005747E8">
        <w:rPr>
          <w:rFonts w:cs="Times New Roman"/>
        </w:rPr>
        <w:t>.</w:t>
      </w:r>
      <w:proofErr w:type="gramEnd"/>
      <w:r w:rsidRPr="005747E8">
        <w:rPr>
          <w:rFonts w:cs="Times New Roman"/>
        </w:rPr>
        <w:t xml:space="preserve"> Dr. Emine </w:t>
      </w:r>
      <w:proofErr w:type="spellStart"/>
      <w:r w:rsidRPr="005747E8">
        <w:rPr>
          <w:rFonts w:cs="Times New Roman"/>
        </w:rPr>
        <w:t>Özmete</w:t>
      </w:r>
      <w:proofErr w:type="spellEnd"/>
      <w:r w:rsidRPr="005747E8">
        <w:rPr>
          <w:rFonts w:cs="Times New Roman"/>
        </w:rPr>
        <w:t xml:space="preserve"> (Ed.), HEDEF CS Yayınları, Ankara, 154-162.</w:t>
      </w:r>
    </w:p>
    <w:p w:rsidR="00DE445D" w:rsidRPr="005747E8" w:rsidRDefault="00DE445D" w:rsidP="00DE445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</w:r>
      <w:r w:rsidRPr="005747E8">
        <w:rPr>
          <w:rFonts w:cs="Times New Roman"/>
          <w:b/>
        </w:rPr>
        <w:t>Özdemir Ocaklı, B</w:t>
      </w:r>
      <w:r w:rsidRPr="005747E8">
        <w:rPr>
          <w:rFonts w:cs="Times New Roman"/>
        </w:rPr>
        <w:t xml:space="preserve">. (2018). “Yaşlılıkta Bireysel Yaşam”, Yaşlılar için Sosyal Hizmet, </w:t>
      </w:r>
      <w:proofErr w:type="spellStart"/>
      <w:proofErr w:type="gramStart"/>
      <w:r w:rsidRPr="005747E8">
        <w:rPr>
          <w:rFonts w:cs="Times New Roman"/>
        </w:rPr>
        <w:t>Editör:Prof</w:t>
      </w:r>
      <w:proofErr w:type="spellEnd"/>
      <w:r w:rsidRPr="005747E8">
        <w:rPr>
          <w:rFonts w:cs="Times New Roman"/>
        </w:rPr>
        <w:t>.</w:t>
      </w:r>
      <w:proofErr w:type="gramEnd"/>
      <w:r w:rsidRPr="005747E8">
        <w:rPr>
          <w:rFonts w:cs="Times New Roman"/>
        </w:rPr>
        <w:t xml:space="preserve"> Dr. Emine </w:t>
      </w:r>
      <w:proofErr w:type="spellStart"/>
      <w:r w:rsidRPr="005747E8">
        <w:rPr>
          <w:rFonts w:cs="Times New Roman"/>
        </w:rPr>
        <w:t>Özmete</w:t>
      </w:r>
      <w:proofErr w:type="spellEnd"/>
      <w:r w:rsidRPr="005747E8">
        <w:rPr>
          <w:rFonts w:cs="Times New Roman"/>
        </w:rPr>
        <w:t xml:space="preserve"> (Ed.), HEDEF CS Yayınları, Ankara, 36-45.</w:t>
      </w:r>
    </w:p>
    <w:p w:rsidR="00DE445D" w:rsidRPr="005747E8" w:rsidRDefault="00DE445D" w:rsidP="00DE445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</w:r>
      <w:r w:rsidRPr="005747E8">
        <w:rPr>
          <w:rFonts w:cs="Times New Roman"/>
          <w:b/>
        </w:rPr>
        <w:t xml:space="preserve">Özdemir Ocaklı, B. </w:t>
      </w:r>
      <w:r w:rsidRPr="005747E8">
        <w:rPr>
          <w:rFonts w:cs="Times New Roman"/>
        </w:rPr>
        <w:t xml:space="preserve">(2018). “Yaşlılıkta Toplumsal Yaşam”, Yaşlılar için Sosyal Hizmet, </w:t>
      </w:r>
      <w:proofErr w:type="spellStart"/>
      <w:proofErr w:type="gramStart"/>
      <w:r w:rsidRPr="005747E8">
        <w:rPr>
          <w:rFonts w:cs="Times New Roman"/>
        </w:rPr>
        <w:t>Editör:Prof</w:t>
      </w:r>
      <w:proofErr w:type="spellEnd"/>
      <w:r w:rsidRPr="005747E8">
        <w:rPr>
          <w:rFonts w:cs="Times New Roman"/>
        </w:rPr>
        <w:t>.</w:t>
      </w:r>
      <w:proofErr w:type="gramEnd"/>
      <w:r w:rsidRPr="005747E8">
        <w:rPr>
          <w:rFonts w:cs="Times New Roman"/>
        </w:rPr>
        <w:t xml:space="preserve"> Dr. Emine </w:t>
      </w:r>
      <w:proofErr w:type="spellStart"/>
      <w:r w:rsidRPr="005747E8">
        <w:rPr>
          <w:rFonts w:cs="Times New Roman"/>
        </w:rPr>
        <w:t>Özmete</w:t>
      </w:r>
      <w:proofErr w:type="spellEnd"/>
      <w:r w:rsidRPr="005747E8">
        <w:rPr>
          <w:rFonts w:cs="Times New Roman"/>
        </w:rPr>
        <w:t xml:space="preserve"> (Ed.), HEDEF CS Yayınları, Ankara, 58-66.</w:t>
      </w:r>
    </w:p>
    <w:p w:rsidR="00DE445D" w:rsidRPr="005747E8" w:rsidRDefault="0012150A" w:rsidP="00DE445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</w:r>
      <w:r w:rsidRPr="005747E8">
        <w:rPr>
          <w:rFonts w:cs="Times New Roman"/>
          <w:b/>
        </w:rPr>
        <w:t xml:space="preserve">Özdemir, </w:t>
      </w:r>
      <w:r w:rsidR="00DE445D" w:rsidRPr="005747E8">
        <w:rPr>
          <w:rFonts w:cs="Times New Roman"/>
          <w:b/>
        </w:rPr>
        <w:t>B</w:t>
      </w:r>
      <w:proofErr w:type="gramStart"/>
      <w:r w:rsidR="00DE445D" w:rsidRPr="005747E8">
        <w:rPr>
          <w:rFonts w:cs="Times New Roman"/>
          <w:b/>
        </w:rPr>
        <w:t>.,</w:t>
      </w:r>
      <w:proofErr w:type="gramEnd"/>
      <w:r w:rsidR="00DE445D" w:rsidRPr="005747E8">
        <w:rPr>
          <w:rFonts w:cs="Times New Roman"/>
        </w:rPr>
        <w:t xml:space="preserve"> Yıldırım, F., &amp;</w:t>
      </w:r>
      <w:r w:rsidR="00E632F1" w:rsidRPr="005747E8">
        <w:rPr>
          <w:rFonts w:cs="Times New Roman"/>
        </w:rPr>
        <w:t xml:space="preserve"> </w:t>
      </w:r>
      <w:proofErr w:type="spellStart"/>
      <w:r w:rsidR="00DE445D" w:rsidRPr="005747E8">
        <w:rPr>
          <w:rFonts w:cs="Times New Roman"/>
        </w:rPr>
        <w:t>Hablemitoğlu</w:t>
      </w:r>
      <w:proofErr w:type="spellEnd"/>
      <w:r w:rsidR="00DE445D" w:rsidRPr="005747E8">
        <w:rPr>
          <w:rFonts w:cs="Times New Roman"/>
        </w:rPr>
        <w:t>, Ş. (2015).</w:t>
      </w:r>
      <w:r w:rsidR="00E632F1" w:rsidRPr="005747E8">
        <w:rPr>
          <w:rFonts w:cs="Times New Roman"/>
        </w:rPr>
        <w:t xml:space="preserve"> </w:t>
      </w:r>
      <w:r w:rsidR="00DE445D" w:rsidRPr="005747E8">
        <w:rPr>
          <w:rFonts w:cs="Times New Roman"/>
        </w:rPr>
        <w:t>Aktif Yaşlanma için Sağlık Okuryazarlığı</w:t>
      </w:r>
      <w:r w:rsidR="00E632F1" w:rsidRPr="005747E8">
        <w:rPr>
          <w:rFonts w:cs="Times New Roman"/>
        </w:rPr>
        <w:t xml:space="preserve"> </w:t>
      </w:r>
      <w:r w:rsidR="00DE445D" w:rsidRPr="005747E8">
        <w:rPr>
          <w:rFonts w:cs="Times New Roman"/>
        </w:rPr>
        <w:t>[</w:t>
      </w:r>
      <w:proofErr w:type="spellStart"/>
      <w:r w:rsidR="00DE445D" w:rsidRPr="005747E8">
        <w:rPr>
          <w:rFonts w:cs="Times New Roman"/>
        </w:rPr>
        <w:t>Health</w:t>
      </w:r>
      <w:proofErr w:type="spellEnd"/>
      <w:r w:rsidR="00DE445D" w:rsidRPr="005747E8">
        <w:rPr>
          <w:rFonts w:cs="Times New Roman"/>
        </w:rPr>
        <w:t xml:space="preserve"> </w:t>
      </w:r>
      <w:proofErr w:type="spellStart"/>
      <w:r w:rsidR="00DE445D" w:rsidRPr="005747E8">
        <w:rPr>
          <w:rFonts w:cs="Times New Roman"/>
        </w:rPr>
        <w:t>Literacy</w:t>
      </w:r>
      <w:proofErr w:type="spellEnd"/>
      <w:r w:rsidR="00DE445D" w:rsidRPr="005747E8">
        <w:rPr>
          <w:rFonts w:cs="Times New Roman"/>
        </w:rPr>
        <w:t xml:space="preserve"> </w:t>
      </w:r>
      <w:proofErr w:type="spellStart"/>
      <w:r w:rsidR="00DE445D" w:rsidRPr="005747E8">
        <w:rPr>
          <w:rFonts w:cs="Times New Roman"/>
        </w:rPr>
        <w:t>for</w:t>
      </w:r>
      <w:proofErr w:type="spellEnd"/>
      <w:r w:rsidR="00DE445D" w:rsidRPr="005747E8">
        <w:rPr>
          <w:rFonts w:cs="Times New Roman"/>
        </w:rPr>
        <w:t xml:space="preserve"> Active </w:t>
      </w:r>
      <w:proofErr w:type="spellStart"/>
      <w:r w:rsidR="00DE445D" w:rsidRPr="005747E8">
        <w:rPr>
          <w:rFonts w:cs="Times New Roman"/>
        </w:rPr>
        <w:t>Ageing</w:t>
      </w:r>
      <w:proofErr w:type="spellEnd"/>
      <w:r w:rsidR="00DE445D" w:rsidRPr="005747E8">
        <w:rPr>
          <w:rFonts w:cs="Times New Roman"/>
        </w:rPr>
        <w:t>].</w:t>
      </w:r>
      <w:proofErr w:type="spellStart"/>
      <w:r w:rsidR="00DE445D" w:rsidRPr="005747E8">
        <w:rPr>
          <w:rFonts w:cs="Times New Roman"/>
        </w:rPr>
        <w:t>In</w:t>
      </w:r>
      <w:proofErr w:type="spellEnd"/>
      <w:r w:rsidR="00DE445D" w:rsidRPr="005747E8">
        <w:rPr>
          <w:rFonts w:cs="Times New Roman"/>
        </w:rPr>
        <w:t xml:space="preserve"> F. Yıldırım</w:t>
      </w:r>
      <w:r w:rsidR="00DB3B90" w:rsidRPr="005747E8">
        <w:rPr>
          <w:rFonts w:cs="Times New Roman"/>
        </w:rPr>
        <w:t xml:space="preserve"> </w:t>
      </w:r>
      <w:r w:rsidR="00DE445D" w:rsidRPr="005747E8">
        <w:rPr>
          <w:rFonts w:cs="Times New Roman"/>
        </w:rPr>
        <w:t>&amp; A. Keser (</w:t>
      </w:r>
      <w:proofErr w:type="spellStart"/>
      <w:r w:rsidR="00DE445D" w:rsidRPr="005747E8">
        <w:rPr>
          <w:rFonts w:cs="Times New Roman"/>
        </w:rPr>
        <w:t>Eds</w:t>
      </w:r>
      <w:proofErr w:type="spellEnd"/>
      <w:r w:rsidR="00DE445D" w:rsidRPr="005747E8">
        <w:rPr>
          <w:rFonts w:cs="Times New Roman"/>
        </w:rPr>
        <w:t>.), Sağlık Okuryazarlığı [</w:t>
      </w:r>
      <w:proofErr w:type="spellStart"/>
      <w:r w:rsidR="00DE445D" w:rsidRPr="005747E8">
        <w:rPr>
          <w:rFonts w:cs="Times New Roman"/>
        </w:rPr>
        <w:t>Health</w:t>
      </w:r>
      <w:proofErr w:type="spellEnd"/>
      <w:r w:rsidR="00DE445D" w:rsidRPr="005747E8">
        <w:rPr>
          <w:rFonts w:cs="Times New Roman"/>
        </w:rPr>
        <w:t xml:space="preserve"> </w:t>
      </w:r>
      <w:proofErr w:type="spellStart"/>
      <w:r w:rsidR="00DE445D" w:rsidRPr="005747E8">
        <w:rPr>
          <w:rFonts w:cs="Times New Roman"/>
        </w:rPr>
        <w:t>Literacy</w:t>
      </w:r>
      <w:proofErr w:type="spellEnd"/>
      <w:r w:rsidR="00DE445D" w:rsidRPr="005747E8">
        <w:rPr>
          <w:rFonts w:cs="Times New Roman"/>
        </w:rPr>
        <w:t>] (</w:t>
      </w:r>
      <w:proofErr w:type="spellStart"/>
      <w:r w:rsidR="00DE445D" w:rsidRPr="005747E8">
        <w:rPr>
          <w:rFonts w:cs="Times New Roman"/>
        </w:rPr>
        <w:t>pp</w:t>
      </w:r>
      <w:proofErr w:type="spellEnd"/>
      <w:r w:rsidR="00DE445D" w:rsidRPr="005747E8">
        <w:rPr>
          <w:rFonts w:cs="Times New Roman"/>
        </w:rPr>
        <w:t xml:space="preserve">. 75-90). Ankara, </w:t>
      </w:r>
      <w:proofErr w:type="spellStart"/>
      <w:r w:rsidR="00DE445D" w:rsidRPr="005747E8">
        <w:rPr>
          <w:rFonts w:cs="Times New Roman"/>
        </w:rPr>
        <w:t>Turkey</w:t>
      </w:r>
      <w:proofErr w:type="spellEnd"/>
      <w:r w:rsidR="00DE445D" w:rsidRPr="005747E8">
        <w:rPr>
          <w:rFonts w:cs="Times New Roman"/>
        </w:rPr>
        <w:t xml:space="preserve">: Ankara </w:t>
      </w:r>
      <w:proofErr w:type="spellStart"/>
      <w:r w:rsidR="00DE445D" w:rsidRPr="005747E8">
        <w:rPr>
          <w:rFonts w:cs="Times New Roman"/>
        </w:rPr>
        <w:t>University</w:t>
      </w:r>
      <w:proofErr w:type="spellEnd"/>
      <w:r w:rsidR="00DE445D" w:rsidRPr="005747E8">
        <w:rPr>
          <w:rFonts w:cs="Times New Roman"/>
        </w:rPr>
        <w:t xml:space="preserve"> </w:t>
      </w:r>
      <w:proofErr w:type="spellStart"/>
      <w:r w:rsidR="00DE445D" w:rsidRPr="005747E8">
        <w:rPr>
          <w:rFonts w:cs="Times New Roman"/>
        </w:rPr>
        <w:t>Press</w:t>
      </w:r>
      <w:proofErr w:type="spellEnd"/>
      <w:r w:rsidR="00DE445D" w:rsidRPr="005747E8">
        <w:rPr>
          <w:rFonts w:cs="Times New Roman"/>
        </w:rPr>
        <w:t>. ISBN:978-605-136-178-9</w:t>
      </w:r>
    </w:p>
    <w:p w:rsidR="00DE445D" w:rsidRPr="005747E8" w:rsidRDefault="003D0335" w:rsidP="00DE445D">
      <w:pPr>
        <w:spacing w:after="0" w:line="360" w:lineRule="auto"/>
        <w:rPr>
          <w:rFonts w:cs="Times New Roman"/>
          <w:b/>
        </w:rPr>
      </w:pPr>
      <w:r w:rsidRPr="005747E8">
        <w:rPr>
          <w:rFonts w:cs="Times New Roman"/>
          <w:b/>
        </w:rPr>
        <w:t>3</w:t>
      </w:r>
      <w:r w:rsidR="00E178A3" w:rsidRPr="005747E8">
        <w:rPr>
          <w:rFonts w:cs="Times New Roman"/>
          <w:b/>
        </w:rPr>
        <w:t>-</w:t>
      </w:r>
      <w:r w:rsidRPr="005747E8">
        <w:rPr>
          <w:rFonts w:cs="Times New Roman"/>
          <w:b/>
        </w:rPr>
        <w:t>Ansiklopedi Maddeleri</w:t>
      </w:r>
      <w:r w:rsidR="00E178A3" w:rsidRPr="005747E8">
        <w:rPr>
          <w:rFonts w:cs="Times New Roman"/>
          <w:b/>
        </w:rPr>
        <w:t>:</w:t>
      </w:r>
    </w:p>
    <w:p w:rsidR="005D54AE" w:rsidRPr="005747E8" w:rsidRDefault="005D54AE" w:rsidP="005D54AE">
      <w:pPr>
        <w:spacing w:after="0" w:line="360" w:lineRule="auto"/>
        <w:ind w:left="360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</w:r>
      <w:r w:rsidRPr="005747E8">
        <w:rPr>
          <w:rFonts w:cs="Times New Roman"/>
          <w:b/>
        </w:rPr>
        <w:t>Özdemir Ocaklı, B.</w:t>
      </w:r>
      <w:r w:rsidRPr="005747E8">
        <w:rPr>
          <w:rFonts w:cs="Times New Roman"/>
        </w:rPr>
        <w:t xml:space="preserve"> (2019). </w:t>
      </w:r>
      <w:proofErr w:type="spellStart"/>
      <w:r w:rsidRPr="005747E8">
        <w:rPr>
          <w:rFonts w:cs="Times New Roman"/>
        </w:rPr>
        <w:t>American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Aging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Association</w:t>
      </w:r>
      <w:proofErr w:type="spellEnd"/>
      <w:r w:rsidRPr="005747E8">
        <w:rPr>
          <w:rFonts w:cs="Times New Roman"/>
        </w:rPr>
        <w:t xml:space="preserve">. </w:t>
      </w:r>
      <w:proofErr w:type="spellStart"/>
      <w:r w:rsidRPr="005747E8">
        <w:rPr>
          <w:rFonts w:cs="Times New Roman"/>
        </w:rPr>
        <w:t>In</w:t>
      </w:r>
      <w:proofErr w:type="spellEnd"/>
      <w:r w:rsidRPr="005747E8">
        <w:rPr>
          <w:rFonts w:cs="Times New Roman"/>
        </w:rPr>
        <w:t xml:space="preserve">: </w:t>
      </w:r>
      <w:proofErr w:type="spellStart"/>
      <w:r w:rsidRPr="005747E8">
        <w:rPr>
          <w:rFonts w:cs="Times New Roman"/>
        </w:rPr>
        <w:t>Gu</w:t>
      </w:r>
      <w:proofErr w:type="spellEnd"/>
      <w:r w:rsidRPr="005747E8">
        <w:rPr>
          <w:rFonts w:cs="Times New Roman"/>
        </w:rPr>
        <w:t xml:space="preserve"> D</w:t>
      </w:r>
      <w:proofErr w:type="gramStart"/>
      <w:r w:rsidRPr="005747E8">
        <w:rPr>
          <w:rFonts w:cs="Times New Roman"/>
        </w:rPr>
        <w:t>.,</w:t>
      </w:r>
      <w:proofErr w:type="gram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Dupre</w:t>
      </w:r>
      <w:proofErr w:type="spellEnd"/>
      <w:r w:rsidRPr="005747E8">
        <w:rPr>
          <w:rFonts w:cs="Times New Roman"/>
        </w:rPr>
        <w:t xml:space="preserve"> M. (</w:t>
      </w:r>
      <w:proofErr w:type="spellStart"/>
      <w:r w:rsidRPr="005747E8">
        <w:rPr>
          <w:rFonts w:cs="Times New Roman"/>
        </w:rPr>
        <w:t>eds</w:t>
      </w:r>
      <w:proofErr w:type="spellEnd"/>
      <w:r w:rsidRPr="005747E8">
        <w:rPr>
          <w:rFonts w:cs="Times New Roman"/>
        </w:rPr>
        <w:t xml:space="preserve">) Encyclopedia of </w:t>
      </w:r>
      <w:proofErr w:type="spellStart"/>
      <w:r w:rsidRPr="005747E8">
        <w:rPr>
          <w:rFonts w:cs="Times New Roman"/>
        </w:rPr>
        <w:t>Gerontology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Population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Aging</w:t>
      </w:r>
      <w:proofErr w:type="spellEnd"/>
      <w:r w:rsidRPr="005747E8">
        <w:rPr>
          <w:rFonts w:cs="Times New Roman"/>
        </w:rPr>
        <w:t xml:space="preserve">. </w:t>
      </w:r>
      <w:proofErr w:type="spellStart"/>
      <w:r w:rsidRPr="005747E8">
        <w:rPr>
          <w:rFonts w:cs="Times New Roman"/>
        </w:rPr>
        <w:t>Springer</w:t>
      </w:r>
      <w:proofErr w:type="spellEnd"/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Cham</w:t>
      </w:r>
      <w:proofErr w:type="spellEnd"/>
      <w:r w:rsidRPr="005747E8">
        <w:rPr>
          <w:rFonts w:cs="Times New Roman"/>
        </w:rPr>
        <w:t>.</w:t>
      </w:r>
    </w:p>
    <w:p w:rsidR="005D54AE" w:rsidRPr="005747E8" w:rsidRDefault="005D54AE" w:rsidP="005D54AE">
      <w:pPr>
        <w:spacing w:after="0" w:line="360" w:lineRule="auto"/>
        <w:ind w:left="360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</w:r>
      <w:r w:rsidRPr="005747E8">
        <w:rPr>
          <w:rFonts w:cs="Times New Roman"/>
          <w:b/>
        </w:rPr>
        <w:t>Özdemir Ocaklı, B.</w:t>
      </w:r>
      <w:r w:rsidRPr="005747E8">
        <w:rPr>
          <w:rFonts w:cs="Times New Roman"/>
        </w:rPr>
        <w:t xml:space="preserve"> (2019). </w:t>
      </w:r>
      <w:proofErr w:type="spellStart"/>
      <w:r w:rsidRPr="005747E8">
        <w:rPr>
          <w:rFonts w:cs="Times New Roman"/>
        </w:rPr>
        <w:t>Encore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Jobs</w:t>
      </w:r>
      <w:proofErr w:type="spellEnd"/>
      <w:r w:rsidRPr="005747E8">
        <w:rPr>
          <w:rFonts w:cs="Times New Roman"/>
        </w:rPr>
        <w:t xml:space="preserve">. </w:t>
      </w:r>
      <w:proofErr w:type="spellStart"/>
      <w:r w:rsidRPr="005747E8">
        <w:rPr>
          <w:rFonts w:cs="Times New Roman"/>
        </w:rPr>
        <w:t>In</w:t>
      </w:r>
      <w:proofErr w:type="spellEnd"/>
      <w:r w:rsidRPr="005747E8">
        <w:rPr>
          <w:rFonts w:cs="Times New Roman"/>
        </w:rPr>
        <w:t xml:space="preserve">: </w:t>
      </w:r>
      <w:proofErr w:type="spellStart"/>
      <w:r w:rsidRPr="005747E8">
        <w:rPr>
          <w:rFonts w:cs="Times New Roman"/>
        </w:rPr>
        <w:t>Gu</w:t>
      </w:r>
      <w:proofErr w:type="spellEnd"/>
      <w:r w:rsidRPr="005747E8">
        <w:rPr>
          <w:rFonts w:cs="Times New Roman"/>
        </w:rPr>
        <w:t xml:space="preserve"> D</w:t>
      </w:r>
      <w:proofErr w:type="gramStart"/>
      <w:r w:rsidRPr="005747E8">
        <w:rPr>
          <w:rFonts w:cs="Times New Roman"/>
        </w:rPr>
        <w:t>.,</w:t>
      </w:r>
      <w:proofErr w:type="gram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Dupre</w:t>
      </w:r>
      <w:proofErr w:type="spellEnd"/>
      <w:r w:rsidRPr="005747E8">
        <w:rPr>
          <w:rFonts w:cs="Times New Roman"/>
        </w:rPr>
        <w:t xml:space="preserve"> M. (</w:t>
      </w:r>
      <w:proofErr w:type="spellStart"/>
      <w:r w:rsidRPr="005747E8">
        <w:rPr>
          <w:rFonts w:cs="Times New Roman"/>
        </w:rPr>
        <w:t>eds</w:t>
      </w:r>
      <w:proofErr w:type="spellEnd"/>
      <w:r w:rsidRPr="005747E8">
        <w:rPr>
          <w:rFonts w:cs="Times New Roman"/>
        </w:rPr>
        <w:t xml:space="preserve">) Encyclopedia of </w:t>
      </w:r>
      <w:proofErr w:type="spellStart"/>
      <w:r w:rsidRPr="005747E8">
        <w:rPr>
          <w:rFonts w:cs="Times New Roman"/>
        </w:rPr>
        <w:t>Gerontology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Population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Aging</w:t>
      </w:r>
      <w:proofErr w:type="spellEnd"/>
      <w:r w:rsidRPr="005747E8">
        <w:rPr>
          <w:rFonts w:cs="Times New Roman"/>
        </w:rPr>
        <w:t xml:space="preserve">. </w:t>
      </w:r>
      <w:proofErr w:type="spellStart"/>
      <w:r w:rsidRPr="005747E8">
        <w:rPr>
          <w:rFonts w:cs="Times New Roman"/>
        </w:rPr>
        <w:t>Springer</w:t>
      </w:r>
      <w:proofErr w:type="spellEnd"/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Cham</w:t>
      </w:r>
      <w:proofErr w:type="spellEnd"/>
      <w:r w:rsidRPr="005747E8">
        <w:rPr>
          <w:rFonts w:cs="Times New Roman"/>
        </w:rPr>
        <w:t>.</w:t>
      </w:r>
    </w:p>
    <w:p w:rsidR="005D54AE" w:rsidRPr="005747E8" w:rsidRDefault="005D54AE" w:rsidP="005D54AE">
      <w:pPr>
        <w:spacing w:after="0" w:line="360" w:lineRule="auto"/>
        <w:ind w:left="360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</w:r>
      <w:r w:rsidRPr="005747E8">
        <w:rPr>
          <w:rFonts w:cs="Times New Roman"/>
          <w:b/>
        </w:rPr>
        <w:t>Özdemir Ocaklı, B</w:t>
      </w:r>
      <w:r w:rsidRPr="005747E8">
        <w:rPr>
          <w:rFonts w:cs="Times New Roman"/>
        </w:rPr>
        <w:t xml:space="preserve">. (2019). Financial </w:t>
      </w:r>
      <w:proofErr w:type="spellStart"/>
      <w:r w:rsidRPr="005747E8">
        <w:rPr>
          <w:rFonts w:cs="Times New Roman"/>
        </w:rPr>
        <w:t>Social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Work</w:t>
      </w:r>
      <w:proofErr w:type="spellEnd"/>
      <w:r w:rsidRPr="005747E8">
        <w:rPr>
          <w:rFonts w:cs="Times New Roman"/>
        </w:rPr>
        <w:t xml:space="preserve">. </w:t>
      </w:r>
      <w:proofErr w:type="spellStart"/>
      <w:r w:rsidRPr="005747E8">
        <w:rPr>
          <w:rFonts w:cs="Times New Roman"/>
        </w:rPr>
        <w:t>In</w:t>
      </w:r>
      <w:proofErr w:type="spellEnd"/>
      <w:r w:rsidRPr="005747E8">
        <w:rPr>
          <w:rFonts w:cs="Times New Roman"/>
        </w:rPr>
        <w:t xml:space="preserve">: </w:t>
      </w:r>
      <w:proofErr w:type="spellStart"/>
      <w:r w:rsidRPr="005747E8">
        <w:rPr>
          <w:rFonts w:cs="Times New Roman"/>
        </w:rPr>
        <w:t>Gu</w:t>
      </w:r>
      <w:proofErr w:type="spellEnd"/>
      <w:r w:rsidRPr="005747E8">
        <w:rPr>
          <w:rFonts w:cs="Times New Roman"/>
        </w:rPr>
        <w:t xml:space="preserve"> D</w:t>
      </w:r>
      <w:proofErr w:type="gramStart"/>
      <w:r w:rsidRPr="005747E8">
        <w:rPr>
          <w:rFonts w:cs="Times New Roman"/>
        </w:rPr>
        <w:t>.,</w:t>
      </w:r>
      <w:proofErr w:type="gram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Dupre</w:t>
      </w:r>
      <w:proofErr w:type="spellEnd"/>
      <w:r w:rsidRPr="005747E8">
        <w:rPr>
          <w:rFonts w:cs="Times New Roman"/>
        </w:rPr>
        <w:t xml:space="preserve"> M. (</w:t>
      </w:r>
      <w:proofErr w:type="spellStart"/>
      <w:r w:rsidRPr="005747E8">
        <w:rPr>
          <w:rFonts w:cs="Times New Roman"/>
        </w:rPr>
        <w:t>eds</w:t>
      </w:r>
      <w:proofErr w:type="spellEnd"/>
      <w:r w:rsidRPr="005747E8">
        <w:rPr>
          <w:rFonts w:cs="Times New Roman"/>
        </w:rPr>
        <w:t xml:space="preserve">) Encyclopedia of </w:t>
      </w:r>
      <w:proofErr w:type="spellStart"/>
      <w:r w:rsidRPr="005747E8">
        <w:rPr>
          <w:rFonts w:cs="Times New Roman"/>
        </w:rPr>
        <w:t>Gerontology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Population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Aging</w:t>
      </w:r>
      <w:proofErr w:type="spellEnd"/>
      <w:r w:rsidRPr="005747E8">
        <w:rPr>
          <w:rFonts w:cs="Times New Roman"/>
        </w:rPr>
        <w:t xml:space="preserve">. </w:t>
      </w:r>
      <w:proofErr w:type="spellStart"/>
      <w:r w:rsidRPr="005747E8">
        <w:rPr>
          <w:rFonts w:cs="Times New Roman"/>
        </w:rPr>
        <w:t>Springer</w:t>
      </w:r>
      <w:proofErr w:type="spellEnd"/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Cham</w:t>
      </w:r>
      <w:proofErr w:type="spellEnd"/>
      <w:r w:rsidRPr="005747E8">
        <w:rPr>
          <w:rFonts w:cs="Times New Roman"/>
        </w:rPr>
        <w:t>.</w:t>
      </w:r>
    </w:p>
    <w:p w:rsidR="00CA0B23" w:rsidRPr="005747E8" w:rsidRDefault="005D54AE" w:rsidP="003D0335">
      <w:pPr>
        <w:spacing w:after="0" w:line="360" w:lineRule="auto"/>
        <w:ind w:left="360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</w:r>
      <w:r w:rsidRPr="005747E8">
        <w:rPr>
          <w:rFonts w:cs="Times New Roman"/>
          <w:b/>
        </w:rPr>
        <w:t xml:space="preserve">Özdemir, B. </w:t>
      </w:r>
      <w:r w:rsidRPr="005747E8">
        <w:rPr>
          <w:rFonts w:cs="Times New Roman"/>
        </w:rPr>
        <w:t xml:space="preserve">(2015). </w:t>
      </w:r>
      <w:proofErr w:type="spellStart"/>
      <w:r w:rsidRPr="005747E8">
        <w:rPr>
          <w:rFonts w:cs="Times New Roman"/>
        </w:rPr>
        <w:t>Turkish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Society</w:t>
      </w:r>
      <w:proofErr w:type="spellEnd"/>
      <w:r w:rsidRPr="005747E8">
        <w:rPr>
          <w:rFonts w:cs="Times New Roman"/>
        </w:rPr>
        <w:t xml:space="preserve"> of </w:t>
      </w:r>
      <w:proofErr w:type="spellStart"/>
      <w:r w:rsidRPr="005747E8">
        <w:rPr>
          <w:rFonts w:cs="Times New Roman"/>
        </w:rPr>
        <w:t>Haematology</w:t>
      </w:r>
      <w:proofErr w:type="spellEnd"/>
      <w:r w:rsidRPr="005747E8">
        <w:rPr>
          <w:rFonts w:cs="Times New Roman"/>
        </w:rPr>
        <w:t xml:space="preserve">, SAGE </w:t>
      </w:r>
      <w:proofErr w:type="spellStart"/>
      <w:r w:rsidRPr="005747E8">
        <w:rPr>
          <w:rFonts w:cs="Times New Roman"/>
        </w:rPr>
        <w:t>Encyclopaedia</w:t>
      </w:r>
      <w:proofErr w:type="spellEnd"/>
      <w:r w:rsidRPr="005747E8">
        <w:rPr>
          <w:rFonts w:cs="Times New Roman"/>
        </w:rPr>
        <w:t xml:space="preserve"> of </w:t>
      </w:r>
      <w:proofErr w:type="spellStart"/>
      <w:r w:rsidRPr="005747E8">
        <w:rPr>
          <w:rFonts w:cs="Times New Roman"/>
        </w:rPr>
        <w:t>Cancer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Society</w:t>
      </w:r>
      <w:proofErr w:type="spellEnd"/>
      <w:r w:rsidRPr="005747E8">
        <w:rPr>
          <w:rFonts w:cs="Times New Roman"/>
        </w:rPr>
        <w:t xml:space="preserve"> Second Edition, </w:t>
      </w:r>
      <w:proofErr w:type="spellStart"/>
      <w:proofErr w:type="gramStart"/>
      <w:r w:rsidRPr="005747E8">
        <w:rPr>
          <w:rFonts w:cs="Times New Roman"/>
        </w:rPr>
        <w:t>Eds:Colditz</w:t>
      </w:r>
      <w:proofErr w:type="spellEnd"/>
      <w:proofErr w:type="gramEnd"/>
      <w:r w:rsidRPr="005747E8">
        <w:rPr>
          <w:rFonts w:cs="Times New Roman"/>
        </w:rPr>
        <w:t xml:space="preserve"> ,</w:t>
      </w:r>
      <w:proofErr w:type="spellStart"/>
      <w:r w:rsidRPr="005747E8">
        <w:rPr>
          <w:rFonts w:cs="Times New Roman"/>
        </w:rPr>
        <w:t>Graham</w:t>
      </w:r>
      <w:proofErr w:type="spellEnd"/>
      <w:r w:rsidRPr="005747E8">
        <w:rPr>
          <w:rFonts w:cs="Times New Roman"/>
        </w:rPr>
        <w:t xml:space="preserve"> A. ISBN:9781483345734.</w:t>
      </w:r>
    </w:p>
    <w:p w:rsidR="00DE445D" w:rsidRPr="005747E8" w:rsidRDefault="003D0335" w:rsidP="00DE445D">
      <w:pPr>
        <w:spacing w:after="0" w:line="360" w:lineRule="auto"/>
        <w:rPr>
          <w:rFonts w:cs="Times New Roman"/>
          <w:b/>
        </w:rPr>
      </w:pPr>
      <w:r w:rsidRPr="005747E8">
        <w:rPr>
          <w:rFonts w:cs="Times New Roman"/>
          <w:b/>
        </w:rPr>
        <w:t>4</w:t>
      </w:r>
      <w:r w:rsidR="00FE0193" w:rsidRPr="005747E8">
        <w:rPr>
          <w:rFonts w:cs="Times New Roman"/>
          <w:b/>
        </w:rPr>
        <w:t xml:space="preserve">-Bilimsel </w:t>
      </w:r>
      <w:r w:rsidR="00DE445D" w:rsidRPr="005747E8">
        <w:rPr>
          <w:rFonts w:cs="Times New Roman"/>
          <w:b/>
        </w:rPr>
        <w:t>Konferanslar:</w:t>
      </w:r>
    </w:p>
    <w:p w:rsidR="00A07B1C" w:rsidRPr="005747E8" w:rsidRDefault="00DE445D" w:rsidP="00DE445D">
      <w:pPr>
        <w:spacing w:after="0" w:line="360" w:lineRule="auto"/>
        <w:ind w:left="284"/>
        <w:jc w:val="both"/>
        <w:rPr>
          <w:rFonts w:cs="Times New Roman"/>
          <w:b/>
        </w:rPr>
      </w:pPr>
      <w:r w:rsidRPr="005747E8">
        <w:rPr>
          <w:rFonts w:cs="Times New Roman"/>
          <w:b/>
        </w:rPr>
        <w:t>•</w:t>
      </w:r>
      <w:r w:rsidRPr="005747E8">
        <w:rPr>
          <w:rFonts w:cs="Times New Roman"/>
          <w:b/>
        </w:rPr>
        <w:tab/>
      </w:r>
      <w:r w:rsidR="00A07B1C" w:rsidRPr="005747E8">
        <w:rPr>
          <w:rFonts w:cs="Times New Roman"/>
          <w:b/>
        </w:rPr>
        <w:t>Özdemir Ocaklı, B.</w:t>
      </w:r>
      <w:r w:rsidR="00A07B1C" w:rsidRPr="005747E8">
        <w:rPr>
          <w:rFonts w:cs="Times New Roman"/>
        </w:rPr>
        <w:t xml:space="preserve"> &amp; Duyan, V. (2019). “Ankara İlindeki Yaşlı Hükümlülerin Fiziksel İhtiyaçları”. Sosyal Hizmet Sempozyumu 2019: Evrensel Değerler Işığında Sosyal Hizmet Uygulamalarında Çağı Yakalamak, 25-27 Ekim, 2019, Ankara, Türkiye</w:t>
      </w:r>
    </w:p>
    <w:p w:rsidR="00DE445D" w:rsidRPr="005747E8" w:rsidRDefault="00DE445D" w:rsidP="00A07B1C">
      <w:pPr>
        <w:pStyle w:val="ListeParagraf"/>
        <w:numPr>
          <w:ilvl w:val="0"/>
          <w:numId w:val="6"/>
        </w:numPr>
        <w:spacing w:after="0" w:line="360" w:lineRule="auto"/>
        <w:ind w:left="270" w:firstLine="0"/>
        <w:jc w:val="both"/>
        <w:rPr>
          <w:rFonts w:cs="Times New Roman"/>
        </w:rPr>
      </w:pPr>
      <w:r w:rsidRPr="005747E8">
        <w:rPr>
          <w:rFonts w:cs="Times New Roman"/>
          <w:b/>
        </w:rPr>
        <w:t>Özdemir Ocaklı, B</w:t>
      </w:r>
      <w:proofErr w:type="gramStart"/>
      <w:r w:rsidRPr="005747E8">
        <w:rPr>
          <w:rFonts w:cs="Times New Roman"/>
          <w:b/>
        </w:rPr>
        <w:t>.,</w:t>
      </w:r>
      <w:proofErr w:type="gramEnd"/>
      <w:r w:rsidRPr="005747E8">
        <w:rPr>
          <w:rFonts w:cs="Times New Roman"/>
        </w:rPr>
        <w:t xml:space="preserve"> Arslan Özdemir, E., </w:t>
      </w:r>
      <w:proofErr w:type="spellStart"/>
      <w:r w:rsidRPr="005747E8">
        <w:rPr>
          <w:rFonts w:cs="Times New Roman"/>
        </w:rPr>
        <w:t>Eryalçın</w:t>
      </w:r>
      <w:proofErr w:type="spellEnd"/>
      <w:r w:rsidRPr="005747E8">
        <w:rPr>
          <w:rFonts w:cs="Times New Roman"/>
        </w:rPr>
        <w:t>, M., Yüceer Kardeş, T., Akgül Gök, F. &amp; Duyan, V.</w:t>
      </w:r>
      <w:r w:rsidR="0049689B" w:rsidRPr="005747E8">
        <w:rPr>
          <w:rFonts w:cs="Times New Roman"/>
        </w:rPr>
        <w:t xml:space="preserve"> (2018)</w:t>
      </w:r>
      <w:r w:rsidRPr="005747E8">
        <w:rPr>
          <w:rFonts w:cs="Times New Roman"/>
        </w:rPr>
        <w:t xml:space="preserve"> “</w:t>
      </w:r>
      <w:proofErr w:type="spellStart"/>
      <w:r w:rsidRPr="005747E8">
        <w:rPr>
          <w:rFonts w:cs="Times New Roman"/>
        </w:rPr>
        <w:t>Attitudes</w:t>
      </w:r>
      <w:proofErr w:type="spellEnd"/>
      <w:r w:rsidRPr="005747E8">
        <w:rPr>
          <w:rFonts w:cs="Times New Roman"/>
        </w:rPr>
        <w:t xml:space="preserve"> of </w:t>
      </w:r>
      <w:proofErr w:type="spellStart"/>
      <w:r w:rsidRPr="005747E8">
        <w:rPr>
          <w:rFonts w:cs="Times New Roman"/>
        </w:rPr>
        <w:t>Social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Work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Students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towards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Syrian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Refugees</w:t>
      </w:r>
      <w:proofErr w:type="spellEnd"/>
      <w:r w:rsidRPr="005747E8">
        <w:rPr>
          <w:rFonts w:cs="Times New Roman"/>
        </w:rPr>
        <w:t xml:space="preserve">”. </w:t>
      </w:r>
      <w:proofErr w:type="spellStart"/>
      <w:r w:rsidRPr="005747E8">
        <w:rPr>
          <w:rFonts w:cs="Times New Roman"/>
        </w:rPr>
        <w:t>The</w:t>
      </w:r>
      <w:proofErr w:type="spellEnd"/>
      <w:r w:rsidRPr="005747E8">
        <w:rPr>
          <w:rFonts w:cs="Times New Roman"/>
        </w:rPr>
        <w:t xml:space="preserve"> Migration Conference, </w:t>
      </w:r>
      <w:proofErr w:type="spellStart"/>
      <w:r w:rsidRPr="005747E8">
        <w:rPr>
          <w:rFonts w:cs="Times New Roman"/>
        </w:rPr>
        <w:t>June</w:t>
      </w:r>
      <w:proofErr w:type="spellEnd"/>
      <w:r w:rsidRPr="005747E8">
        <w:rPr>
          <w:rFonts w:cs="Times New Roman"/>
        </w:rPr>
        <w:t xml:space="preserve">, 26-28, 2018, </w:t>
      </w:r>
      <w:proofErr w:type="spellStart"/>
      <w:r w:rsidRPr="005747E8">
        <w:rPr>
          <w:rFonts w:cs="Times New Roman"/>
        </w:rPr>
        <w:t>Lisbon</w:t>
      </w:r>
      <w:proofErr w:type="spellEnd"/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Portugal</w:t>
      </w:r>
      <w:proofErr w:type="spellEnd"/>
      <w:r w:rsidRPr="005747E8">
        <w:rPr>
          <w:rFonts w:cs="Times New Roman"/>
        </w:rPr>
        <w:t xml:space="preserve">. </w:t>
      </w:r>
    </w:p>
    <w:p w:rsidR="00DE445D" w:rsidRPr="005747E8" w:rsidRDefault="00DE445D" w:rsidP="00DE445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</w:rPr>
        <w:lastRenderedPageBreak/>
        <w:t>•</w:t>
      </w:r>
      <w:r w:rsidRPr="005747E8">
        <w:rPr>
          <w:rFonts w:cs="Times New Roman"/>
        </w:rPr>
        <w:tab/>
        <w:t>Yüceer Kardeş, T</w:t>
      </w:r>
      <w:proofErr w:type="gramStart"/>
      <w:r w:rsidRPr="005747E8">
        <w:rPr>
          <w:rFonts w:cs="Times New Roman"/>
        </w:rPr>
        <w:t>.,</w:t>
      </w:r>
      <w:proofErr w:type="gramEnd"/>
      <w:r w:rsidRPr="005747E8">
        <w:rPr>
          <w:rFonts w:cs="Times New Roman"/>
        </w:rPr>
        <w:t xml:space="preserve"> Arslan Özdemir, E., </w:t>
      </w:r>
      <w:proofErr w:type="spellStart"/>
      <w:r w:rsidRPr="005747E8">
        <w:rPr>
          <w:rFonts w:cs="Times New Roman"/>
        </w:rPr>
        <w:t>Eryalçın</w:t>
      </w:r>
      <w:proofErr w:type="spellEnd"/>
      <w:r w:rsidRPr="005747E8">
        <w:rPr>
          <w:rFonts w:cs="Times New Roman"/>
        </w:rPr>
        <w:t xml:space="preserve">, M.&amp; </w:t>
      </w:r>
      <w:r w:rsidRPr="005747E8">
        <w:rPr>
          <w:rFonts w:cs="Times New Roman"/>
          <w:b/>
        </w:rPr>
        <w:t>Özdemir</w:t>
      </w:r>
      <w:r w:rsidR="00A07B1C" w:rsidRPr="005747E8">
        <w:rPr>
          <w:rFonts w:cs="Times New Roman"/>
          <w:b/>
        </w:rPr>
        <w:t xml:space="preserve"> Ocaklı</w:t>
      </w:r>
      <w:r w:rsidRPr="005747E8">
        <w:rPr>
          <w:rFonts w:cs="Times New Roman"/>
          <w:b/>
        </w:rPr>
        <w:t>, B.</w:t>
      </w:r>
      <w:r w:rsidR="0049689B" w:rsidRPr="005747E8">
        <w:rPr>
          <w:rFonts w:cs="Times New Roman"/>
          <w:b/>
        </w:rPr>
        <w:t xml:space="preserve"> </w:t>
      </w:r>
      <w:r w:rsidR="0049689B" w:rsidRPr="005747E8">
        <w:rPr>
          <w:rFonts w:cs="Times New Roman"/>
        </w:rPr>
        <w:t>(2018)</w:t>
      </w:r>
      <w:r w:rsidRPr="005747E8">
        <w:rPr>
          <w:rFonts w:cs="Times New Roman"/>
        </w:rPr>
        <w:t xml:space="preserve"> “</w:t>
      </w:r>
      <w:proofErr w:type="spellStart"/>
      <w:r w:rsidRPr="005747E8">
        <w:rPr>
          <w:rFonts w:cs="Times New Roman"/>
        </w:rPr>
        <w:t>Attitudes</w:t>
      </w:r>
      <w:proofErr w:type="spellEnd"/>
      <w:r w:rsidRPr="005747E8">
        <w:rPr>
          <w:rFonts w:cs="Times New Roman"/>
        </w:rPr>
        <w:t xml:space="preserve"> of </w:t>
      </w:r>
      <w:proofErr w:type="spellStart"/>
      <w:r w:rsidRPr="005747E8">
        <w:rPr>
          <w:rFonts w:cs="Times New Roman"/>
        </w:rPr>
        <w:t>Turkish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Teachers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towards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Syrian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Refugee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Students</w:t>
      </w:r>
      <w:proofErr w:type="spellEnd"/>
      <w:r w:rsidRPr="005747E8">
        <w:rPr>
          <w:rFonts w:cs="Times New Roman"/>
        </w:rPr>
        <w:t xml:space="preserve">”. </w:t>
      </w:r>
      <w:proofErr w:type="spellStart"/>
      <w:r w:rsidRPr="005747E8">
        <w:rPr>
          <w:rFonts w:cs="Times New Roman"/>
        </w:rPr>
        <w:t>The</w:t>
      </w:r>
      <w:proofErr w:type="spellEnd"/>
      <w:r w:rsidRPr="005747E8">
        <w:rPr>
          <w:rFonts w:cs="Times New Roman"/>
        </w:rPr>
        <w:t xml:space="preserve"> Migration Conference, </w:t>
      </w:r>
      <w:proofErr w:type="spellStart"/>
      <w:r w:rsidRPr="005747E8">
        <w:rPr>
          <w:rFonts w:cs="Times New Roman"/>
        </w:rPr>
        <w:t>June</w:t>
      </w:r>
      <w:proofErr w:type="spellEnd"/>
      <w:r w:rsidRPr="005747E8">
        <w:rPr>
          <w:rFonts w:cs="Times New Roman"/>
        </w:rPr>
        <w:t xml:space="preserve">, 26-28, 2018, </w:t>
      </w:r>
      <w:proofErr w:type="spellStart"/>
      <w:r w:rsidRPr="005747E8">
        <w:rPr>
          <w:rFonts w:cs="Times New Roman"/>
        </w:rPr>
        <w:t>Lisbon</w:t>
      </w:r>
      <w:proofErr w:type="spellEnd"/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Portugal</w:t>
      </w:r>
      <w:proofErr w:type="spellEnd"/>
      <w:r w:rsidRPr="005747E8">
        <w:rPr>
          <w:rFonts w:cs="Times New Roman"/>
        </w:rPr>
        <w:t>.</w:t>
      </w:r>
    </w:p>
    <w:p w:rsidR="00DE445D" w:rsidRPr="005747E8" w:rsidRDefault="00DE445D" w:rsidP="00A07B1C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</w:r>
      <w:r w:rsidRPr="005747E8">
        <w:rPr>
          <w:rFonts w:cs="Times New Roman"/>
          <w:b/>
        </w:rPr>
        <w:t>Özdemir Ocaklı, B</w:t>
      </w:r>
      <w:r w:rsidRPr="005747E8">
        <w:rPr>
          <w:rFonts w:cs="Times New Roman"/>
        </w:rPr>
        <w:t>.</w:t>
      </w:r>
      <w:r w:rsidR="0049689B" w:rsidRPr="005747E8">
        <w:rPr>
          <w:rFonts w:cs="Times New Roman"/>
        </w:rPr>
        <w:t xml:space="preserve"> (2018).</w:t>
      </w:r>
      <w:r w:rsidRPr="005747E8">
        <w:rPr>
          <w:rFonts w:cs="Times New Roman"/>
        </w:rPr>
        <w:t xml:space="preserve"> “</w:t>
      </w:r>
      <w:proofErr w:type="spellStart"/>
      <w:r w:rsidRPr="005747E8">
        <w:rPr>
          <w:rFonts w:cs="Times New Roman"/>
        </w:rPr>
        <w:t>Social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Work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with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Older</w:t>
      </w:r>
      <w:proofErr w:type="spellEnd"/>
      <w:r w:rsidRPr="005747E8">
        <w:rPr>
          <w:rFonts w:cs="Times New Roman"/>
        </w:rPr>
        <w:t xml:space="preserve"> People: </w:t>
      </w:r>
      <w:proofErr w:type="spellStart"/>
      <w:r w:rsidRPr="005747E8">
        <w:rPr>
          <w:rFonts w:cs="Times New Roman"/>
        </w:rPr>
        <w:t>Values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Ethical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Issues</w:t>
      </w:r>
      <w:proofErr w:type="spellEnd"/>
      <w:r w:rsidRPr="005747E8">
        <w:rPr>
          <w:rFonts w:cs="Times New Roman"/>
        </w:rPr>
        <w:t>”. International</w:t>
      </w:r>
      <w:r w:rsidR="00A07B1C"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Social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Work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Congress</w:t>
      </w:r>
      <w:proofErr w:type="spellEnd"/>
      <w:r w:rsidRPr="005747E8">
        <w:rPr>
          <w:rFonts w:cs="Times New Roman"/>
        </w:rPr>
        <w:t xml:space="preserve">, May, 29-31, 2017, Ankara, </w:t>
      </w:r>
      <w:proofErr w:type="spellStart"/>
      <w:r w:rsidRPr="005747E8">
        <w:rPr>
          <w:rFonts w:cs="Times New Roman"/>
        </w:rPr>
        <w:t>Turkey</w:t>
      </w:r>
      <w:proofErr w:type="spellEnd"/>
      <w:r w:rsidRPr="005747E8">
        <w:rPr>
          <w:rFonts w:cs="Times New Roman"/>
        </w:rPr>
        <w:t>.</w:t>
      </w:r>
    </w:p>
    <w:p w:rsidR="00DE445D" w:rsidRPr="005747E8" w:rsidRDefault="00DE445D" w:rsidP="00DE445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</w:r>
      <w:r w:rsidRPr="005747E8">
        <w:rPr>
          <w:rFonts w:cs="Times New Roman"/>
          <w:b/>
        </w:rPr>
        <w:t>Özdemir, B</w:t>
      </w:r>
      <w:r w:rsidRPr="005747E8">
        <w:rPr>
          <w:rFonts w:cs="Times New Roman"/>
        </w:rPr>
        <w:t>. &amp; Göker, M.</w:t>
      </w:r>
      <w:r w:rsidR="0049689B" w:rsidRPr="005747E8">
        <w:rPr>
          <w:rFonts w:cs="Times New Roman"/>
        </w:rPr>
        <w:t xml:space="preserve"> (2016)</w:t>
      </w:r>
      <w:r w:rsidRPr="005747E8">
        <w:rPr>
          <w:rFonts w:cs="Times New Roman"/>
        </w:rPr>
        <w:t xml:space="preserve"> “</w:t>
      </w:r>
      <w:proofErr w:type="spellStart"/>
      <w:r w:rsidRPr="005747E8">
        <w:rPr>
          <w:rFonts w:cs="Times New Roman"/>
        </w:rPr>
        <w:t>Cultural</w:t>
      </w:r>
      <w:proofErr w:type="spellEnd"/>
      <w:r w:rsidRPr="005747E8">
        <w:rPr>
          <w:rFonts w:cs="Times New Roman"/>
        </w:rPr>
        <w:t xml:space="preserve"> Adaptation of Somali </w:t>
      </w:r>
      <w:proofErr w:type="spellStart"/>
      <w:r w:rsidRPr="005747E8">
        <w:rPr>
          <w:rFonts w:cs="Times New Roman"/>
        </w:rPr>
        <w:t>Female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Asylum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Seekers</w:t>
      </w:r>
      <w:proofErr w:type="spellEnd"/>
      <w:r w:rsidRPr="005747E8">
        <w:rPr>
          <w:rFonts w:cs="Times New Roman"/>
        </w:rPr>
        <w:t xml:space="preserve"> in Isparta”. 4th </w:t>
      </w:r>
      <w:proofErr w:type="spellStart"/>
      <w:r w:rsidRPr="005747E8">
        <w:rPr>
          <w:rFonts w:cs="Times New Roman"/>
        </w:rPr>
        <w:t>Turkish</w:t>
      </w:r>
      <w:proofErr w:type="spellEnd"/>
      <w:r w:rsidRPr="005747E8">
        <w:rPr>
          <w:rFonts w:cs="Times New Roman"/>
        </w:rPr>
        <w:t xml:space="preserve"> Migration Conference. </w:t>
      </w:r>
      <w:proofErr w:type="spellStart"/>
      <w:r w:rsidRPr="005747E8">
        <w:rPr>
          <w:rFonts w:cs="Times New Roman"/>
        </w:rPr>
        <w:t>July</w:t>
      </w:r>
      <w:proofErr w:type="spellEnd"/>
      <w:r w:rsidRPr="005747E8">
        <w:rPr>
          <w:rFonts w:cs="Times New Roman"/>
        </w:rPr>
        <w:t xml:space="preserve">, 12-15,2016, </w:t>
      </w:r>
      <w:proofErr w:type="spellStart"/>
      <w:r w:rsidRPr="005747E8">
        <w:rPr>
          <w:rFonts w:cs="Times New Roman"/>
        </w:rPr>
        <w:t>Vienna</w:t>
      </w:r>
      <w:proofErr w:type="spellEnd"/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Austria</w:t>
      </w:r>
      <w:proofErr w:type="spellEnd"/>
      <w:r w:rsidRPr="005747E8">
        <w:rPr>
          <w:rFonts w:cs="Times New Roman"/>
        </w:rPr>
        <w:t xml:space="preserve">. </w:t>
      </w:r>
    </w:p>
    <w:p w:rsidR="009A720A" w:rsidRPr="005747E8" w:rsidRDefault="009A720A" w:rsidP="009A720A">
      <w:pPr>
        <w:pStyle w:val="ListeParagraf"/>
        <w:numPr>
          <w:ilvl w:val="0"/>
          <w:numId w:val="6"/>
        </w:numPr>
        <w:spacing w:after="0" w:line="360" w:lineRule="auto"/>
        <w:ind w:left="270" w:firstLine="0"/>
        <w:jc w:val="both"/>
        <w:rPr>
          <w:rFonts w:cs="Times New Roman"/>
        </w:rPr>
      </w:pPr>
      <w:proofErr w:type="spellStart"/>
      <w:r w:rsidRPr="005747E8">
        <w:rPr>
          <w:rFonts w:cs="Times New Roman"/>
        </w:rPr>
        <w:t>Gökçearslan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Çifci</w:t>
      </w:r>
      <w:proofErr w:type="spellEnd"/>
      <w:r w:rsidRPr="005747E8">
        <w:rPr>
          <w:rFonts w:cs="Times New Roman"/>
        </w:rPr>
        <w:t>, E</w:t>
      </w:r>
      <w:proofErr w:type="gramStart"/>
      <w:r w:rsidRPr="005747E8">
        <w:rPr>
          <w:rFonts w:cs="Times New Roman"/>
        </w:rPr>
        <w:t>.,</w:t>
      </w:r>
      <w:proofErr w:type="gramEnd"/>
      <w:r w:rsidRPr="005747E8">
        <w:rPr>
          <w:rFonts w:cs="Times New Roman"/>
        </w:rPr>
        <w:t xml:space="preserve"> </w:t>
      </w:r>
      <w:r w:rsidRPr="005747E8">
        <w:rPr>
          <w:rFonts w:cs="Times New Roman"/>
          <w:b/>
        </w:rPr>
        <w:t>Özdemir, B.</w:t>
      </w:r>
      <w:r w:rsidRPr="005747E8">
        <w:rPr>
          <w:rFonts w:cs="Times New Roman"/>
        </w:rPr>
        <w:t xml:space="preserve"> ,Arslan, </w:t>
      </w:r>
      <w:proofErr w:type="spellStart"/>
      <w:r w:rsidRPr="005747E8">
        <w:rPr>
          <w:rFonts w:cs="Times New Roman"/>
        </w:rPr>
        <w:t>E.,Akgül</w:t>
      </w:r>
      <w:proofErr w:type="spellEnd"/>
      <w:r w:rsidRPr="005747E8">
        <w:rPr>
          <w:rFonts w:cs="Times New Roman"/>
        </w:rPr>
        <w:t xml:space="preserve"> Gök, F.</w:t>
      </w:r>
      <w:r w:rsidR="00A07B1C" w:rsidRPr="005747E8">
        <w:rPr>
          <w:rFonts w:cs="Times New Roman"/>
        </w:rPr>
        <w:t xml:space="preserve">(2016). </w:t>
      </w:r>
      <w:proofErr w:type="spellStart"/>
      <w:r w:rsidR="00A07B1C" w:rsidRPr="005747E8">
        <w:rPr>
          <w:rFonts w:cs="Times New Roman"/>
        </w:rPr>
        <w:t>Attitudes</w:t>
      </w:r>
      <w:proofErr w:type="spellEnd"/>
      <w:r w:rsidR="00A07B1C" w:rsidRPr="005747E8">
        <w:rPr>
          <w:rFonts w:cs="Times New Roman"/>
        </w:rPr>
        <w:t xml:space="preserve"> of </w:t>
      </w:r>
      <w:proofErr w:type="spellStart"/>
      <w:r w:rsidR="00A07B1C" w:rsidRPr="005747E8">
        <w:rPr>
          <w:rFonts w:cs="Times New Roman"/>
        </w:rPr>
        <w:t>Shopping</w:t>
      </w:r>
      <w:proofErr w:type="spellEnd"/>
      <w:r w:rsidR="00A07B1C" w:rsidRPr="005747E8">
        <w:rPr>
          <w:rFonts w:cs="Times New Roman"/>
        </w:rPr>
        <w:t xml:space="preserve"> </w:t>
      </w:r>
      <w:proofErr w:type="spellStart"/>
      <w:r w:rsidR="00A07B1C" w:rsidRPr="005747E8">
        <w:rPr>
          <w:rFonts w:cs="Times New Roman"/>
        </w:rPr>
        <w:t>Mall</w:t>
      </w:r>
      <w:proofErr w:type="spellEnd"/>
      <w:r w:rsidR="00A07B1C" w:rsidRPr="005747E8">
        <w:rPr>
          <w:rFonts w:cs="Times New Roman"/>
        </w:rPr>
        <w:t xml:space="preserve"> </w:t>
      </w:r>
      <w:proofErr w:type="spellStart"/>
      <w:r w:rsidR="00A07B1C" w:rsidRPr="005747E8">
        <w:rPr>
          <w:rFonts w:cs="Times New Roman"/>
        </w:rPr>
        <w:t>WorkersTowards</w:t>
      </w:r>
      <w:proofErr w:type="spellEnd"/>
      <w:r w:rsidR="00A07B1C" w:rsidRPr="005747E8">
        <w:rPr>
          <w:rFonts w:cs="Times New Roman"/>
        </w:rPr>
        <w:t xml:space="preserve"> Somali </w:t>
      </w:r>
      <w:proofErr w:type="spellStart"/>
      <w:r w:rsidR="00A07B1C" w:rsidRPr="005747E8">
        <w:rPr>
          <w:rFonts w:cs="Times New Roman"/>
        </w:rPr>
        <w:t>Asylum</w:t>
      </w:r>
      <w:proofErr w:type="spellEnd"/>
      <w:r w:rsidR="00A07B1C" w:rsidRPr="005747E8">
        <w:rPr>
          <w:rFonts w:cs="Times New Roman"/>
        </w:rPr>
        <w:t xml:space="preserve"> </w:t>
      </w:r>
      <w:proofErr w:type="spellStart"/>
      <w:r w:rsidR="00A07B1C" w:rsidRPr="005747E8">
        <w:rPr>
          <w:rFonts w:cs="Times New Roman"/>
        </w:rPr>
        <w:t>Seekers</w:t>
      </w:r>
      <w:proofErr w:type="spellEnd"/>
      <w:r w:rsidRPr="005747E8">
        <w:rPr>
          <w:rFonts w:cs="Times New Roman"/>
        </w:rPr>
        <w:t>”</w:t>
      </w:r>
      <w:r w:rsidR="00A07B1C" w:rsidRPr="005747E8">
        <w:rPr>
          <w:rFonts w:cs="Times New Roman"/>
        </w:rPr>
        <w:t xml:space="preserve">. </w:t>
      </w:r>
      <w:r w:rsidRPr="005747E8">
        <w:rPr>
          <w:rFonts w:cs="Times New Roman"/>
        </w:rPr>
        <w:t xml:space="preserve">4th </w:t>
      </w:r>
      <w:proofErr w:type="spellStart"/>
      <w:r w:rsidRPr="005747E8">
        <w:rPr>
          <w:rFonts w:cs="Times New Roman"/>
        </w:rPr>
        <w:t>Turkish</w:t>
      </w:r>
      <w:proofErr w:type="spellEnd"/>
      <w:r w:rsidRPr="005747E8">
        <w:rPr>
          <w:rFonts w:cs="Times New Roman"/>
        </w:rPr>
        <w:t xml:space="preserve"> Migration Conference. </w:t>
      </w:r>
      <w:proofErr w:type="spellStart"/>
      <w:r w:rsidRPr="005747E8">
        <w:rPr>
          <w:rFonts w:cs="Times New Roman"/>
        </w:rPr>
        <w:t>July</w:t>
      </w:r>
      <w:proofErr w:type="spellEnd"/>
      <w:r w:rsidRPr="005747E8">
        <w:rPr>
          <w:rFonts w:cs="Times New Roman"/>
        </w:rPr>
        <w:t xml:space="preserve">, 12-15,2016, </w:t>
      </w:r>
      <w:proofErr w:type="spellStart"/>
      <w:r w:rsidRPr="005747E8">
        <w:rPr>
          <w:rFonts w:cs="Times New Roman"/>
        </w:rPr>
        <w:t>Vienna</w:t>
      </w:r>
      <w:proofErr w:type="spellEnd"/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Austria</w:t>
      </w:r>
      <w:proofErr w:type="spellEnd"/>
      <w:r w:rsidRPr="005747E8">
        <w:rPr>
          <w:rFonts w:cs="Times New Roman"/>
        </w:rPr>
        <w:t xml:space="preserve">. </w:t>
      </w:r>
    </w:p>
    <w:p w:rsidR="00DE445D" w:rsidRPr="005747E8" w:rsidRDefault="00DE445D" w:rsidP="009A720A">
      <w:pPr>
        <w:pStyle w:val="ListeParagraf"/>
        <w:spacing w:after="0" w:line="360" w:lineRule="auto"/>
        <w:ind w:left="270"/>
        <w:jc w:val="both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</w:r>
      <w:r w:rsidRPr="005747E8">
        <w:rPr>
          <w:rFonts w:cs="Times New Roman"/>
          <w:b/>
        </w:rPr>
        <w:t>Özdemir, B.</w:t>
      </w:r>
      <w:r w:rsidR="0049689B" w:rsidRPr="005747E8">
        <w:rPr>
          <w:rFonts w:cs="Times New Roman"/>
          <w:b/>
        </w:rPr>
        <w:t xml:space="preserve"> (2015)</w:t>
      </w:r>
      <w:r w:rsidRPr="005747E8">
        <w:rPr>
          <w:rFonts w:cs="Times New Roman"/>
        </w:rPr>
        <w:t xml:space="preserve"> "Empowerment </w:t>
      </w:r>
      <w:proofErr w:type="spellStart"/>
      <w:r w:rsidRPr="005747E8">
        <w:rPr>
          <w:rFonts w:cs="Times New Roman"/>
        </w:rPr>
        <w:t>Approach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Gerontological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Social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Work</w:t>
      </w:r>
      <w:proofErr w:type="spellEnd"/>
      <w:r w:rsidRPr="005747E8">
        <w:rPr>
          <w:rFonts w:cs="Times New Roman"/>
        </w:rPr>
        <w:t xml:space="preserve">: </w:t>
      </w:r>
      <w:proofErr w:type="spellStart"/>
      <w:r w:rsidRPr="005747E8">
        <w:rPr>
          <w:rFonts w:cs="Times New Roman"/>
        </w:rPr>
        <w:t>Implications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for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Individuals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Community</w:t>
      </w:r>
      <w:proofErr w:type="spellEnd"/>
      <w:r w:rsidRPr="005747E8">
        <w:rPr>
          <w:rFonts w:cs="Times New Roman"/>
        </w:rPr>
        <w:t xml:space="preserve">". IV. TURYAK International </w:t>
      </w:r>
      <w:proofErr w:type="spellStart"/>
      <w:r w:rsidRPr="005747E8">
        <w:rPr>
          <w:rFonts w:cs="Times New Roman"/>
        </w:rPr>
        <w:t>Congress</w:t>
      </w:r>
      <w:proofErr w:type="spellEnd"/>
      <w:r w:rsidRPr="005747E8">
        <w:rPr>
          <w:rFonts w:cs="Times New Roman"/>
        </w:rPr>
        <w:t xml:space="preserve"> on </w:t>
      </w:r>
      <w:proofErr w:type="spellStart"/>
      <w:r w:rsidRPr="005747E8">
        <w:rPr>
          <w:rFonts w:cs="Times New Roman"/>
        </w:rPr>
        <w:t>Longevity</w:t>
      </w:r>
      <w:proofErr w:type="spellEnd"/>
      <w:r w:rsidRPr="005747E8">
        <w:rPr>
          <w:rFonts w:cs="Times New Roman"/>
        </w:rPr>
        <w:t xml:space="preserve">. </w:t>
      </w:r>
      <w:proofErr w:type="spellStart"/>
      <w:r w:rsidRPr="005747E8">
        <w:rPr>
          <w:rFonts w:cs="Times New Roman"/>
        </w:rPr>
        <w:t>March</w:t>
      </w:r>
      <w:proofErr w:type="spellEnd"/>
      <w:r w:rsidRPr="005747E8">
        <w:rPr>
          <w:rFonts w:cs="Times New Roman"/>
        </w:rPr>
        <w:t xml:space="preserve">, 13-14, 2015, İstanbul, </w:t>
      </w:r>
      <w:proofErr w:type="spellStart"/>
      <w:r w:rsidRPr="005747E8">
        <w:rPr>
          <w:rFonts w:cs="Times New Roman"/>
        </w:rPr>
        <w:t>Turkey</w:t>
      </w:r>
      <w:proofErr w:type="spellEnd"/>
      <w:r w:rsidRPr="005747E8">
        <w:rPr>
          <w:rFonts w:cs="Times New Roman"/>
        </w:rPr>
        <w:t>.</w:t>
      </w:r>
    </w:p>
    <w:p w:rsidR="00A07B1C" w:rsidRPr="005747E8" w:rsidRDefault="00A07B1C" w:rsidP="00A07B1C">
      <w:pPr>
        <w:pStyle w:val="ListeParagraf"/>
        <w:numPr>
          <w:ilvl w:val="0"/>
          <w:numId w:val="6"/>
        </w:numPr>
        <w:spacing w:after="0" w:line="360" w:lineRule="auto"/>
        <w:ind w:left="360" w:firstLine="0"/>
        <w:jc w:val="both"/>
        <w:rPr>
          <w:rFonts w:cs="Times New Roman"/>
        </w:rPr>
      </w:pPr>
      <w:proofErr w:type="spellStart"/>
      <w:r w:rsidRPr="005747E8">
        <w:rPr>
          <w:rFonts w:cs="Times New Roman"/>
        </w:rPr>
        <w:t>Özmete</w:t>
      </w:r>
      <w:proofErr w:type="spellEnd"/>
      <w:r w:rsidRPr="005747E8">
        <w:rPr>
          <w:rFonts w:cs="Times New Roman"/>
        </w:rPr>
        <w:t>, E</w:t>
      </w:r>
      <w:proofErr w:type="gramStart"/>
      <w:r w:rsidRPr="005747E8">
        <w:rPr>
          <w:rFonts w:cs="Times New Roman"/>
        </w:rPr>
        <w:t>.,</w:t>
      </w:r>
      <w:proofErr w:type="gramEnd"/>
      <w:r w:rsidRPr="005747E8">
        <w:rPr>
          <w:rFonts w:cs="Times New Roman"/>
        </w:rPr>
        <w:t xml:space="preserve"> </w:t>
      </w:r>
      <w:r w:rsidRPr="005747E8">
        <w:rPr>
          <w:rFonts w:cs="Times New Roman"/>
          <w:b/>
        </w:rPr>
        <w:t>Özdemir, B.</w:t>
      </w:r>
      <w:r w:rsidRPr="005747E8">
        <w:rPr>
          <w:rFonts w:cs="Times New Roman"/>
        </w:rPr>
        <w:t xml:space="preserve"> (2015) “Türkiye’de Kuşaklararası Uzlaşmaya Dayalı Dayanışma Dinamiklerinin Değerlendirilmesi. Yaşlılık Atölyesi, 20-21 Ekim 2015, İstanbul, Türkiye.</w:t>
      </w:r>
    </w:p>
    <w:p w:rsidR="00E178A3" w:rsidRPr="005747E8" w:rsidRDefault="00A07B1C" w:rsidP="00E178A3">
      <w:pPr>
        <w:pStyle w:val="ListeParagraf"/>
        <w:numPr>
          <w:ilvl w:val="0"/>
          <w:numId w:val="6"/>
        </w:numPr>
        <w:spacing w:after="0" w:line="360" w:lineRule="auto"/>
        <w:ind w:left="450" w:hanging="90"/>
        <w:jc w:val="both"/>
        <w:rPr>
          <w:rFonts w:cs="Times New Roman"/>
        </w:rPr>
      </w:pPr>
      <w:r w:rsidRPr="005747E8">
        <w:rPr>
          <w:rFonts w:cs="Times New Roman"/>
          <w:b/>
        </w:rPr>
        <w:t>Özdemir, B</w:t>
      </w:r>
      <w:proofErr w:type="gramStart"/>
      <w:r w:rsidRPr="005747E8">
        <w:rPr>
          <w:rFonts w:cs="Times New Roman"/>
          <w:b/>
        </w:rPr>
        <w:t>.,</w:t>
      </w:r>
      <w:proofErr w:type="gramEnd"/>
      <w:r w:rsidRPr="005747E8">
        <w:rPr>
          <w:rFonts w:cs="Times New Roman"/>
        </w:rPr>
        <w:t xml:space="preserve"> Duyan, V.</w:t>
      </w:r>
      <w:r w:rsidR="0049689B" w:rsidRPr="005747E8">
        <w:rPr>
          <w:rFonts w:cs="Times New Roman"/>
        </w:rPr>
        <w:t xml:space="preserve"> (2014) </w:t>
      </w:r>
      <w:r w:rsidRPr="005747E8">
        <w:rPr>
          <w:rFonts w:cs="Times New Roman"/>
        </w:rPr>
        <w:t>“</w:t>
      </w:r>
      <w:proofErr w:type="spellStart"/>
      <w:r w:rsidRPr="005747E8">
        <w:rPr>
          <w:rFonts w:cs="Times New Roman"/>
        </w:rPr>
        <w:t>Long-term-care</w:t>
      </w:r>
      <w:proofErr w:type="spellEnd"/>
      <w:r w:rsidRPr="005747E8">
        <w:rPr>
          <w:rFonts w:cs="Times New Roman"/>
        </w:rPr>
        <w:t xml:space="preserve"> Services in </w:t>
      </w:r>
      <w:proofErr w:type="spellStart"/>
      <w:r w:rsidRPr="005747E8">
        <w:rPr>
          <w:rFonts w:cs="Times New Roman"/>
        </w:rPr>
        <w:t>the</w:t>
      </w:r>
      <w:proofErr w:type="spellEnd"/>
      <w:r w:rsidRPr="005747E8">
        <w:rPr>
          <w:rFonts w:cs="Times New Roman"/>
        </w:rPr>
        <w:t xml:space="preserve"> UK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Turkey</w:t>
      </w:r>
      <w:proofErr w:type="spellEnd"/>
      <w:r w:rsidRPr="005747E8">
        <w:rPr>
          <w:rFonts w:cs="Times New Roman"/>
        </w:rPr>
        <w:t xml:space="preserve">: A </w:t>
      </w:r>
      <w:proofErr w:type="spellStart"/>
      <w:r w:rsidRPr="005747E8">
        <w:rPr>
          <w:rFonts w:cs="Times New Roman"/>
        </w:rPr>
        <w:t>Comparative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Perspective</w:t>
      </w:r>
      <w:proofErr w:type="spellEnd"/>
      <w:r w:rsidRPr="005747E8">
        <w:rPr>
          <w:rFonts w:cs="Times New Roman"/>
        </w:rPr>
        <w:t xml:space="preserve">”. 6th International </w:t>
      </w:r>
      <w:proofErr w:type="spellStart"/>
      <w:r w:rsidRPr="005747E8">
        <w:rPr>
          <w:rFonts w:cs="Times New Roman"/>
        </w:rPr>
        <w:t>Social</w:t>
      </w:r>
      <w:proofErr w:type="spellEnd"/>
      <w:r w:rsidRPr="005747E8">
        <w:rPr>
          <w:rFonts w:cs="Times New Roman"/>
        </w:rPr>
        <w:t xml:space="preserve"> &amp; </w:t>
      </w:r>
      <w:proofErr w:type="spellStart"/>
      <w:r w:rsidRPr="005747E8">
        <w:rPr>
          <w:rFonts w:cs="Times New Roman"/>
        </w:rPr>
        <w:t>Applied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Gerontology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Symposium</w:t>
      </w:r>
      <w:proofErr w:type="spellEnd"/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October</w:t>
      </w:r>
      <w:proofErr w:type="spellEnd"/>
      <w:r w:rsidRPr="005747E8">
        <w:rPr>
          <w:rFonts w:cs="Times New Roman"/>
        </w:rPr>
        <w:t xml:space="preserve"> 15-17, 2014, Antalya, </w:t>
      </w:r>
      <w:proofErr w:type="spellStart"/>
      <w:r w:rsidRPr="005747E8">
        <w:rPr>
          <w:rFonts w:cs="Times New Roman"/>
        </w:rPr>
        <w:t>Turkey</w:t>
      </w:r>
      <w:proofErr w:type="spellEnd"/>
      <w:r w:rsidRPr="005747E8">
        <w:rPr>
          <w:rFonts w:cs="Times New Roman"/>
        </w:rPr>
        <w:t>.</w:t>
      </w:r>
    </w:p>
    <w:p w:rsidR="00E178A3" w:rsidRPr="005747E8" w:rsidRDefault="00E178A3" w:rsidP="00E178A3">
      <w:pPr>
        <w:pStyle w:val="ListeParagraf"/>
        <w:numPr>
          <w:ilvl w:val="0"/>
          <w:numId w:val="6"/>
        </w:numPr>
        <w:spacing w:after="0" w:line="360" w:lineRule="auto"/>
        <w:ind w:left="450" w:hanging="90"/>
        <w:jc w:val="both"/>
        <w:rPr>
          <w:rFonts w:cs="Times New Roman"/>
        </w:rPr>
      </w:pPr>
      <w:r w:rsidRPr="005747E8">
        <w:rPr>
          <w:rFonts w:cs="Times New Roman"/>
          <w:b/>
        </w:rPr>
        <w:t>Özdemir, B. (</w:t>
      </w:r>
      <w:r w:rsidRPr="005747E8">
        <w:rPr>
          <w:rFonts w:cs="Times New Roman"/>
        </w:rPr>
        <w:t>2013</w:t>
      </w:r>
      <w:r w:rsidRPr="005747E8">
        <w:rPr>
          <w:rFonts w:cs="Times New Roman"/>
          <w:b/>
        </w:rPr>
        <w:t>)“</w:t>
      </w:r>
      <w:proofErr w:type="spellStart"/>
      <w:r w:rsidRPr="005747E8">
        <w:rPr>
          <w:rFonts w:cs="Times New Roman"/>
        </w:rPr>
        <w:t>Renegotiation</w:t>
      </w:r>
      <w:proofErr w:type="spellEnd"/>
      <w:r w:rsidRPr="005747E8">
        <w:rPr>
          <w:rFonts w:cs="Times New Roman"/>
        </w:rPr>
        <w:t xml:space="preserve"> of </w:t>
      </w:r>
      <w:proofErr w:type="spellStart"/>
      <w:r w:rsidRPr="005747E8">
        <w:rPr>
          <w:rFonts w:cs="Times New Roman"/>
        </w:rPr>
        <w:t>Intergenerational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Contract</w:t>
      </w:r>
      <w:proofErr w:type="spellEnd"/>
      <w:r w:rsidRPr="005747E8">
        <w:rPr>
          <w:rFonts w:cs="Times New Roman"/>
        </w:rPr>
        <w:t xml:space="preserve">: </w:t>
      </w:r>
      <w:proofErr w:type="spellStart"/>
      <w:r w:rsidRPr="005747E8">
        <w:rPr>
          <w:rFonts w:cs="Times New Roman"/>
        </w:rPr>
        <w:t>Changing</w:t>
      </w:r>
      <w:proofErr w:type="spellEnd"/>
      <w:r w:rsidRPr="005747E8">
        <w:rPr>
          <w:rFonts w:cs="Times New Roman"/>
        </w:rPr>
        <w:t xml:space="preserve"> Forms </w:t>
      </w:r>
      <w:proofErr w:type="spellStart"/>
      <w:r w:rsidRPr="005747E8">
        <w:rPr>
          <w:rFonts w:cs="Times New Roman"/>
        </w:rPr>
        <w:t>for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Intergenerational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Solidarity</w:t>
      </w:r>
      <w:proofErr w:type="spellEnd"/>
      <w:r w:rsidRPr="005747E8">
        <w:rPr>
          <w:rFonts w:cs="Times New Roman"/>
        </w:rPr>
        <w:t xml:space="preserve">. Sözlü Sunum, IFA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TURYAK International </w:t>
      </w:r>
      <w:proofErr w:type="spellStart"/>
      <w:r w:rsidRPr="005747E8">
        <w:rPr>
          <w:rFonts w:cs="Times New Roman"/>
        </w:rPr>
        <w:t>Initiative</w:t>
      </w:r>
      <w:proofErr w:type="spellEnd"/>
      <w:r w:rsidRPr="005747E8">
        <w:rPr>
          <w:rFonts w:cs="Times New Roman"/>
        </w:rPr>
        <w:t xml:space="preserve"> on </w:t>
      </w:r>
      <w:proofErr w:type="spellStart"/>
      <w:r w:rsidRPr="005747E8">
        <w:rPr>
          <w:rFonts w:cs="Times New Roman"/>
        </w:rPr>
        <w:t>Ageing</w:t>
      </w:r>
      <w:proofErr w:type="spellEnd"/>
      <w:r w:rsidRPr="005747E8">
        <w:rPr>
          <w:rFonts w:cs="Times New Roman"/>
        </w:rPr>
        <w:t xml:space="preserve"> “</w:t>
      </w:r>
      <w:proofErr w:type="spellStart"/>
      <w:r w:rsidRPr="005747E8">
        <w:rPr>
          <w:rFonts w:cs="Times New Roman"/>
        </w:rPr>
        <w:t>Intergenerational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Solidarity</w:t>
      </w:r>
      <w:proofErr w:type="spellEnd"/>
      <w:r w:rsidRPr="005747E8">
        <w:rPr>
          <w:rFonts w:cs="Times New Roman"/>
        </w:rPr>
        <w:t>”, 4-6 Ekim, 2013, İstanbul, TÜRKİYE.</w:t>
      </w:r>
    </w:p>
    <w:p w:rsidR="00E178A3" w:rsidRPr="005747E8" w:rsidRDefault="00E178A3" w:rsidP="00E178A3">
      <w:pPr>
        <w:pStyle w:val="ListeParagraf"/>
        <w:spacing w:after="0" w:line="360" w:lineRule="auto"/>
        <w:ind w:left="450"/>
        <w:jc w:val="both"/>
        <w:rPr>
          <w:rFonts w:cs="Times New Roman"/>
        </w:rPr>
      </w:pPr>
    </w:p>
    <w:p w:rsidR="00DE445D" w:rsidRPr="005747E8" w:rsidRDefault="00DE445D" w:rsidP="00DE445D">
      <w:pPr>
        <w:spacing w:after="0" w:line="360" w:lineRule="auto"/>
        <w:rPr>
          <w:rFonts w:cs="Times New Roman"/>
          <w:b/>
        </w:rPr>
      </w:pPr>
      <w:r w:rsidRPr="005747E8">
        <w:rPr>
          <w:rFonts w:cs="Times New Roman"/>
          <w:b/>
        </w:rPr>
        <w:t>Eğitim Programları:</w:t>
      </w:r>
    </w:p>
    <w:p w:rsidR="00DE445D" w:rsidRPr="005747E8" w:rsidRDefault="00DE445D" w:rsidP="00DE445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  <w:t xml:space="preserve">COST ACTION ROSENET, Training School on </w:t>
      </w:r>
      <w:proofErr w:type="spellStart"/>
      <w:r w:rsidRPr="005747E8">
        <w:rPr>
          <w:rFonts w:cs="Times New Roman"/>
        </w:rPr>
        <w:t>emerging</w:t>
      </w:r>
      <w:proofErr w:type="spellEnd"/>
      <w:r w:rsidRPr="005747E8">
        <w:rPr>
          <w:rFonts w:cs="Times New Roman"/>
        </w:rPr>
        <w:t xml:space="preserve"> </w:t>
      </w:r>
      <w:proofErr w:type="gramStart"/>
      <w:r w:rsidRPr="005747E8">
        <w:rPr>
          <w:rFonts w:cs="Times New Roman"/>
        </w:rPr>
        <w:t>global</w:t>
      </w:r>
      <w:proofErr w:type="gram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issues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concerning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social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exclusion</w:t>
      </w:r>
      <w:proofErr w:type="spellEnd"/>
      <w:r w:rsidRPr="005747E8">
        <w:rPr>
          <w:rFonts w:cs="Times New Roman"/>
        </w:rPr>
        <w:t xml:space="preserve"> in </w:t>
      </w:r>
      <w:proofErr w:type="spellStart"/>
      <w:r w:rsidRPr="005747E8">
        <w:rPr>
          <w:rFonts w:cs="Times New Roman"/>
        </w:rPr>
        <w:t>older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age</w:t>
      </w:r>
      <w:proofErr w:type="spellEnd"/>
      <w:r w:rsidRPr="005747E8">
        <w:rPr>
          <w:rFonts w:cs="Times New Roman"/>
        </w:rPr>
        <w:t xml:space="preserve">, </w:t>
      </w:r>
      <w:proofErr w:type="spellStart"/>
      <w:r w:rsidRPr="005747E8">
        <w:rPr>
          <w:rFonts w:cs="Times New Roman"/>
        </w:rPr>
        <w:t>University</w:t>
      </w:r>
      <w:proofErr w:type="spellEnd"/>
      <w:r w:rsidRPr="005747E8">
        <w:rPr>
          <w:rFonts w:cs="Times New Roman"/>
        </w:rPr>
        <w:t xml:space="preserve"> of </w:t>
      </w:r>
      <w:proofErr w:type="spellStart"/>
      <w:r w:rsidRPr="005747E8">
        <w:rPr>
          <w:rFonts w:cs="Times New Roman"/>
        </w:rPr>
        <w:t>Camerino</w:t>
      </w:r>
      <w:proofErr w:type="spellEnd"/>
      <w:r w:rsidRPr="005747E8">
        <w:rPr>
          <w:rFonts w:cs="Times New Roman"/>
        </w:rPr>
        <w:t>, ITALY, 18.09.2017 -21.09.2017.</w:t>
      </w:r>
    </w:p>
    <w:p w:rsidR="00DE445D" w:rsidRPr="005747E8" w:rsidRDefault="00DE445D" w:rsidP="00DE445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  <w:t xml:space="preserve">JRC-SAS-INGSA </w:t>
      </w:r>
      <w:proofErr w:type="spellStart"/>
      <w:r w:rsidRPr="005747E8">
        <w:rPr>
          <w:rFonts w:cs="Times New Roman"/>
        </w:rPr>
        <w:t>Evidence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Policy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Summer</w:t>
      </w:r>
      <w:proofErr w:type="spellEnd"/>
      <w:r w:rsidRPr="005747E8">
        <w:rPr>
          <w:rFonts w:cs="Times New Roman"/>
        </w:rPr>
        <w:t xml:space="preserve"> School, </w:t>
      </w:r>
      <w:proofErr w:type="spellStart"/>
      <w:r w:rsidRPr="005747E8">
        <w:rPr>
          <w:rFonts w:cs="Times New Roman"/>
        </w:rPr>
        <w:t>Demographic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Change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and</w:t>
      </w:r>
      <w:proofErr w:type="spellEnd"/>
      <w:r w:rsidRPr="005747E8">
        <w:rPr>
          <w:rFonts w:cs="Times New Roman"/>
        </w:rPr>
        <w:t xml:space="preserve"> Migration, </w:t>
      </w:r>
      <w:proofErr w:type="spellStart"/>
      <w:r w:rsidRPr="005747E8">
        <w:rPr>
          <w:rFonts w:cs="Times New Roman"/>
        </w:rPr>
        <w:t>Senec</w:t>
      </w:r>
      <w:proofErr w:type="spellEnd"/>
      <w:r w:rsidRPr="005747E8">
        <w:rPr>
          <w:rFonts w:cs="Times New Roman"/>
        </w:rPr>
        <w:t xml:space="preserve">-SLOVAKIA, 06.09.2017 -08.09.2017. </w:t>
      </w:r>
    </w:p>
    <w:p w:rsidR="00DE445D" w:rsidRPr="005747E8" w:rsidRDefault="00DE445D" w:rsidP="00DE445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  <w:t xml:space="preserve">COST ACTION INTERFASOL, </w:t>
      </w:r>
      <w:proofErr w:type="spellStart"/>
      <w:r w:rsidRPr="005747E8">
        <w:rPr>
          <w:rFonts w:cs="Times New Roman"/>
        </w:rPr>
        <w:t>Intergenerational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Family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Solidarity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Across</w:t>
      </w:r>
      <w:proofErr w:type="spellEnd"/>
      <w:r w:rsidRPr="005747E8">
        <w:rPr>
          <w:rFonts w:cs="Times New Roman"/>
        </w:rPr>
        <w:t xml:space="preserve"> Europe, Dortmund Technical </w:t>
      </w:r>
      <w:proofErr w:type="spellStart"/>
      <w:r w:rsidRPr="005747E8">
        <w:rPr>
          <w:rFonts w:cs="Times New Roman"/>
        </w:rPr>
        <w:t>University</w:t>
      </w:r>
      <w:proofErr w:type="spellEnd"/>
      <w:r w:rsidRPr="005747E8">
        <w:rPr>
          <w:rFonts w:cs="Times New Roman"/>
        </w:rPr>
        <w:t>, Dortmund-GERMANY, 06.06.2017 -09.06.2017</w:t>
      </w:r>
    </w:p>
    <w:p w:rsidR="00DE445D" w:rsidRPr="00350A3E" w:rsidRDefault="00DE445D" w:rsidP="00DE445D">
      <w:pPr>
        <w:spacing w:after="0" w:line="360" w:lineRule="auto"/>
        <w:ind w:left="284"/>
        <w:jc w:val="both"/>
        <w:rPr>
          <w:rFonts w:cs="Times New Roman"/>
        </w:rPr>
      </w:pPr>
      <w:r w:rsidRPr="005747E8">
        <w:rPr>
          <w:rFonts w:cs="Times New Roman"/>
        </w:rPr>
        <w:t>•</w:t>
      </w:r>
      <w:r w:rsidRPr="005747E8">
        <w:rPr>
          <w:rFonts w:cs="Times New Roman"/>
        </w:rPr>
        <w:tab/>
        <w:t xml:space="preserve">ERASMUS PLUS TRAINING, </w:t>
      </w:r>
      <w:proofErr w:type="spellStart"/>
      <w:r w:rsidRPr="005747E8">
        <w:rPr>
          <w:rFonts w:cs="Times New Roman"/>
        </w:rPr>
        <w:t>Bridging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the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Gap</w:t>
      </w:r>
      <w:proofErr w:type="spellEnd"/>
      <w:r w:rsidRPr="005747E8">
        <w:rPr>
          <w:rFonts w:cs="Times New Roman"/>
        </w:rPr>
        <w:t xml:space="preserve">: </w:t>
      </w:r>
      <w:proofErr w:type="spellStart"/>
      <w:r w:rsidRPr="005747E8">
        <w:rPr>
          <w:rFonts w:cs="Times New Roman"/>
        </w:rPr>
        <w:t>Think</w:t>
      </w:r>
      <w:proofErr w:type="spellEnd"/>
      <w:r w:rsidRPr="005747E8">
        <w:rPr>
          <w:rFonts w:cs="Times New Roman"/>
        </w:rPr>
        <w:t xml:space="preserve"> Global </w:t>
      </w:r>
      <w:proofErr w:type="spellStart"/>
      <w:r w:rsidRPr="005747E8">
        <w:rPr>
          <w:rFonts w:cs="Times New Roman"/>
        </w:rPr>
        <w:t>Act</w:t>
      </w:r>
      <w:proofErr w:type="spellEnd"/>
      <w:r w:rsidRPr="005747E8">
        <w:rPr>
          <w:rFonts w:cs="Times New Roman"/>
        </w:rPr>
        <w:t xml:space="preserve"> </w:t>
      </w:r>
      <w:proofErr w:type="spellStart"/>
      <w:r w:rsidRPr="005747E8">
        <w:rPr>
          <w:rFonts w:cs="Times New Roman"/>
        </w:rPr>
        <w:t>Local</w:t>
      </w:r>
      <w:proofErr w:type="spellEnd"/>
      <w:r w:rsidRPr="005747E8">
        <w:rPr>
          <w:rFonts w:cs="Times New Roman"/>
        </w:rPr>
        <w:t>, Malaga-SPAIN, 01.12.2015 -07.12.2015.</w:t>
      </w:r>
    </w:p>
    <w:p w:rsidR="00704BDD" w:rsidRPr="00350A3E" w:rsidRDefault="00704BDD"/>
    <w:sectPr w:rsidR="00704BDD" w:rsidRPr="00350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D0F24"/>
    <w:multiLevelType w:val="hybridMultilevel"/>
    <w:tmpl w:val="F6A8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3887"/>
    <w:multiLevelType w:val="hybridMultilevel"/>
    <w:tmpl w:val="AD3E985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07F5345"/>
    <w:multiLevelType w:val="hybridMultilevel"/>
    <w:tmpl w:val="C176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F03B0"/>
    <w:multiLevelType w:val="hybridMultilevel"/>
    <w:tmpl w:val="5A980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8420F0"/>
    <w:multiLevelType w:val="hybridMultilevel"/>
    <w:tmpl w:val="83D877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BAB2D74"/>
    <w:multiLevelType w:val="hybridMultilevel"/>
    <w:tmpl w:val="D5D0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5D"/>
    <w:rsid w:val="000269F7"/>
    <w:rsid w:val="000754A7"/>
    <w:rsid w:val="00101DD0"/>
    <w:rsid w:val="0012150A"/>
    <w:rsid w:val="001260C3"/>
    <w:rsid w:val="001A2D0D"/>
    <w:rsid w:val="001B7343"/>
    <w:rsid w:val="001C608A"/>
    <w:rsid w:val="001F0896"/>
    <w:rsid w:val="00207765"/>
    <w:rsid w:val="00241890"/>
    <w:rsid w:val="002A617E"/>
    <w:rsid w:val="002D1748"/>
    <w:rsid w:val="00350A3E"/>
    <w:rsid w:val="003D0335"/>
    <w:rsid w:val="003D75E3"/>
    <w:rsid w:val="003F2495"/>
    <w:rsid w:val="003F2FA4"/>
    <w:rsid w:val="00432591"/>
    <w:rsid w:val="0047117C"/>
    <w:rsid w:val="0049689B"/>
    <w:rsid w:val="005747E8"/>
    <w:rsid w:val="005D54AE"/>
    <w:rsid w:val="00704BDD"/>
    <w:rsid w:val="00730354"/>
    <w:rsid w:val="007C70E0"/>
    <w:rsid w:val="007F35A1"/>
    <w:rsid w:val="00812ABD"/>
    <w:rsid w:val="00897DB6"/>
    <w:rsid w:val="008B6F2C"/>
    <w:rsid w:val="008C5F41"/>
    <w:rsid w:val="008F3F76"/>
    <w:rsid w:val="00915EBF"/>
    <w:rsid w:val="009333F9"/>
    <w:rsid w:val="009A720A"/>
    <w:rsid w:val="009C38CF"/>
    <w:rsid w:val="00A07B1C"/>
    <w:rsid w:val="00A10611"/>
    <w:rsid w:val="00A24F56"/>
    <w:rsid w:val="00AE3F34"/>
    <w:rsid w:val="00AF63D8"/>
    <w:rsid w:val="00BD79DF"/>
    <w:rsid w:val="00C4791E"/>
    <w:rsid w:val="00C649A8"/>
    <w:rsid w:val="00CA0B23"/>
    <w:rsid w:val="00CF1BCF"/>
    <w:rsid w:val="00D44F88"/>
    <w:rsid w:val="00DB3B90"/>
    <w:rsid w:val="00DC5944"/>
    <w:rsid w:val="00DE445D"/>
    <w:rsid w:val="00E178A3"/>
    <w:rsid w:val="00E632F1"/>
    <w:rsid w:val="00ED3627"/>
    <w:rsid w:val="00F0351F"/>
    <w:rsid w:val="00FE0193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C84E"/>
  <w15:chartTrackingRefBased/>
  <w15:docId w15:val="{A7D031A8-1351-4DB5-BA2C-B9F404DA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F9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E445D"/>
    <w:pPr>
      <w:keepNext/>
      <w:keepLines/>
      <w:spacing w:after="7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4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445D"/>
    <w:rPr>
      <w:rFonts w:ascii="Times New Roman" w:eastAsiaTheme="majorEastAsia" w:hAnsi="Times New Roman" w:cstheme="majorBidi"/>
      <w:b/>
      <w:bCs/>
      <w:sz w:val="28"/>
      <w:szCs w:val="28"/>
      <w:lang w:val="tr-TR"/>
    </w:rPr>
  </w:style>
  <w:style w:type="paragraph" w:customStyle="1" w:styleId="normaltableau">
    <w:name w:val="normal_tableau"/>
    <w:basedOn w:val="Normal"/>
    <w:rsid w:val="001F0896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en-GB"/>
    </w:rPr>
  </w:style>
  <w:style w:type="paragraph" w:styleId="ListeParagraf">
    <w:name w:val="List Paragraph"/>
    <w:basedOn w:val="Normal"/>
    <w:uiPriority w:val="34"/>
    <w:qFormat/>
    <w:rsid w:val="002D1748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A24F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tr-TR"/>
    </w:rPr>
  </w:style>
  <w:style w:type="paragraph" w:styleId="stBilgi">
    <w:name w:val="header"/>
    <w:basedOn w:val="Normal"/>
    <w:link w:val="stBilgiChar"/>
    <w:rsid w:val="00DC5944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stBilgiChar">
    <w:name w:val="Üst Bilgi Char"/>
    <w:basedOn w:val="VarsaylanParagrafYazTipi"/>
    <w:link w:val="stBilgi"/>
    <w:rsid w:val="00DC594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Kpr">
    <w:name w:val="Hyperlink"/>
    <w:basedOn w:val="VarsaylanParagrafYazTipi"/>
    <w:uiPriority w:val="99"/>
    <w:unhideWhenUsed/>
    <w:rsid w:val="00026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cu.ozdemir@ankara.edu.tr" TargetMode="External"/><Relationship Id="rId5" Type="http://schemas.openxmlformats.org/officeDocument/2006/relationships/hyperlink" Target="mailto:ozdemirburc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25</cp:revision>
  <dcterms:created xsi:type="dcterms:W3CDTF">2020-06-30T08:40:00Z</dcterms:created>
  <dcterms:modified xsi:type="dcterms:W3CDTF">2020-11-29T07:30:00Z</dcterms:modified>
</cp:coreProperties>
</file>