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4C556714" w:rsidR="00BC32DD" w:rsidRPr="00605C45" w:rsidRDefault="00605C45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CGM</w:t>
            </w:r>
            <w:proofErr w:type="gramStart"/>
            <w:r w:rsidR="005B2C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3F6158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</w:t>
            </w:r>
            <w:proofErr w:type="gramEnd"/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F6158" w:rsidRPr="003F6158">
              <w:rPr>
                <w:rFonts w:ascii="Times New Roman" w:hAnsi="Times New Roman"/>
                <w:b/>
                <w:bCs/>
                <w:sz w:val="20"/>
                <w:szCs w:val="20"/>
              </w:rPr>
              <w:t>Erken Okur-Yazarlık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60CB2438" w:rsidR="00BC32DD" w:rsidRPr="00605C45" w:rsidRDefault="003F615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F6158">
              <w:rPr>
                <w:rFonts w:ascii="Times New Roman" w:hAnsi="Times New Roman"/>
                <w:sz w:val="20"/>
                <w:szCs w:val="20"/>
              </w:rPr>
              <w:t>Prof. Dr. Gülen BARAN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76760736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68C934FD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1070C2">
              <w:rPr>
                <w:rFonts w:ascii="Times New Roman" w:hAnsi="Times New Roman"/>
                <w:sz w:val="20"/>
                <w:szCs w:val="20"/>
              </w:rPr>
              <w:t>Seçmeli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0932121A" w:rsidR="00BC32DD" w:rsidRPr="00605C45" w:rsidRDefault="003F615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F6158">
              <w:rPr>
                <w:rFonts w:ascii="Times New Roman" w:hAnsi="Times New Roman"/>
                <w:sz w:val="20"/>
                <w:szCs w:val="20"/>
              </w:rPr>
              <w:t>Bu ders kapsamında; erken okur-yazarlığa ilişkin kavramlar, erken okur-yazarlık becerilerinin kapsamı ve gelişimi, okuma ve akademik başarı ile ilişkisi, etkileyen etmenler, ev ortamının i rolü, erken okur-yazarlık becerilerinin değerlendirilmesi ve destekleyici stratejiler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399AE167" w:rsidR="00BC32DD" w:rsidRPr="00605C45" w:rsidRDefault="003F615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F6158">
              <w:rPr>
                <w:rFonts w:ascii="Times New Roman" w:hAnsi="Times New Roman"/>
                <w:sz w:val="20"/>
                <w:szCs w:val="20"/>
              </w:rPr>
              <w:t>Erken okur-yazarlığa ilişkin kavramlar, erken okur-yazarlık becerilerinin kapsamı ve gelişimi, okuma ve akademik başarı ile ilişkisi, etkileyen etmenler, ev ortamının rolü, erken okur-yazarlık becerilerinin değerlendirilmesi ve destekleyici stratejiler ile ilgili yeterlilikler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60E672CC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1070C2">
              <w:rPr>
                <w:rFonts w:ascii="Times New Roman" w:hAnsi="Times New Roman"/>
                <w:sz w:val="20"/>
                <w:szCs w:val="20"/>
              </w:rPr>
              <w:t>0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3D7392FF" w14:textId="573D4952" w:rsidR="003F6158" w:rsidRPr="003F6158" w:rsidRDefault="003F6158" w:rsidP="003F6158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3F6158">
              <w:rPr>
                <w:rFonts w:ascii="Times New Roman" w:hAnsi="Times New Roman"/>
                <w:szCs w:val="20"/>
              </w:rPr>
              <w:t>Parbucu</w:t>
            </w:r>
            <w:proofErr w:type="spellEnd"/>
            <w:r w:rsidRPr="003F6158">
              <w:rPr>
                <w:rFonts w:ascii="Times New Roman" w:hAnsi="Times New Roman"/>
                <w:szCs w:val="20"/>
              </w:rPr>
              <w:t>, N. ve Dinç, B. (2018). Okul Öncesi Eğitimde Bir Erken Okuryazarlık Becerisi: Fonolojik Farkındalık. Ankara: Anı Yayıncılık.</w:t>
            </w:r>
          </w:p>
          <w:p w14:paraId="15DB02BA" w14:textId="77777777" w:rsidR="003F6158" w:rsidRPr="003F6158" w:rsidRDefault="003F6158" w:rsidP="003F6158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3F6158">
              <w:rPr>
                <w:rFonts w:ascii="Times New Roman" w:hAnsi="Times New Roman"/>
                <w:szCs w:val="20"/>
              </w:rPr>
              <w:t>Beaty</w:t>
            </w:r>
            <w:proofErr w:type="spellEnd"/>
            <w:r w:rsidRPr="003F6158">
              <w:rPr>
                <w:rFonts w:ascii="Times New Roman" w:hAnsi="Times New Roman"/>
                <w:szCs w:val="20"/>
              </w:rPr>
              <w:t xml:space="preserve">, J.J. (2018). Erken Çocuklukta 50 Okur-Yazarlık Stratejisi </w:t>
            </w:r>
            <w:proofErr w:type="gramStart"/>
            <w:r w:rsidRPr="003F6158">
              <w:rPr>
                <w:rFonts w:ascii="Times New Roman" w:hAnsi="Times New Roman"/>
                <w:szCs w:val="20"/>
              </w:rPr>
              <w:t>( Çev.</w:t>
            </w:r>
            <w:proofErr w:type="gramEnd"/>
            <w:r w:rsidRPr="003F6158">
              <w:rPr>
                <w:rFonts w:ascii="Times New Roman" w:hAnsi="Times New Roman"/>
                <w:szCs w:val="20"/>
              </w:rPr>
              <w:t xml:space="preserve"> F. </w:t>
            </w:r>
            <w:proofErr w:type="spellStart"/>
            <w:r w:rsidRPr="003F6158">
              <w:rPr>
                <w:rFonts w:ascii="Times New Roman" w:hAnsi="Times New Roman"/>
                <w:szCs w:val="20"/>
              </w:rPr>
              <w:t>Alisinanoğlu</w:t>
            </w:r>
            <w:proofErr w:type="spellEnd"/>
            <w:r w:rsidRPr="003F6158">
              <w:rPr>
                <w:rFonts w:ascii="Times New Roman" w:hAnsi="Times New Roman"/>
                <w:szCs w:val="20"/>
              </w:rPr>
              <w:t xml:space="preserve"> ve S. Demir Kaya). Ankara: </w:t>
            </w:r>
            <w:proofErr w:type="spellStart"/>
            <w:r w:rsidRPr="003F6158">
              <w:rPr>
                <w:rFonts w:ascii="Times New Roman" w:hAnsi="Times New Roman"/>
                <w:szCs w:val="20"/>
              </w:rPr>
              <w:t>Pegem</w:t>
            </w:r>
            <w:proofErr w:type="spellEnd"/>
            <w:r w:rsidRPr="003F6158">
              <w:rPr>
                <w:rFonts w:ascii="Times New Roman" w:hAnsi="Times New Roman"/>
                <w:szCs w:val="20"/>
              </w:rPr>
              <w:t xml:space="preserve"> Akademi.</w:t>
            </w:r>
          </w:p>
          <w:p w14:paraId="28534BA4" w14:textId="0E0454FE" w:rsidR="00BC32DD" w:rsidRPr="00605C45" w:rsidRDefault="003F6158" w:rsidP="003F6158">
            <w:pPr>
              <w:ind w:left="583" w:hanging="567"/>
              <w:jc w:val="left"/>
              <w:rPr>
                <w:rFonts w:ascii="Times New Roman" w:hAnsi="Times New Roman"/>
              </w:rPr>
            </w:pPr>
            <w:r w:rsidRPr="003F6158">
              <w:rPr>
                <w:rFonts w:ascii="Times New Roman" w:hAnsi="Times New Roman"/>
                <w:szCs w:val="20"/>
              </w:rPr>
              <w:t>Temel, F. (2017). Dil ve Erken Okur-Yazarlık. Ankara: Hedef Yayıncılık.</w:t>
            </w: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07EC6228" w:rsidR="00BC32DD" w:rsidRPr="00605C45" w:rsidRDefault="00EA0D3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sectPr w:rsidR="00BC32DD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70C2"/>
    <w:rsid w:val="00166DFA"/>
    <w:rsid w:val="003F6158"/>
    <w:rsid w:val="005B2C46"/>
    <w:rsid w:val="00605C45"/>
    <w:rsid w:val="006E18A2"/>
    <w:rsid w:val="006F0FDE"/>
    <w:rsid w:val="00832BE3"/>
    <w:rsid w:val="00BC32DD"/>
    <w:rsid w:val="00E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4</cp:revision>
  <dcterms:created xsi:type="dcterms:W3CDTF">2020-12-13T18:01:00Z</dcterms:created>
  <dcterms:modified xsi:type="dcterms:W3CDTF">2020-12-13T19:06:00Z</dcterms:modified>
</cp:coreProperties>
</file>