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F6AC7" w14:textId="77777777" w:rsidR="00BD3777" w:rsidRPr="00BD3777" w:rsidRDefault="00BD3777" w:rsidP="00BD3777">
      <w:pPr>
        <w:shd w:val="clear" w:color="auto" w:fill="F3F0E7"/>
        <w:spacing w:before="480" w:after="100" w:afterAutospacing="1" w:line="240" w:lineRule="auto"/>
        <w:jc w:val="both"/>
        <w:outlineLvl w:val="0"/>
        <w:rPr>
          <w:rFonts w:ascii="Georgia" w:eastAsia="Times New Roman" w:hAnsi="Georgia" w:cs="Times New Roman"/>
          <w:b/>
          <w:bCs/>
          <w:caps/>
          <w:color w:val="5F5F77"/>
          <w:kern w:val="36"/>
          <w:sz w:val="35"/>
          <w:szCs w:val="35"/>
          <w:lang w:eastAsia="tr-TR"/>
        </w:rPr>
      </w:pPr>
      <w:r w:rsidRPr="00BD3777">
        <w:rPr>
          <w:rFonts w:ascii="Georgia" w:eastAsia="Times New Roman" w:hAnsi="Georgia" w:cs="Times New Roman"/>
          <w:b/>
          <w:bCs/>
          <w:caps/>
          <w:color w:val="5F5F77"/>
          <w:kern w:val="36"/>
          <w:sz w:val="35"/>
          <w:szCs w:val="35"/>
          <w:lang w:eastAsia="tr-TR"/>
        </w:rPr>
        <w:t>О ЛЮБВИ</w:t>
      </w:r>
    </w:p>
    <w:p w14:paraId="43750AC5" w14:textId="64DAB043" w:rsidR="00AC7D76" w:rsidRDefault="00BD3777" w:rsidP="00BD3777">
      <w:pPr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</w:pPr>
      <w:r w:rsidRPr="00BD3777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t xml:space="preserve">На другой день к завтраку подавали очень вкусные пирожки, раков и бараньи котлеты; и пока ели, приходил наверх повар Никанор справиться, что гости желают к обеду. Это был человек среднего роста, с пухлым лицом и маленькими глазами, бритый, и казалось, что усы у него были не бриты, а выщипаны.Алехин рассказал, что красивая Пелагея была влюблена в этого повара. Так как он был пьяница и буйного нрава, то она не хотела за него замуж, но соглашалась жить так. Он же был очень набожен, и религиозные убеждения не позволяли ему жить так; он требовал, чтобы она шла за него, и иначе не хотел, и бранил ее, когда бывал пьян, и даже бил. Когда он бывал пьян, она пряталась наверху и рыдала, и тогда Алехин и прислуга не уходили из дому, чтобы защитить ее в случае надобности.Стали говорить о любви.— Как зарождается любовь, — сказал Алехин, — почему Пелагея не полюбила кого-нибудь другого, более подходящего к ней по ее душевным и внешним качествам, а полюбила именно Никанора, этого мурло, — тут у нас все зовут его мурлом, — поскольку в любви важны вопросы личного счастья — всё это неизвестно и обо всем этом можно трактовать как угодно. До сих пор о любви была сказана только одна неоспоримая правда, а именно, что «тайна сия велика есть», всё же остальное, что писали и говорили о любви, было не решением, а только постановкой вопросов, которые так и оставались неразрешенными. То объяснение, которое, казалось бы, годится для одного случая, уже не годится для десяти других, и самое лучшее, по-моему, — это объяснять каждый случай в отдельности, не пытаясь обобщать. Надо, как говорят доктора, индивидуализировать каждый отдельный случай.— Совершенно верно, — согласился Буркин.— Мы, русские, порядочные люди, питаем пристрастие к этим вопросам, остающимся без разрешения. Обыкновенно любовь поэтизируют, украшают ее розами, соловьями, мы же, русские, украшаем нашу любовь этими роковыми вопросами, и притом выбираем из них самые неинтересные. В Москве, когда я еще был студентом, у меня была подруга жизни, милая дама, которая всякий раз, когда я держал ее в объятиях, думала о том, сколько я буду выдавать ей в месяц и почем теперь говядина за фунт. Так и мы, когда любим, то не перестаем задавать себе вопросы: честно это или нечестно, умно или глупо, к чему поведет эта любовь и так далее. Хорошо это или нет, я не знаю, но что это мешает, </w:t>
      </w:r>
      <w:r w:rsidRPr="00BD3777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lastRenderedPageBreak/>
        <w:t xml:space="preserve">не удовлетворяет, раздражает — это я знаю.Было похоже, что он хочет что-то рассказать. У людей, живущих одиноко, всегда бывает на душе что-нибудь такое, что они охотно бы рассказали. В городе холостяки нарочно ходят в баню и в рестораны, чтобы только поговорить, и иногда рассказывают банщикам или официантам очень интересные истории, в деревне же обыкновенно они изливают душу перед своими гостями. Теперь в окна было видно серое небо и деревья, мокрые от дождя, в такую погоду некуда было деваться и ничего больше не оставалось, как только рассказывать и слушать.— Я живу в Софьине и занимаюсь хозяйством уже давно, — начал Алехин, — с тех пор, как кончил в университете. По воспитанию я белоручка, по наклонностям — кабинетный человек, но на имении, когда я приехал сюда, был большой долг, а так как отец мой задолжал отчасти потому, что много тратил на мое образование, то я решил, что не уеду отсюда и буду работать, пока не уплачу этого долга. Я решил так и начал тут работать, признаюсь, не без некоторого отвращения. Здешняя земля дает не много, и, чтобы сельское хозяйство было не в убыток, нужно пользоваться трудом крепостных или наемных батраков, что почти одно и то же, или же вести свое хозяйство на крестьянский лад, то есть работать в поле самому, со своей семьей. Середины тут нет. Но я тогда не вдавался в такие тонкости. Я не оставлял в покое ни одного клочка земли, я сгонял всех мужиков и баб из соседних деревень, работа у меня тут кипела неистовая; я сам тоже пахал, сеял, косил и при этом скучал и брезгливо морщился, как деревенская кошка, которая с голоду ест на огороде огурцы; тело мое болело, и я спал на ходу. В первое время мне казалось, что эту рабочую жизнь я могу легко помирить со своими культурными привычками; для этого стоит только, думал я, держаться в жизни известного внешнего порядка. Я поселился тут наверху, в парадных комнатах, и завел так, что после завтрака и обеда мне подавали кофе с ликерами и, ложась спать, я читал на ночь «Вестник Европы». Но как-то пришел наш батюшка, отец Иван, и в один присест выпил все мои ликеры; и «Вестник Европы» пошел тоже к поповнам, так как летом, особенно во время покоса, я не успевал добраться до своей постели и засыпал в сарае в санях или где-нибудь в лесной сторожке — какое уж тут чтение? Я мало-помалу перебрался вниз, стал обедать в людской кухне, и из прежней роскоши у меня осталась только вся эта прислуга, которая еще служила моему отцу и которую уволить мне было бы больно.В первые же годы меня здесь выбрали в почетные мировые судьи. Кое-когда приходилось наезжать в город и принимать участие в </w:t>
      </w:r>
      <w:r w:rsidRPr="00BD3777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lastRenderedPageBreak/>
        <w:t xml:space="preserve">заседаниях съезда и окружного суда, и это меня развлекало. Когда поживешь здесь безвыездно месяца два-три, особенно зимой, то в конце концов начинаешь тосковать по черном сюртуке. А в окружном суде были и сюртуки, и мундиры, и фраки, всё юристы, люди, получившие общее образование; было с кем поговорить. После спанья в санях, после людской кухни сидеть в кресле, в чистом белье, в легких ботинках, с цепью на груди — это такая роскошь!В городе меня принимали радушно, я охотно знакомился. И из всех знакомств самым основательным и, правду сказать, самым приятным для меня было знакомство с Лугановичем, товарищем председателя окружного суда. Его вы знаете оба: милейшая личность. Это было как раз после знаменитого дела поджигателей; разбирательство продолжалось два дня, мы были утомлены. Луганович посмотрел на меня и сказал:— Знаете что? Пойдемте ко мне обедать.Это было неожиданно, так как с Лугановичем я был знаком мало, только официально, и ни разу у него не был. Я только на минутку зашел к себе в номер, чтобы переодеться, и отправился на обед. И тут мне представился случай познакомиться с Анной Алексеевной, женой Лугановича. Тогда она была еще очень молода, не старше двадцати двух лет, и за полгода до того у нее родился первый ребенок. Дело прошлое, и теперь бы я затруднился определить, что, собственно, в ней было такого необыкновенного, что мне так понравилось в ней, тогда же за обедом для меня всё было неотразимо ясно; я видел женщину молодую, прекрасную, добрую, интеллигентную, обаятельную, женщину, какой я раньше никогда не встречал; и сразу я почувствовал в ней существо близкое, уже знакомое, точно это лицо, эти приветливые, умные глаза я видел уже когда-то в детстве, в альбоме, который лежал на комоде у моей матери.В деле поджигателей обвинили четырех евреев, признали шайку и, по-моему, совсем неосновательно. За обедом я очень волновался, мне было тяжело, и уж не помню, что я говорил, только Анна Алексеевна всё покачивала головой и говорила мужу:— Дмитрий, как же это так?Луганович — это добряк, один из тех простодушных людей, которые крепко держатся мнения, что раз человек попал под суд, то, значит, он виноват, и что выражать сомнение в правильности приговора можно не иначе, как в законном порядке, на бумаге, но никак не за обедом и не в частном разговоре.— Мы с вами не поджигали, — говорил он мягко, — и вот нас же не судят, не сажают в тюрьму.И оба, муж и жена, старались, чтобы я побольше ел и пил; по некоторым мелочам, по тому, например, как оба они вместе варили кофе, </w:t>
      </w:r>
      <w:r w:rsidRPr="00BD3777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tr-TR"/>
        </w:rPr>
        <w:lastRenderedPageBreak/>
        <w:t>и по тому, как они понимали друг друга с полуслов, я мог заключить, что живут они мирно, благополучно и что они рады гостю. После обеда играли на рояле в четыре руки, потом стало темно, и я уехал к себе. Это было в начале весны. Затем всё лето провел я в Софьине безвыездно, и было мне некогда даже подумать о городе, но воспоминание о стройной белокурой женщине оставалось во мне все дни; я не думал о ней, но точно легкая тень ее лежала на моей душе.</w:t>
      </w:r>
    </w:p>
    <w:p w14:paraId="34A8D9E0" w14:textId="47CF1FE9" w:rsidR="00D520A1" w:rsidRDefault="00D520A1" w:rsidP="00BD3777">
      <w:pPr>
        <w:jc w:val="both"/>
      </w:pPr>
      <w:r w:rsidRPr="00D520A1">
        <w:t>https://ilibrary.ru/text/461/p.1/index.html</w:t>
      </w:r>
      <w:bookmarkStart w:id="0" w:name="_GoBack"/>
      <w:bookmarkEnd w:id="0"/>
    </w:p>
    <w:sectPr w:rsidR="00D52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FB"/>
    <w:rsid w:val="002916FB"/>
    <w:rsid w:val="006A2161"/>
    <w:rsid w:val="00A10B50"/>
    <w:rsid w:val="00AC7D76"/>
    <w:rsid w:val="00BD3777"/>
    <w:rsid w:val="00C527ED"/>
    <w:rsid w:val="00D5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AC30"/>
  <w15:chartTrackingRefBased/>
  <w15:docId w15:val="{55783418-8F8A-4770-B8F6-B8FAB61F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0"/>
  </w:style>
  <w:style w:type="paragraph" w:styleId="Balk1">
    <w:name w:val="heading 1"/>
    <w:basedOn w:val="Normal"/>
    <w:link w:val="Balk1Char"/>
    <w:uiPriority w:val="9"/>
    <w:qFormat/>
    <w:rsid w:val="00BD3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377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p">
    <w:name w:val="p"/>
    <w:basedOn w:val="VarsaylanParagrafYazTipi"/>
    <w:rsid w:val="00BD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2020-12-25T09:59:00Z</dcterms:created>
  <dcterms:modified xsi:type="dcterms:W3CDTF">2020-12-25T10:00:00Z</dcterms:modified>
</cp:coreProperties>
</file>