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0F" w:rsidRDefault="0062720F" w:rsidP="0062720F">
      <w:pPr>
        <w:pStyle w:val="ListeParagraf"/>
        <w:jc w:val="center"/>
      </w:pPr>
    </w:p>
    <w:p w:rsidR="0062720F" w:rsidRDefault="0062720F" w:rsidP="0062720F">
      <w:pPr>
        <w:pStyle w:val="ListeParagraf"/>
        <w:jc w:val="center"/>
      </w:pPr>
    </w:p>
    <w:p w:rsidR="0062720F" w:rsidRDefault="0062720F" w:rsidP="0062720F">
      <w:pPr>
        <w:pStyle w:val="ListeParagraf"/>
        <w:jc w:val="center"/>
      </w:pPr>
      <w:r>
        <w:t>BİLGİSAYAR PROGRAMLARININ KORUNMASI</w:t>
      </w:r>
    </w:p>
    <w:p w:rsidR="0062720F" w:rsidRDefault="0062720F" w:rsidP="0062720F">
      <w:pPr>
        <w:pStyle w:val="ListeParagraf"/>
      </w:pPr>
    </w:p>
    <w:p w:rsidR="00D47572" w:rsidRDefault="00D47572" w:rsidP="00D47572">
      <w:pPr>
        <w:pStyle w:val="ListeParagraf"/>
        <w:jc w:val="both"/>
      </w:pPr>
      <w:r>
        <w:tab/>
        <w:t>Bu hafta dersimizde Bilgisayar Programlarının korunması konusu ele alınacaktır. Bilindiği üzere gerek uluslararası gerek ulusal düzenlemeler altında bilgisayar programlarının patent hakkının konusu olması mümkün değildir. Hem ulusal hem de uluslararası düzenlemeler bilgisayar programlarının eser sahipliği hakkı kapsamında korunmasına ilişkin düzenlemeler içermektedir. Konuyla ilgili detaylı bilgi için aşağıdaki makalelerden faydalanabilirsiniz.</w:t>
      </w:r>
    </w:p>
    <w:p w:rsidR="0062720F" w:rsidRDefault="0062720F" w:rsidP="0062720F">
      <w:pPr>
        <w:pStyle w:val="ListeParagraf"/>
      </w:pPr>
      <w:bookmarkStart w:id="0" w:name="_GoBack"/>
      <w:bookmarkEnd w:id="0"/>
    </w:p>
    <w:p w:rsidR="0062720F" w:rsidRDefault="0062720F" w:rsidP="0062720F">
      <w:pPr>
        <w:pStyle w:val="ListeParagraf"/>
      </w:pPr>
    </w:p>
    <w:p w:rsidR="00137785" w:rsidRDefault="0062720F" w:rsidP="0062720F">
      <w:pPr>
        <w:pStyle w:val="ListeParagraf"/>
        <w:numPr>
          <w:ilvl w:val="0"/>
          <w:numId w:val="1"/>
        </w:numPr>
      </w:pPr>
      <w:r>
        <w:t xml:space="preserve">Ayşe Saadet Arıkan’a ait Bilgisayar Programlarının Korunması AB ve Türkiye başlıklı makale için tıklayınız: </w:t>
      </w:r>
      <w:hyperlink r:id="rId5" w:history="1">
        <w:r w:rsidRPr="00866EA1">
          <w:rPr>
            <w:rStyle w:val="Kpr"/>
          </w:rPr>
          <w:t>http://tbbdergisi.barobirlik.org.tr/m1996-19963-909</w:t>
        </w:r>
      </w:hyperlink>
    </w:p>
    <w:p w:rsidR="0062720F" w:rsidRDefault="0062720F" w:rsidP="0062720F">
      <w:pPr>
        <w:pStyle w:val="ListeParagraf"/>
        <w:numPr>
          <w:ilvl w:val="0"/>
          <w:numId w:val="1"/>
        </w:numPr>
      </w:pPr>
      <w:r>
        <w:t xml:space="preserve">Canan Küçükali’ye ait BİLGİSAYAR PROGRAMLARININ FİKRİ MÜLKİYET KAPSAMINDA KORUNMASI başlıklı makale için tıklayınız </w:t>
      </w:r>
      <w:hyperlink r:id="rId6" w:history="1">
        <w:r w:rsidRPr="00866EA1">
          <w:rPr>
            <w:rStyle w:val="Kpr"/>
          </w:rPr>
          <w:t>https://dergipark.org.tr/tr/download/article-file/1165955</w:t>
        </w:r>
      </w:hyperlink>
      <w:r>
        <w:t xml:space="preserve"> </w:t>
      </w:r>
    </w:p>
    <w:sectPr w:rsidR="00627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FC2A5C"/>
    <w:multiLevelType w:val="hybridMultilevel"/>
    <w:tmpl w:val="DEB443E2"/>
    <w:lvl w:ilvl="0" w:tplc="78DC15D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19"/>
    <w:rsid w:val="00137785"/>
    <w:rsid w:val="0062720F"/>
    <w:rsid w:val="00D47572"/>
    <w:rsid w:val="00D81E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3C92"/>
  <w15:chartTrackingRefBased/>
  <w15:docId w15:val="{27B37E9A-43DE-4461-96C4-27172D5F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left"/>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720F"/>
    <w:pPr>
      <w:ind w:left="720"/>
      <w:contextualSpacing/>
    </w:pPr>
  </w:style>
  <w:style w:type="character" w:styleId="Kpr">
    <w:name w:val="Hyperlink"/>
    <w:basedOn w:val="VarsaylanParagrafYazTipi"/>
    <w:uiPriority w:val="99"/>
    <w:unhideWhenUsed/>
    <w:rsid w:val="006272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rgipark.org.tr/tr/download/article-file/1165955" TargetMode="External"/><Relationship Id="rId5" Type="http://schemas.openxmlformats.org/officeDocument/2006/relationships/hyperlink" Target="http://tbbdergisi.barobirlik.org.tr/m1996-19963-9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144</Words>
  <Characters>824</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Özden Merhacı</dc:creator>
  <cp:keywords/>
  <dc:description/>
  <cp:lastModifiedBy>Selin Özden Merhacı</cp:lastModifiedBy>
  <cp:revision>3</cp:revision>
  <dcterms:created xsi:type="dcterms:W3CDTF">2021-01-29T07:24:00Z</dcterms:created>
  <dcterms:modified xsi:type="dcterms:W3CDTF">2021-01-29T08:03:00Z</dcterms:modified>
</cp:coreProperties>
</file>