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7473C" w14:textId="77777777" w:rsidR="000915C2" w:rsidRDefault="000915C2" w:rsidP="000915C2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V. Hafta: </w:t>
      </w:r>
      <w:r w:rsidRPr="00A926BC">
        <w:rPr>
          <w:rFonts w:ascii="Times New Roman" w:hAnsi="Times New Roman"/>
          <w:b/>
          <w:caps/>
          <w:sz w:val="24"/>
          <w:szCs w:val="24"/>
        </w:rPr>
        <w:t xml:space="preserve">Hayali </w:t>
      </w:r>
      <w:proofErr w:type="gramStart"/>
      <w:r w:rsidRPr="00A926BC">
        <w:rPr>
          <w:rFonts w:ascii="Times New Roman" w:hAnsi="Times New Roman"/>
          <w:b/>
          <w:caps/>
          <w:sz w:val="24"/>
          <w:szCs w:val="24"/>
        </w:rPr>
        <w:t>Cemaatler -</w:t>
      </w:r>
      <w:proofErr w:type="gramEnd"/>
      <w:r w:rsidRPr="00A926BC">
        <w:rPr>
          <w:rFonts w:ascii="Times New Roman" w:hAnsi="Times New Roman"/>
          <w:b/>
          <w:caps/>
          <w:sz w:val="24"/>
          <w:szCs w:val="24"/>
        </w:rPr>
        <w:t xml:space="preserve"> Benedict Anderson</w:t>
      </w:r>
    </w:p>
    <w:p w14:paraId="5B04AFD2" w14:textId="77777777" w:rsidR="000915C2" w:rsidRDefault="000915C2" w:rsidP="000915C2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712A08">
        <w:rPr>
          <w:rFonts w:ascii="Times New Roman" w:hAnsi="Times New Roman"/>
          <w:sz w:val="24"/>
          <w:szCs w:val="24"/>
        </w:rPr>
        <w:t>Ande</w:t>
      </w:r>
      <w:r>
        <w:rPr>
          <w:rFonts w:ascii="Times New Roman" w:hAnsi="Times New Roman"/>
          <w:sz w:val="24"/>
          <w:szCs w:val="24"/>
        </w:rPr>
        <w:t>r</w:t>
      </w:r>
      <w:r w:rsidRPr="00712A08">
        <w:rPr>
          <w:rFonts w:ascii="Times New Roman" w:hAnsi="Times New Roman"/>
          <w:sz w:val="24"/>
          <w:szCs w:val="24"/>
        </w:rPr>
        <w:t>son</w:t>
      </w:r>
      <w:proofErr w:type="spellEnd"/>
      <w:r w:rsidRPr="00712A08">
        <w:rPr>
          <w:rFonts w:ascii="Times New Roman" w:hAnsi="Times New Roman"/>
          <w:sz w:val="24"/>
          <w:szCs w:val="24"/>
        </w:rPr>
        <w:t>, ulusu, sınırlı olarak hayal eder ve özgürlüğe yaptığı vurgusuyla ulusun, egemen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A08">
        <w:rPr>
          <w:rFonts w:ascii="Times New Roman" w:hAnsi="Times New Roman"/>
          <w:sz w:val="24"/>
          <w:szCs w:val="24"/>
        </w:rPr>
        <w:t>olarak düşünüldüğünü; her ulusta genelde mevcut olan eşitsizlik ve sömürü ilişkilerine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A08">
        <w:rPr>
          <w:rFonts w:ascii="Times New Roman" w:hAnsi="Times New Roman"/>
          <w:sz w:val="24"/>
          <w:szCs w:val="24"/>
        </w:rPr>
        <w:t>rağmen ulusun daima derin ve yatay bir yoldaşlık olarak tasarlandığını söylemektedir.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A08">
        <w:rPr>
          <w:rFonts w:ascii="Times New Roman" w:hAnsi="Times New Roman"/>
          <w:sz w:val="24"/>
          <w:szCs w:val="24"/>
        </w:rPr>
        <w:t>Anderson</w:t>
      </w:r>
      <w:proofErr w:type="spellEnd"/>
      <w:r w:rsidRPr="00712A08">
        <w:rPr>
          <w:rFonts w:ascii="Times New Roman" w:hAnsi="Times New Roman"/>
          <w:sz w:val="24"/>
          <w:szCs w:val="24"/>
        </w:rPr>
        <w:t xml:space="preserve"> bunun bir kardeşlik olduğunu ve insanların birbirlerini hiç tanımadan hatta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A08">
        <w:rPr>
          <w:rFonts w:ascii="Times New Roman" w:hAnsi="Times New Roman"/>
          <w:sz w:val="24"/>
          <w:szCs w:val="24"/>
        </w:rPr>
        <w:t>bilmedikleri ve kendileri dışında hayal edilen gerçeklik uğrunda canlarını göz kıpmadan feda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A08">
        <w:rPr>
          <w:rFonts w:ascii="Times New Roman" w:hAnsi="Times New Roman"/>
          <w:sz w:val="24"/>
          <w:szCs w:val="24"/>
        </w:rPr>
        <w:t xml:space="preserve">etmelerinde, bu “kardeşlik yattığını dile getirmektedir. </w:t>
      </w:r>
      <w:proofErr w:type="spellStart"/>
      <w:r w:rsidRPr="00712A08">
        <w:rPr>
          <w:rFonts w:ascii="Times New Roman" w:hAnsi="Times New Roman"/>
          <w:sz w:val="24"/>
          <w:szCs w:val="24"/>
        </w:rPr>
        <w:t>Anderson</w:t>
      </w:r>
      <w:proofErr w:type="spellEnd"/>
      <w:r w:rsidRPr="00712A08">
        <w:rPr>
          <w:rFonts w:ascii="Times New Roman" w:hAnsi="Times New Roman"/>
          <w:sz w:val="24"/>
          <w:szCs w:val="24"/>
        </w:rPr>
        <w:t>, milliyetçilik kadar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A08">
        <w:rPr>
          <w:rFonts w:ascii="Times New Roman" w:hAnsi="Times New Roman"/>
          <w:sz w:val="24"/>
          <w:szCs w:val="24"/>
        </w:rPr>
        <w:t>milliyetinde bir kültürel yapım türü olduğunu, bunları anlayabilmek için tarihsel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A08">
        <w:rPr>
          <w:rFonts w:ascii="Times New Roman" w:hAnsi="Times New Roman"/>
          <w:sz w:val="24"/>
          <w:szCs w:val="24"/>
        </w:rPr>
        <w:t>varlıklarını nasıl kazandıklarını, zaman içerisinde anlamların değiştiğini ve niçin bugün böyle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A08">
        <w:rPr>
          <w:rFonts w:ascii="Times New Roman" w:hAnsi="Times New Roman"/>
          <w:sz w:val="24"/>
          <w:szCs w:val="24"/>
        </w:rPr>
        <w:t>derin bir duygusal meşruiyet öne sürdüklerini titiz bir şekilde incelemek gerektiğini ifade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A08">
        <w:rPr>
          <w:rFonts w:ascii="Times New Roman" w:hAnsi="Times New Roman"/>
          <w:sz w:val="24"/>
          <w:szCs w:val="24"/>
        </w:rPr>
        <w:t>etmektedir. Milliyetçiliğin ölümsüzlük fikri üzerinde durur</w:t>
      </w:r>
      <w:r>
        <w:rPr>
          <w:rFonts w:ascii="Times New Roman" w:hAnsi="Times New Roman"/>
          <w:sz w:val="24"/>
          <w:szCs w:val="24"/>
        </w:rPr>
        <w:t>.</w:t>
      </w:r>
      <w:r w:rsidRPr="00712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A08">
        <w:rPr>
          <w:rFonts w:ascii="Times New Roman" w:hAnsi="Times New Roman"/>
          <w:sz w:val="24"/>
          <w:szCs w:val="24"/>
        </w:rPr>
        <w:t>Anderson</w:t>
      </w:r>
      <w:proofErr w:type="spellEnd"/>
      <w:r w:rsidRPr="00712A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milliyetçiliği </w:t>
      </w:r>
      <w:r w:rsidRPr="00712A08">
        <w:rPr>
          <w:rFonts w:ascii="Times New Roman" w:hAnsi="Times New Roman"/>
          <w:sz w:val="24"/>
          <w:szCs w:val="24"/>
        </w:rPr>
        <w:t>Meçhul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A08">
        <w:rPr>
          <w:rFonts w:ascii="Times New Roman" w:hAnsi="Times New Roman"/>
          <w:sz w:val="24"/>
          <w:szCs w:val="24"/>
        </w:rPr>
        <w:t>Asker Anıtlarıyla açıklamıştır. Mitler, efsaneler ve semboller üreterek ulusun tarihi köklerine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A08">
        <w:rPr>
          <w:rFonts w:ascii="Times New Roman" w:hAnsi="Times New Roman"/>
          <w:sz w:val="24"/>
          <w:szCs w:val="24"/>
        </w:rPr>
        <w:t>bir atıfta bulunduğunu, ulusun tarihi kalıntılarına ulaşarak yeni keşiflere çıktığını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A08">
        <w:rPr>
          <w:rFonts w:ascii="Times New Roman" w:hAnsi="Times New Roman"/>
          <w:sz w:val="24"/>
          <w:szCs w:val="24"/>
        </w:rPr>
        <w:t xml:space="preserve">söylemektedir. </w:t>
      </w:r>
    </w:p>
    <w:p w14:paraId="7579B737" w14:textId="77777777" w:rsidR="00E3700C" w:rsidRDefault="00E3700C"/>
    <w:sectPr w:rsidR="00E3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C2"/>
    <w:rsid w:val="000915C2"/>
    <w:rsid w:val="00E3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1AA4"/>
  <w15:chartTrackingRefBased/>
  <w15:docId w15:val="{33F3FE70-7346-4C7E-BB6B-F9E7C53D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5C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Zeynel</dc:creator>
  <cp:keywords/>
  <dc:description/>
  <cp:lastModifiedBy>Zeynel</cp:lastModifiedBy>
  <cp:revision>1</cp:revision>
  <dcterms:created xsi:type="dcterms:W3CDTF">2021-03-18T11:05:00Z</dcterms:created>
  <dcterms:modified xsi:type="dcterms:W3CDTF">2021-03-18T11:06:00Z</dcterms:modified>
</cp:coreProperties>
</file>