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7473C" w14:textId="77777777" w:rsidR="000915C2" w:rsidRDefault="000915C2" w:rsidP="000915C2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V. Hafta: </w:t>
      </w:r>
      <w:r w:rsidRPr="00A926BC">
        <w:rPr>
          <w:rFonts w:ascii="Times New Roman" w:hAnsi="Times New Roman"/>
          <w:b/>
          <w:caps/>
          <w:sz w:val="24"/>
          <w:szCs w:val="24"/>
        </w:rPr>
        <w:t xml:space="preserve">Hayali </w:t>
      </w:r>
      <w:proofErr w:type="gramStart"/>
      <w:r w:rsidRPr="00A926BC">
        <w:rPr>
          <w:rFonts w:ascii="Times New Roman" w:hAnsi="Times New Roman"/>
          <w:b/>
          <w:caps/>
          <w:sz w:val="24"/>
          <w:szCs w:val="24"/>
        </w:rPr>
        <w:t>Cemaatler -</w:t>
      </w:r>
      <w:proofErr w:type="gramEnd"/>
      <w:r w:rsidRPr="00A926BC">
        <w:rPr>
          <w:rFonts w:ascii="Times New Roman" w:hAnsi="Times New Roman"/>
          <w:b/>
          <w:caps/>
          <w:sz w:val="24"/>
          <w:szCs w:val="24"/>
        </w:rPr>
        <w:t xml:space="preserve"> Benedict Anderson</w:t>
      </w:r>
    </w:p>
    <w:p w14:paraId="5B04AFD2" w14:textId="77777777" w:rsidR="000915C2" w:rsidRDefault="000915C2" w:rsidP="000915C2">
      <w:pPr>
        <w:tabs>
          <w:tab w:val="left" w:pos="3540"/>
        </w:tabs>
        <w:spacing w:before="100" w:beforeAutospacing="1" w:after="100" w:afterAutospacing="1" w:line="480" w:lineRule="auto"/>
        <w:jc w:val="both"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712A08">
        <w:rPr>
          <w:rFonts w:ascii="Times New Roman" w:hAnsi="Times New Roman"/>
          <w:sz w:val="24"/>
          <w:szCs w:val="24"/>
        </w:rPr>
        <w:t>Ande</w:t>
      </w:r>
      <w:r>
        <w:rPr>
          <w:rFonts w:ascii="Times New Roman" w:hAnsi="Times New Roman"/>
          <w:sz w:val="24"/>
          <w:szCs w:val="24"/>
        </w:rPr>
        <w:t>r</w:t>
      </w:r>
      <w:r w:rsidRPr="00712A08">
        <w:rPr>
          <w:rFonts w:ascii="Times New Roman" w:hAnsi="Times New Roman"/>
          <w:sz w:val="24"/>
          <w:szCs w:val="24"/>
        </w:rPr>
        <w:t>son</w:t>
      </w:r>
      <w:proofErr w:type="spellEnd"/>
      <w:r w:rsidRPr="00712A08">
        <w:rPr>
          <w:rFonts w:ascii="Times New Roman" w:hAnsi="Times New Roman"/>
          <w:sz w:val="24"/>
          <w:szCs w:val="24"/>
        </w:rPr>
        <w:t>, ulusu, sınırlı olarak hayal eder ve özgürlüğe yaptığı vurgusuyla ulusun, egemen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olarak düşünüldüğünü; her ulusta genelde mevcut olan eşitsizlik ve sömürü ilişkilerine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rağmen ulusun daima derin ve yatay bir yoldaşlık olarak tasarlandığını söylemektedir.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2A08">
        <w:rPr>
          <w:rFonts w:ascii="Times New Roman" w:hAnsi="Times New Roman"/>
          <w:sz w:val="24"/>
          <w:szCs w:val="24"/>
        </w:rPr>
        <w:t>Anderson</w:t>
      </w:r>
      <w:proofErr w:type="spellEnd"/>
      <w:r w:rsidRPr="00712A08">
        <w:rPr>
          <w:rFonts w:ascii="Times New Roman" w:hAnsi="Times New Roman"/>
          <w:sz w:val="24"/>
          <w:szCs w:val="24"/>
        </w:rPr>
        <w:t xml:space="preserve"> bunun bir kardeşlik olduğunu ve insanların birbirlerini hiç tanımadan hatta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bilmedikleri ve kendileri dışında hayal edilen gerçeklik uğrunda canlarını göz kıpmadan feda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 xml:space="preserve">etmelerinde, bu “kardeşlik yattığını dile getirmektedir. </w:t>
      </w:r>
      <w:proofErr w:type="spellStart"/>
      <w:r w:rsidRPr="00712A08">
        <w:rPr>
          <w:rFonts w:ascii="Times New Roman" w:hAnsi="Times New Roman"/>
          <w:sz w:val="24"/>
          <w:szCs w:val="24"/>
        </w:rPr>
        <w:t>Anderson</w:t>
      </w:r>
      <w:proofErr w:type="spellEnd"/>
      <w:r w:rsidRPr="00712A08">
        <w:rPr>
          <w:rFonts w:ascii="Times New Roman" w:hAnsi="Times New Roman"/>
          <w:sz w:val="24"/>
          <w:szCs w:val="24"/>
        </w:rPr>
        <w:t>, milliyetçilik kadar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milliyetinde bir kültürel yapım türü olduğunu, bunları anlayabilmek için tarihsel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varlıklarını nasıl kazandıklarını, zaman içerisinde anlamların değiştiğini ve niçin bugün böyle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derin bir duygusal meşruiyet öne sürdüklerini titiz bir şekilde incelemek gerektiğini ifade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etmektedir. Milliyetçiliğin ölümsüzlük fikri üzerinde durur</w:t>
      </w:r>
      <w:r>
        <w:rPr>
          <w:rFonts w:ascii="Times New Roman" w:hAnsi="Times New Roman"/>
          <w:sz w:val="24"/>
          <w:szCs w:val="24"/>
        </w:rPr>
        <w:t>.</w:t>
      </w:r>
      <w:r w:rsidRPr="00712A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2A08">
        <w:rPr>
          <w:rFonts w:ascii="Times New Roman" w:hAnsi="Times New Roman"/>
          <w:sz w:val="24"/>
          <w:szCs w:val="24"/>
        </w:rPr>
        <w:t>Anderson</w:t>
      </w:r>
      <w:proofErr w:type="spellEnd"/>
      <w:r w:rsidRPr="00712A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milliyetçiliği </w:t>
      </w:r>
      <w:r w:rsidRPr="00712A08">
        <w:rPr>
          <w:rFonts w:ascii="Times New Roman" w:hAnsi="Times New Roman"/>
          <w:sz w:val="24"/>
          <w:szCs w:val="24"/>
        </w:rPr>
        <w:t>Meçhul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Asker Anıtlarıyla açıklamıştır. Mitler, efsaneler ve semboller üreterek ulusun tarihi köklerine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>bir atıfta bulunduğunu, ulusun tarihi kalıntılarına ulaşarak yeni keşiflere çıktığını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2A08">
        <w:rPr>
          <w:rFonts w:ascii="Times New Roman" w:hAnsi="Times New Roman"/>
          <w:sz w:val="24"/>
          <w:szCs w:val="24"/>
        </w:rPr>
        <w:t xml:space="preserve">söylemektedir. </w:t>
      </w:r>
    </w:p>
    <w:p w14:paraId="7579B737" w14:textId="77777777" w:rsidR="00E3700C" w:rsidRDefault="00E3700C"/>
    <w:sectPr w:rsidR="00E37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C2"/>
    <w:rsid w:val="000915C2"/>
    <w:rsid w:val="00E3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1AA4"/>
  <w15:chartTrackingRefBased/>
  <w15:docId w15:val="{33F3FE70-7346-4C7E-BB6B-F9E7C53D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5C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Zeynel</dc:creator>
  <cp:keywords/>
  <dc:description/>
  <cp:lastModifiedBy>Zeynel</cp:lastModifiedBy>
  <cp:revision>1</cp:revision>
  <dcterms:created xsi:type="dcterms:W3CDTF">2021-03-18T11:05:00Z</dcterms:created>
  <dcterms:modified xsi:type="dcterms:W3CDTF">2021-03-18T11:06:00Z</dcterms:modified>
</cp:coreProperties>
</file>