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92D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ECF43EC" w14:textId="77777777" w:rsidR="00BC32DD" w:rsidRPr="001A2552" w:rsidRDefault="00BC32DD" w:rsidP="0015061E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6DB96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6FA52D" w14:textId="77777777" w:rsidR="00BC32DD" w:rsidRPr="001A2552" w:rsidRDefault="00BC32DD" w:rsidP="0015061E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2207E9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D853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A67A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4B060FA" w14:textId="0DDD6EE1" w:rsidR="00BC32DD" w:rsidRPr="00722376" w:rsidRDefault="00714281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LEM 106</w:t>
            </w:r>
            <w:r w:rsidR="00722376" w:rsidRPr="00722376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–</w:t>
            </w:r>
            <w:r w:rsidR="00722376" w:rsidRPr="00722376"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Family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Law</w:t>
            </w:r>
            <w:proofErr w:type="spellEnd"/>
          </w:p>
        </w:tc>
      </w:tr>
      <w:tr w:rsidR="00BC32DD" w:rsidRPr="001A2552" w14:paraId="5BF998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7FFF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8875CA2" w14:textId="4D63944F" w:rsidR="00BC32DD" w:rsidRPr="001A2552" w:rsidRDefault="007142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Tuğçe ORAL</w:t>
            </w:r>
          </w:p>
        </w:tc>
      </w:tr>
      <w:tr w:rsidR="00BC32DD" w:rsidRPr="001A2552" w14:paraId="527632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4F00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C6FA1F" w14:textId="77777777" w:rsidR="00BC32DD" w:rsidRPr="001A2552" w:rsidRDefault="00722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CDD6D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6C19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D212D8E" w14:textId="16F43059" w:rsidR="00BC32DD" w:rsidRPr="001A2552" w:rsidRDefault="001D7A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2A3953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1B0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CBFEECF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14:paraId="4E34B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5234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B0157A" w14:textId="0C547EEE" w:rsidR="00BC32DD" w:rsidRPr="001A2552" w:rsidRDefault="00DB21CA" w:rsidP="00E21D2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</w:t>
            </w:r>
            <w:r w:rsidR="00714281">
              <w:rPr>
                <w:szCs w:val="16"/>
              </w:rPr>
              <w:t>aile</w:t>
            </w:r>
            <w:r>
              <w:rPr>
                <w:szCs w:val="16"/>
              </w:rPr>
              <w:t xml:space="preserve"> hukuku alanında temel bilgileri vermektedir. Bu çerçevede </w:t>
            </w:r>
            <w:r w:rsidR="00714281">
              <w:rPr>
                <w:szCs w:val="16"/>
              </w:rPr>
              <w:t>Medeni</w:t>
            </w:r>
            <w:r>
              <w:rPr>
                <w:szCs w:val="16"/>
              </w:rPr>
              <w:t xml:space="preserve"> hukukun temel kavramlardan olan “</w:t>
            </w:r>
            <w:proofErr w:type="spellStart"/>
            <w:r w:rsidR="00714281">
              <w:rPr>
                <w:szCs w:val="16"/>
              </w:rPr>
              <w:t>aile</w:t>
            </w:r>
            <w:r>
              <w:rPr>
                <w:szCs w:val="16"/>
              </w:rPr>
              <w:t>”</w:t>
            </w:r>
            <w:r w:rsidR="00714281">
              <w:rPr>
                <w:szCs w:val="16"/>
              </w:rPr>
              <w:t>nin</w:t>
            </w:r>
            <w:proofErr w:type="spellEnd"/>
            <w:r>
              <w:rPr>
                <w:szCs w:val="16"/>
              </w:rPr>
              <w:t xml:space="preserve"> tanımı</w:t>
            </w:r>
            <w:r w:rsidR="00714281">
              <w:rPr>
                <w:szCs w:val="16"/>
              </w:rPr>
              <w:t xml:space="preserve">ndan </w:t>
            </w:r>
            <w:r>
              <w:rPr>
                <w:szCs w:val="16"/>
              </w:rPr>
              <w:t>başlanarak,</w:t>
            </w:r>
            <w:r w:rsidR="00714281">
              <w:rPr>
                <w:szCs w:val="16"/>
              </w:rPr>
              <w:t xml:space="preserve"> sırasıyla nişanlanma, evlenme, evliliğin geçersizliği ve sona ermesi halleri, boşanma, mal rejimleri ve bunların tasfiyeleri, velayet ve vesayet konularına </w:t>
            </w:r>
            <w:r>
              <w:rPr>
                <w:szCs w:val="16"/>
              </w:rPr>
              <w:t>ilişkin genel bilgiler verile</w:t>
            </w:r>
            <w:r w:rsidR="00714281">
              <w:rPr>
                <w:szCs w:val="16"/>
              </w:rPr>
              <w:t>cektir.</w:t>
            </w:r>
            <w:r w:rsidR="00E21D2E">
              <w:rPr>
                <w:szCs w:val="16"/>
              </w:rPr>
              <w:t xml:space="preserve">  </w:t>
            </w:r>
          </w:p>
        </w:tc>
      </w:tr>
      <w:tr w:rsidR="00BC32DD" w:rsidRPr="001A2552" w14:paraId="58B6C3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8F2B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D9142A6" w14:textId="32816F1F" w:rsidR="00BC32DD" w:rsidRPr="001A2552" w:rsidRDefault="007142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Medeni hukukun uygulaması çok olan alanlarından olan aile hukukuna dair temel kavramların ve kurumların öğretilmesi</w:t>
            </w:r>
          </w:p>
        </w:tc>
      </w:tr>
      <w:tr w:rsidR="00BC32DD" w:rsidRPr="001A2552" w14:paraId="3CE0C3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8845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EB95DA" w14:textId="040A86C9" w:rsidR="00BC32DD" w:rsidRPr="001A2552" w:rsidRDefault="00714281" w:rsidP="00EE63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EE6334">
              <w:rPr>
                <w:szCs w:val="16"/>
              </w:rPr>
              <w:t xml:space="preserve"> Hafta </w:t>
            </w:r>
          </w:p>
        </w:tc>
      </w:tr>
      <w:tr w:rsidR="00BC32DD" w:rsidRPr="001A2552" w14:paraId="4D5C10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A9C6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D3B0C85" w14:textId="707B775C" w:rsidR="00BC32DD" w:rsidRPr="001A2552" w:rsidRDefault="007142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  <w:r w:rsidR="00EE6334">
              <w:rPr>
                <w:szCs w:val="16"/>
              </w:rPr>
              <w:t xml:space="preserve"> </w:t>
            </w:r>
          </w:p>
        </w:tc>
      </w:tr>
      <w:tr w:rsidR="00BC32DD" w:rsidRPr="001A2552" w14:paraId="1ECACB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FE6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15FAF0A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14:paraId="695C2D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DCA9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C8F1D1A" w14:textId="6CB98599" w:rsidR="00A47042" w:rsidRPr="001A2552" w:rsidRDefault="00714281" w:rsidP="00714281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Sağlam, İpek, </w:t>
            </w:r>
            <w:proofErr w:type="spellStart"/>
            <w:r>
              <w:rPr>
                <w:szCs w:val="16"/>
                <w:lang w:val="tr-TR"/>
              </w:rPr>
              <w:t>Turkish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Family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Law</w:t>
            </w:r>
            <w:proofErr w:type="spellEnd"/>
            <w:r>
              <w:rPr>
                <w:szCs w:val="16"/>
                <w:lang w:val="tr-TR"/>
              </w:rPr>
              <w:t>, İstanbul 2019.</w:t>
            </w:r>
          </w:p>
        </w:tc>
      </w:tr>
      <w:tr w:rsidR="00BC32DD" w:rsidRPr="001A2552" w14:paraId="716415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5737D9" w14:textId="494864B3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D7A8D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14:paraId="7D062FC8" w14:textId="6FBBD960" w:rsidR="00BC32DD" w:rsidRPr="001A2552" w:rsidRDefault="001D7A8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612ABA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7B8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27F1A90" w14:textId="77777777" w:rsidR="00BC32DD" w:rsidRPr="001A2552" w:rsidRDefault="00BC32DD" w:rsidP="00EE633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1A2552" w14:paraId="5E6097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45EA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473246" w14:textId="77777777" w:rsidR="00BC32DD" w:rsidRPr="001A2552" w:rsidRDefault="00BC32DD" w:rsidP="00EE633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14:paraId="3A908041" w14:textId="77777777" w:rsidR="00BC32DD" w:rsidRPr="001A2552" w:rsidRDefault="00BC32DD" w:rsidP="00BC32DD">
      <w:pPr>
        <w:rPr>
          <w:sz w:val="16"/>
          <w:szCs w:val="16"/>
        </w:rPr>
      </w:pPr>
    </w:p>
    <w:p w14:paraId="54951AF9" w14:textId="77777777" w:rsidR="00BC32DD" w:rsidRPr="001A2552" w:rsidRDefault="00BC32DD" w:rsidP="00BC32DD">
      <w:pPr>
        <w:rPr>
          <w:sz w:val="16"/>
          <w:szCs w:val="16"/>
        </w:rPr>
      </w:pPr>
    </w:p>
    <w:p w14:paraId="7738A8BB" w14:textId="77777777" w:rsidR="00BC32DD" w:rsidRPr="001A2552" w:rsidRDefault="00BC32DD" w:rsidP="00BC32DD">
      <w:pPr>
        <w:rPr>
          <w:sz w:val="16"/>
          <w:szCs w:val="16"/>
        </w:rPr>
      </w:pPr>
    </w:p>
    <w:p w14:paraId="53AE0BD0" w14:textId="77777777" w:rsidR="00BC32DD" w:rsidRDefault="00BC32DD" w:rsidP="00BC32DD"/>
    <w:p w14:paraId="57080A65" w14:textId="77777777" w:rsidR="00EB0AE2" w:rsidRDefault="001D7A8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7F6D"/>
    <w:multiLevelType w:val="hybridMultilevel"/>
    <w:tmpl w:val="50AEA730"/>
    <w:lvl w:ilvl="0" w:tplc="7B5E657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6D7E4C7C"/>
    <w:multiLevelType w:val="hybridMultilevel"/>
    <w:tmpl w:val="1E982C74"/>
    <w:lvl w:ilvl="0" w:tplc="14C8A48C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7A551D5"/>
    <w:multiLevelType w:val="hybridMultilevel"/>
    <w:tmpl w:val="75ACE4DE"/>
    <w:lvl w:ilvl="0" w:tplc="53E271E2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5758C"/>
    <w:rsid w:val="000A48ED"/>
    <w:rsid w:val="0015061E"/>
    <w:rsid w:val="001D7A8D"/>
    <w:rsid w:val="002A0033"/>
    <w:rsid w:val="00714281"/>
    <w:rsid w:val="00722376"/>
    <w:rsid w:val="00832BE3"/>
    <w:rsid w:val="008800EC"/>
    <w:rsid w:val="00A47042"/>
    <w:rsid w:val="00BC32DD"/>
    <w:rsid w:val="00DB21CA"/>
    <w:rsid w:val="00E21D2E"/>
    <w:rsid w:val="00E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4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Şahbaz</cp:lastModifiedBy>
  <cp:revision>4</cp:revision>
  <dcterms:created xsi:type="dcterms:W3CDTF">2017-02-03T08:50:00Z</dcterms:created>
  <dcterms:modified xsi:type="dcterms:W3CDTF">2021-03-12T11:09:00Z</dcterms:modified>
</cp:coreProperties>
</file>