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04E9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HKZ3001 – Borçlar Hukuku Özel Hükümler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4E93" w:rsidP="00C04E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Süleyman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04E93" w:rsidP="00C04E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4E93" w:rsidP="00C04E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 w:rsidRPr="00C04E93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 w:rsidRPr="00C04E93">
              <w:rPr>
                <w:szCs w:val="16"/>
              </w:rPr>
              <w:t>Dersin içeriğini Borçlar Hukuku Özel Hükümler ve bu kapsamda yer alan sözleşme ilişkileri/tipleri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4E93" w:rsidP="00C04E93">
            <w:pPr>
              <w:pStyle w:val="DersBilgileri"/>
              <w:rPr>
                <w:szCs w:val="16"/>
              </w:rPr>
            </w:pPr>
            <w:r w:rsidRPr="00C04E93">
              <w:rPr>
                <w:szCs w:val="16"/>
              </w:rPr>
              <w:t>Dersin amacı, öğren</w:t>
            </w:r>
            <w:r>
              <w:rPr>
                <w:szCs w:val="16"/>
              </w:rPr>
              <w:t>cilere, Borçlar Hukuku alanında ve</w:t>
            </w:r>
            <w:r w:rsidRPr="00C04E93">
              <w:rPr>
                <w:szCs w:val="16"/>
              </w:rPr>
              <w:t xml:space="preserve"> özellikle Borçlar Hukukunda yer ala</w:t>
            </w:r>
            <w:r>
              <w:rPr>
                <w:szCs w:val="16"/>
              </w:rPr>
              <w:t xml:space="preserve">n sözleşme tipleri hakkında bir </w:t>
            </w:r>
            <w:r w:rsidRPr="00C04E93">
              <w:rPr>
                <w:szCs w:val="16"/>
              </w:rPr>
              <w:t>kavrayış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04E93" w:rsidP="00C04E9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04E93">
              <w:rPr>
                <w:szCs w:val="16"/>
                <w:lang w:val="tr-TR"/>
              </w:rPr>
              <w:t>Fahrettin Aral / Hasan Ayrancı, Bo</w:t>
            </w:r>
            <w:r>
              <w:rPr>
                <w:szCs w:val="16"/>
                <w:lang w:val="tr-TR"/>
              </w:rPr>
              <w:t>rçlar Hukuku Özel Hükümler, 13. Baskı, Ankara 2020.</w:t>
            </w:r>
          </w:p>
          <w:p w:rsidR="00C04E93" w:rsidRDefault="00C04E93" w:rsidP="00C04E9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04E93">
              <w:rPr>
                <w:szCs w:val="16"/>
                <w:lang w:val="tr-TR"/>
              </w:rPr>
              <w:t>Fikret Eren,</w:t>
            </w:r>
            <w:r>
              <w:rPr>
                <w:szCs w:val="16"/>
                <w:lang w:val="tr-TR"/>
              </w:rPr>
              <w:t xml:space="preserve"> Borçlar Hukuku Özel Hükümler, 8. Baskı, Ankara 2020.</w:t>
            </w:r>
          </w:p>
          <w:p w:rsidR="00C04E93" w:rsidRDefault="00C04E93" w:rsidP="00C04E9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04E93">
              <w:rPr>
                <w:szCs w:val="16"/>
                <w:lang w:val="tr-TR"/>
              </w:rPr>
              <w:t>Haluk Tandoğan, Borçlar Hukuku Özel Hükümle</w:t>
            </w:r>
            <w:r>
              <w:rPr>
                <w:szCs w:val="16"/>
                <w:lang w:val="tr-TR"/>
              </w:rPr>
              <w:t xml:space="preserve">r, C. </w:t>
            </w:r>
            <w:proofErr w:type="gramStart"/>
            <w:r>
              <w:rPr>
                <w:szCs w:val="16"/>
                <w:lang w:val="tr-TR"/>
              </w:rPr>
              <w:t>1/1,1/2,2</w:t>
            </w:r>
            <w:proofErr w:type="gramEnd"/>
            <w:r>
              <w:rPr>
                <w:szCs w:val="16"/>
                <w:lang w:val="tr-TR"/>
              </w:rPr>
              <w:t>, İstanbul 2010.</w:t>
            </w:r>
          </w:p>
          <w:p w:rsidR="00C04E93" w:rsidRPr="001A2552" w:rsidRDefault="00C04E93" w:rsidP="00C04E9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04E93">
              <w:rPr>
                <w:szCs w:val="16"/>
                <w:lang w:val="tr-TR"/>
              </w:rPr>
              <w:t>Mustafa Alper Gümüş, Borçlar Hukuku Özel Hük</w:t>
            </w:r>
            <w:r>
              <w:rPr>
                <w:szCs w:val="16"/>
                <w:lang w:val="tr-TR"/>
              </w:rPr>
              <w:t>ümler, 4. Baskı, İstanbul 2019.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04E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C04E93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36429"/>
    <w:multiLevelType w:val="hybridMultilevel"/>
    <w:tmpl w:val="E9E4563A"/>
    <w:lvl w:ilvl="0" w:tplc="A0EE4120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C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BBF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78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78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98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104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</cp:lastModifiedBy>
  <cp:revision>3</cp:revision>
  <dcterms:created xsi:type="dcterms:W3CDTF">2017-02-03T08:50:00Z</dcterms:created>
  <dcterms:modified xsi:type="dcterms:W3CDTF">2021-03-26T12:19:00Z</dcterms:modified>
</cp:coreProperties>
</file>