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9F8ED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4E1F7E07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932BBE5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1A5F0281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49EFDF30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4F299D5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52037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F5C9E16" w14:textId="2BE62D9C" w:rsidR="00BC32DD" w:rsidRPr="001A2552" w:rsidRDefault="00807175" w:rsidP="00832AEF">
            <w:pPr>
              <w:pStyle w:val="DersBilgileri"/>
              <w:rPr>
                <w:b/>
                <w:bCs/>
                <w:szCs w:val="16"/>
              </w:rPr>
            </w:pPr>
            <w:r w:rsidRPr="00807175">
              <w:rPr>
                <w:b/>
                <w:bCs/>
                <w:szCs w:val="16"/>
              </w:rPr>
              <w:t>KBBFP01</w:t>
            </w:r>
            <w:r>
              <w:rPr>
                <w:b/>
                <w:bCs/>
                <w:szCs w:val="16"/>
              </w:rPr>
              <w:t xml:space="preserve"> Fasiyal Paraliziler</w:t>
            </w:r>
          </w:p>
        </w:tc>
      </w:tr>
      <w:tr w:rsidR="00BC32DD" w:rsidRPr="001A2552" w14:paraId="05D2181A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86DDD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2FA4265" w14:textId="2EE6A469" w:rsidR="00BC32DD" w:rsidRPr="001A2552" w:rsidRDefault="008071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Dr. </w:t>
            </w:r>
            <w:r w:rsidR="001022D8">
              <w:rPr>
                <w:szCs w:val="16"/>
              </w:rPr>
              <w:t xml:space="preserve">Zahide </w:t>
            </w:r>
            <w:r>
              <w:rPr>
                <w:szCs w:val="16"/>
              </w:rPr>
              <w:t>Çiler Büyükatalay</w:t>
            </w:r>
          </w:p>
        </w:tc>
      </w:tr>
      <w:tr w:rsidR="00BC32DD" w:rsidRPr="001A2552" w14:paraId="41CC10FD" w14:textId="77777777" w:rsidTr="00832AEF">
        <w:trPr>
          <w:jc w:val="center"/>
        </w:trPr>
        <w:tc>
          <w:tcPr>
            <w:tcW w:w="2745" w:type="dxa"/>
            <w:vAlign w:val="center"/>
          </w:tcPr>
          <w:p w14:paraId="67F3573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D65B48A" w14:textId="314A50B1" w:rsidR="00BC32DD" w:rsidRPr="001A2552" w:rsidRDefault="0080717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 Fakültesi Dö</w:t>
            </w:r>
            <w:r w:rsidR="001022D8">
              <w:rPr>
                <w:szCs w:val="16"/>
              </w:rPr>
              <w:t>ne</w:t>
            </w:r>
            <w:r>
              <w:rPr>
                <w:szCs w:val="16"/>
              </w:rPr>
              <w:t>m 5</w:t>
            </w:r>
          </w:p>
        </w:tc>
      </w:tr>
      <w:tr w:rsidR="00BC32DD" w:rsidRPr="001A2552" w14:paraId="65478D85" w14:textId="77777777" w:rsidTr="00832AEF">
        <w:trPr>
          <w:jc w:val="center"/>
        </w:trPr>
        <w:tc>
          <w:tcPr>
            <w:tcW w:w="2745" w:type="dxa"/>
            <w:vAlign w:val="center"/>
          </w:tcPr>
          <w:p w14:paraId="4CB4815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43D1DE3C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174572C6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0D0C7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0A439AC" w14:textId="2FBC5E3D" w:rsidR="00BC32DD" w:rsidRPr="001A2552" w:rsidRDefault="00862AB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Yüz yüze</w:t>
            </w:r>
          </w:p>
        </w:tc>
      </w:tr>
      <w:tr w:rsidR="00BC32DD" w:rsidRPr="001A2552" w14:paraId="3CC0DDE9" w14:textId="77777777" w:rsidTr="00832AEF">
        <w:trPr>
          <w:jc w:val="center"/>
        </w:trPr>
        <w:tc>
          <w:tcPr>
            <w:tcW w:w="2745" w:type="dxa"/>
            <w:vAlign w:val="center"/>
          </w:tcPr>
          <w:p w14:paraId="5E50CFF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5D486112" w14:textId="16C67DC9" w:rsidR="00BC32DD" w:rsidRPr="001A2552" w:rsidRDefault="00862AB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Fasial sinir anatomisi ve Periferik fasial paralizi nedenleri ve tedavi yaklaşımları</w:t>
            </w:r>
          </w:p>
        </w:tc>
      </w:tr>
      <w:tr w:rsidR="00BC32DD" w:rsidRPr="001A2552" w14:paraId="31E5CA0E" w14:textId="77777777" w:rsidTr="00832AEF">
        <w:trPr>
          <w:jc w:val="center"/>
        </w:trPr>
        <w:tc>
          <w:tcPr>
            <w:tcW w:w="2745" w:type="dxa"/>
            <w:vAlign w:val="center"/>
          </w:tcPr>
          <w:p w14:paraId="4E0DFC7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99B9D14" w14:textId="4750D5E2" w:rsidR="00BC32DD" w:rsidRPr="001A2552" w:rsidRDefault="00862AB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Periferik fasial paralizi etyolojisi ve tedavi yaklaşımlarının öğrenilmesi</w:t>
            </w:r>
          </w:p>
        </w:tc>
      </w:tr>
      <w:tr w:rsidR="00BC32DD" w:rsidRPr="001A2552" w14:paraId="65E02D0A" w14:textId="77777777" w:rsidTr="00832AEF">
        <w:trPr>
          <w:jc w:val="center"/>
        </w:trPr>
        <w:tc>
          <w:tcPr>
            <w:tcW w:w="2745" w:type="dxa"/>
            <w:vAlign w:val="center"/>
          </w:tcPr>
          <w:p w14:paraId="578540F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2E1B3C2C" w14:textId="0F101F51" w:rsidR="00BC32DD" w:rsidRPr="001A2552" w:rsidRDefault="00862AB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14:paraId="79FE1B4C" w14:textId="77777777" w:rsidTr="00832AEF">
        <w:trPr>
          <w:jc w:val="center"/>
        </w:trPr>
        <w:tc>
          <w:tcPr>
            <w:tcW w:w="2745" w:type="dxa"/>
            <w:vAlign w:val="center"/>
          </w:tcPr>
          <w:p w14:paraId="642CB64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225A3709" w14:textId="2F1044EA" w:rsidR="00BC32DD" w:rsidRPr="001A2552" w:rsidRDefault="00862AB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616E3F1F" w14:textId="77777777" w:rsidTr="00832AEF">
        <w:trPr>
          <w:jc w:val="center"/>
        </w:trPr>
        <w:tc>
          <w:tcPr>
            <w:tcW w:w="2745" w:type="dxa"/>
            <w:vAlign w:val="center"/>
          </w:tcPr>
          <w:p w14:paraId="246A3A4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1A4B9A61" w14:textId="6B2F05E0" w:rsidR="00BC32DD" w:rsidRPr="001A2552" w:rsidRDefault="00862AB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38F0B99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D7877D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199EB9C" w14:textId="6AF92FBC" w:rsidR="00BC32DD" w:rsidRPr="001A2552" w:rsidRDefault="00862AB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Cummings Otorinolaringoloji Kita</w:t>
            </w:r>
            <w:r w:rsidR="00DB5A59">
              <w:rPr>
                <w:szCs w:val="16"/>
                <w:lang w:val="tr-TR"/>
              </w:rPr>
              <w:t>b</w:t>
            </w:r>
            <w:r>
              <w:rPr>
                <w:szCs w:val="16"/>
                <w:lang w:val="tr-TR"/>
              </w:rPr>
              <w:t>ı</w:t>
            </w:r>
          </w:p>
        </w:tc>
      </w:tr>
      <w:tr w:rsidR="00BC32DD" w:rsidRPr="001A2552" w14:paraId="07A413D6" w14:textId="77777777" w:rsidTr="00832AEF">
        <w:trPr>
          <w:jc w:val="center"/>
        </w:trPr>
        <w:tc>
          <w:tcPr>
            <w:tcW w:w="2745" w:type="dxa"/>
            <w:vAlign w:val="center"/>
          </w:tcPr>
          <w:p w14:paraId="060C50F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218BB4CE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6C32FB0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C99B9C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7078FA9B" w14:textId="7194C943" w:rsidR="00BC32DD" w:rsidRPr="001A2552" w:rsidRDefault="00862AB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250686A5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D60D8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00D27606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06681FD8" w14:textId="77777777" w:rsidR="00BC32DD" w:rsidRPr="001A2552" w:rsidRDefault="00BC32DD" w:rsidP="00BC32DD">
      <w:pPr>
        <w:rPr>
          <w:sz w:val="16"/>
          <w:szCs w:val="16"/>
        </w:rPr>
      </w:pPr>
    </w:p>
    <w:p w14:paraId="639A4D6A" w14:textId="77777777" w:rsidR="00BC32DD" w:rsidRPr="001A2552" w:rsidRDefault="00BC32DD" w:rsidP="00BC32DD">
      <w:pPr>
        <w:rPr>
          <w:sz w:val="16"/>
          <w:szCs w:val="16"/>
        </w:rPr>
      </w:pPr>
    </w:p>
    <w:p w14:paraId="3198B696" w14:textId="77777777" w:rsidR="00BC32DD" w:rsidRPr="001A2552" w:rsidRDefault="00BC32DD" w:rsidP="00BC32DD">
      <w:pPr>
        <w:rPr>
          <w:sz w:val="16"/>
          <w:szCs w:val="16"/>
        </w:rPr>
      </w:pPr>
    </w:p>
    <w:p w14:paraId="4AA156D5" w14:textId="77777777" w:rsidR="00BC32DD" w:rsidRDefault="00BC32DD" w:rsidP="00BC32DD"/>
    <w:p w14:paraId="2A8D0804" w14:textId="77777777" w:rsidR="00EB0AE2" w:rsidRDefault="00DB5A5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022D8"/>
    <w:rsid w:val="00166DFA"/>
    <w:rsid w:val="00807175"/>
    <w:rsid w:val="00832BE3"/>
    <w:rsid w:val="00862ABD"/>
    <w:rsid w:val="00B361FB"/>
    <w:rsid w:val="00BC32DD"/>
    <w:rsid w:val="00DB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4EE4D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Selcuk.Mulazimoglu</cp:lastModifiedBy>
  <cp:revision>5</cp:revision>
  <dcterms:created xsi:type="dcterms:W3CDTF">2021-04-07T10:07:00Z</dcterms:created>
  <dcterms:modified xsi:type="dcterms:W3CDTF">2021-04-07T11:16:00Z</dcterms:modified>
</cp:coreProperties>
</file>