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BE4119" w:rsidRDefault="008523B9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 xml:space="preserve">SGK 010 SANAT VE ESTETİK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DOÇ.DR.AYŞE OKVURAN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LİSANS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2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KURAMSAL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SANAT AKIMLARI,ESTETİK ANTİK DÖNEM RÖNESANS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SANAT  VE ESTETİK KÜLTÜRÜ ,SANAT YOLUYLA EĞİTİM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14 HAFTA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TÜRKÇE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--------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BE4119" w:rsidRDefault="008523B9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İNCİ SAN :SANAT EĞİTİMİ ,BERNA MORAN :EDEBİYAT KURAMLARI VE ELEŞTİRİ,   AYŞE OKVURAN :DERS NOTLARI  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3AKTS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8523B9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------------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8523B9" w:rsidP="008523B9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-------------</w:t>
            </w:r>
            <w:bookmarkStart w:id="0" w:name="_GoBack"/>
            <w:bookmarkEnd w:id="0"/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8523B9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21E6B"/>
    <w:rsid w:val="00832BE3"/>
    <w:rsid w:val="008523B9"/>
    <w:rsid w:val="00910641"/>
    <w:rsid w:val="00AF4EBE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980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HP</cp:lastModifiedBy>
  <cp:revision>4</cp:revision>
  <dcterms:created xsi:type="dcterms:W3CDTF">2021-01-19T07:49:00Z</dcterms:created>
  <dcterms:modified xsi:type="dcterms:W3CDTF">2021-04-12T07:00:00Z</dcterms:modified>
</cp:coreProperties>
</file>