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623E" w:rsidP="00832AEF">
            <w:pPr>
              <w:pStyle w:val="DersBilgileri"/>
              <w:rPr>
                <w:b/>
                <w:bCs/>
                <w:szCs w:val="16"/>
              </w:rPr>
            </w:pPr>
            <w:r w:rsidRPr="00CE623E">
              <w:rPr>
                <w:b/>
                <w:bCs/>
                <w:szCs w:val="16"/>
              </w:rPr>
              <w:t>Cerrahi Sorunu olan çocuklarda Sıvı ve Elektrolit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623E" w:rsidP="00832AEF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 xml:space="preserve">ÖĞR. GÖR. ERGUN ERGÜN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623E" w:rsidP="00832AEF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E623E" w:rsidRPr="00CE623E" w:rsidRDefault="00CE623E" w:rsidP="00CE623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1)</w:t>
            </w:r>
            <w:r w:rsidRPr="00CE623E">
              <w:rPr>
                <w:szCs w:val="16"/>
              </w:rPr>
              <w:t xml:space="preserve">Çocuklarda cerrahi tedavi gerektiren hastalıkların </w:t>
            </w:r>
            <w:proofErr w:type="gramStart"/>
            <w:r w:rsidRPr="00CE623E">
              <w:rPr>
                <w:szCs w:val="16"/>
              </w:rPr>
              <w:t>semptom</w:t>
            </w:r>
            <w:proofErr w:type="gramEnd"/>
            <w:r w:rsidRPr="00CE623E">
              <w:rPr>
                <w:szCs w:val="16"/>
              </w:rPr>
              <w:t xml:space="preserve"> ve bulgularını tanıma ve yapı-işlev bilgileri ile ilişkilendirme.</w:t>
            </w:r>
          </w:p>
          <w:p w:rsidR="00CE623E" w:rsidRPr="00CE623E" w:rsidRDefault="00CE623E" w:rsidP="00CE623E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>2) Cerrahi sorunu olan çocuk hastadan öykü alma ve fizik inceleme becerilerini uygulama.</w:t>
            </w:r>
          </w:p>
          <w:p w:rsidR="00CE623E" w:rsidRPr="00CE623E" w:rsidRDefault="00CE623E" w:rsidP="00CE623E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>3) Öykü ve fizik inceleme bulgularını değerlendirerek, tanı ve tedaviye yönlendirecek uygun tanısal testleri seçme ve test sonuçlarını yorumlama.</w:t>
            </w:r>
          </w:p>
          <w:p w:rsidR="00CE623E" w:rsidRPr="00CE623E" w:rsidRDefault="00CE623E" w:rsidP="00CE623E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>4) Öykü, fizik muayene ve tanısal test sonuçlarını değerlendirerek ayırıcı tanı yapma ve ön tanı/tanı koyma ve birinci basamak düzeyinde tanıya uygun tedaviyi planlama.</w:t>
            </w:r>
          </w:p>
          <w:p w:rsidR="00CE623E" w:rsidRPr="00CE623E" w:rsidRDefault="00CE623E" w:rsidP="00CE623E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>5) Acil cerrahi tedavi gerektiren kritik çocuk hastayı tanıma, birinci basamak düzeyinde gerekli ilk girişimleri uygulama.</w:t>
            </w:r>
          </w:p>
          <w:p w:rsidR="00BC32DD" w:rsidRPr="001A2552" w:rsidRDefault="00CE623E" w:rsidP="00CE623E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 xml:space="preserve">6) Çocuklarda ileri inceleme ve tedavi için sevk </w:t>
            </w:r>
            <w:proofErr w:type="spellStart"/>
            <w:r w:rsidRPr="00CE623E">
              <w:rPr>
                <w:szCs w:val="16"/>
              </w:rPr>
              <w:t>endikasyonlarını</w:t>
            </w:r>
            <w:proofErr w:type="spellEnd"/>
            <w:r w:rsidRPr="00CE623E">
              <w:rPr>
                <w:szCs w:val="16"/>
              </w:rPr>
              <w:t xml:space="preserve"> koyma ve uygun koşullarda uygun merkezlere sevk etme ilkelerini açıklama.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623E" w:rsidP="00832AEF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>Vücut Yapı Ve İşlev Bozuklukları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E623E" w:rsidP="00832AEF">
            <w:pPr>
              <w:pStyle w:val="DersBilgileri"/>
              <w:rPr>
                <w:szCs w:val="16"/>
              </w:rPr>
            </w:pPr>
            <w:r w:rsidRPr="00CE623E">
              <w:rPr>
                <w:szCs w:val="16"/>
              </w:rPr>
              <w:t>1,0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62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32CA"/>
    <w:rsid w:val="000A48ED"/>
    <w:rsid w:val="00166DFA"/>
    <w:rsid w:val="00832BE3"/>
    <w:rsid w:val="00BC32DD"/>
    <w:rsid w:val="00C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C7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kddb_asus</dc:creator>
  <cp:keywords/>
  <dc:description/>
  <cp:lastModifiedBy>kddb_asus</cp:lastModifiedBy>
  <cp:revision>2</cp:revision>
  <dcterms:created xsi:type="dcterms:W3CDTF">2021-05-10T07:38:00Z</dcterms:created>
  <dcterms:modified xsi:type="dcterms:W3CDTF">2021-05-10T07:38:00Z</dcterms:modified>
</cp:coreProperties>
</file>