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09" w:rsidRDefault="00007F09" w:rsidP="00530C34">
      <w:pPr>
        <w:pStyle w:val="ListeParagraf"/>
        <w:spacing w:line="360" w:lineRule="auto"/>
        <w:jc w:val="both"/>
        <w:rPr>
          <w:b/>
          <w:bCs/>
          <w:color w:val="000000"/>
        </w:rPr>
      </w:pPr>
      <w:r w:rsidRPr="003D12EC">
        <w:rPr>
          <w:b/>
          <w:bCs/>
          <w:color w:val="000000"/>
        </w:rPr>
        <w:t>MANİHEİZM</w:t>
      </w:r>
    </w:p>
    <w:p w:rsidR="00530C34" w:rsidRPr="003D12EC" w:rsidRDefault="00530C34" w:rsidP="00530C34">
      <w:pPr>
        <w:pStyle w:val="ListeParagraf"/>
        <w:spacing w:line="360" w:lineRule="auto"/>
        <w:jc w:val="both"/>
        <w:rPr>
          <w:b/>
          <w:bCs/>
          <w:color w:val="000000"/>
        </w:rPr>
      </w:pPr>
    </w:p>
    <w:p w:rsidR="00530C34" w:rsidRDefault="00007F09" w:rsidP="00530C34">
      <w:pPr>
        <w:spacing w:line="360" w:lineRule="auto"/>
        <w:ind w:firstLine="425"/>
        <w:contextualSpacing/>
        <w:jc w:val="both"/>
        <w:rPr>
          <w:color w:val="000000"/>
          <w:sz w:val="24"/>
        </w:rPr>
      </w:pPr>
      <w:proofErr w:type="spellStart"/>
      <w:r w:rsidRPr="00810E98">
        <w:rPr>
          <w:bCs/>
          <w:color w:val="000000"/>
          <w:sz w:val="24"/>
        </w:rPr>
        <w:t>Maniheizm</w:t>
      </w:r>
      <w:proofErr w:type="spellEnd"/>
      <w:r w:rsidRPr="00810E98">
        <w:rPr>
          <w:bCs/>
          <w:color w:val="000000"/>
          <w:sz w:val="24"/>
        </w:rPr>
        <w:t>,</w:t>
      </w:r>
      <w:r w:rsidRPr="00810E98">
        <w:rPr>
          <w:color w:val="000000"/>
          <w:sz w:val="24"/>
        </w:rPr>
        <w:t xml:space="preserve"> M.S. 3. yüzyılın sonunda Mani tarafından oluşturulmuş bir inanç sistemidir.</w:t>
      </w:r>
    </w:p>
    <w:p w:rsidR="00530C34" w:rsidRDefault="00007F09" w:rsidP="00530C34">
      <w:pPr>
        <w:spacing w:line="360" w:lineRule="auto"/>
        <w:ind w:firstLine="425"/>
        <w:contextualSpacing/>
        <w:jc w:val="both"/>
        <w:rPr>
          <w:color w:val="000000"/>
          <w:sz w:val="24"/>
        </w:rPr>
      </w:pPr>
      <w:proofErr w:type="spellStart"/>
      <w:r w:rsidRPr="00D107A1">
        <w:rPr>
          <w:color w:val="FF0000"/>
          <w:sz w:val="24"/>
        </w:rPr>
        <w:t>Zerdüştilik</w:t>
      </w:r>
      <w:proofErr w:type="spellEnd"/>
      <w:r w:rsidRPr="00D107A1">
        <w:rPr>
          <w:color w:val="FF0000"/>
          <w:sz w:val="24"/>
        </w:rPr>
        <w:t xml:space="preserve">, Budizm ve Hıristiyanlığa ait dinî unsurları bünyesinde barındırır. </w:t>
      </w:r>
      <w:proofErr w:type="spellStart"/>
      <w:r w:rsidRPr="00D107A1">
        <w:rPr>
          <w:color w:val="FF0000"/>
          <w:sz w:val="24"/>
        </w:rPr>
        <w:t>Maniheizmin</w:t>
      </w:r>
      <w:proofErr w:type="spellEnd"/>
      <w:r w:rsidRPr="00D107A1">
        <w:rPr>
          <w:color w:val="FF0000"/>
          <w:sz w:val="24"/>
        </w:rPr>
        <w:t xml:space="preserve"> ayırt edici özelliği “</w:t>
      </w:r>
      <w:proofErr w:type="spellStart"/>
      <w:r w:rsidRPr="00D107A1">
        <w:rPr>
          <w:color w:val="FF0000"/>
          <w:sz w:val="24"/>
        </w:rPr>
        <w:t>düalizm”dir</w:t>
      </w:r>
      <w:proofErr w:type="spellEnd"/>
      <w:r w:rsidRPr="00D107A1">
        <w:rPr>
          <w:color w:val="FF0000"/>
          <w:sz w:val="24"/>
        </w:rPr>
        <w:t>.</w:t>
      </w:r>
      <w:r w:rsidRPr="00810E98">
        <w:rPr>
          <w:color w:val="000000"/>
          <w:sz w:val="24"/>
        </w:rPr>
        <w:t xml:space="preserve"> </w:t>
      </w:r>
    </w:p>
    <w:p w:rsidR="00007F09" w:rsidRDefault="00007F09" w:rsidP="00530C34">
      <w:pPr>
        <w:spacing w:line="360" w:lineRule="auto"/>
        <w:ind w:firstLine="425"/>
        <w:contextualSpacing/>
        <w:jc w:val="both"/>
        <w:rPr>
          <w:color w:val="000000"/>
          <w:sz w:val="24"/>
        </w:rPr>
      </w:pPr>
      <w:r w:rsidRPr="00810E98">
        <w:rPr>
          <w:color w:val="000000"/>
          <w:sz w:val="24"/>
        </w:rPr>
        <w:t>Mezopotamya, Babil</w:t>
      </w:r>
      <w:r>
        <w:rPr>
          <w:color w:val="000000"/>
          <w:sz w:val="24"/>
        </w:rPr>
        <w:t>,</w:t>
      </w:r>
      <w:r w:rsidRPr="00810E98">
        <w:rPr>
          <w:color w:val="000000"/>
          <w:sz w:val="24"/>
        </w:rPr>
        <w:t xml:space="preserve"> İran</w:t>
      </w:r>
      <w:r>
        <w:rPr>
          <w:color w:val="000000"/>
          <w:sz w:val="24"/>
        </w:rPr>
        <w:t>,</w:t>
      </w:r>
      <w:r w:rsidRPr="00810E98">
        <w:rPr>
          <w:color w:val="000000"/>
          <w:sz w:val="24"/>
        </w:rPr>
        <w:t xml:space="preserve"> Türkistan, Kuzey Hindistan, Batı Çin ve Tibet’e kadar yayılmış</w:t>
      </w:r>
      <w:r>
        <w:rPr>
          <w:color w:val="000000"/>
          <w:sz w:val="24"/>
        </w:rPr>
        <w:t>,</w:t>
      </w:r>
      <w:r w:rsidRPr="00810E98">
        <w:rPr>
          <w:color w:val="000000"/>
          <w:sz w:val="24"/>
        </w:rPr>
        <w:t xml:space="preserve"> </w:t>
      </w:r>
      <w:r>
        <w:rPr>
          <w:color w:val="000000"/>
          <w:sz w:val="24"/>
        </w:rPr>
        <w:t>Afrika ve Avrupa’da etkili olmuştur</w:t>
      </w:r>
      <w:r w:rsidRPr="00810E98">
        <w:rPr>
          <w:color w:val="000000"/>
          <w:sz w:val="24"/>
        </w:rPr>
        <w:t>.</w:t>
      </w:r>
    </w:p>
    <w:p w:rsidR="00007F09" w:rsidRDefault="00007F09" w:rsidP="00530C34">
      <w:pPr>
        <w:spacing w:line="360" w:lineRule="auto"/>
        <w:ind w:firstLine="425"/>
        <w:contextualSpacing/>
        <w:jc w:val="both"/>
        <w:rPr>
          <w:b/>
          <w:color w:val="000000"/>
          <w:sz w:val="24"/>
        </w:rPr>
      </w:pPr>
    </w:p>
    <w:p w:rsidR="00007F09" w:rsidRPr="0016161C" w:rsidRDefault="00007F09" w:rsidP="00530C34">
      <w:pPr>
        <w:spacing w:line="360" w:lineRule="auto"/>
        <w:ind w:firstLine="425"/>
        <w:contextualSpacing/>
        <w:jc w:val="both"/>
        <w:rPr>
          <w:b/>
          <w:color w:val="000000"/>
          <w:sz w:val="24"/>
        </w:rPr>
      </w:pPr>
      <w:r w:rsidRPr="0016161C">
        <w:rPr>
          <w:b/>
          <w:color w:val="000000"/>
          <w:sz w:val="24"/>
        </w:rPr>
        <w:t>Mani</w:t>
      </w:r>
      <w:bookmarkStart w:id="0" w:name="_GoBack"/>
      <w:bookmarkEnd w:id="0"/>
    </w:p>
    <w:p w:rsidR="00007F09" w:rsidRDefault="00007F09" w:rsidP="00530C34">
      <w:pPr>
        <w:spacing w:line="360" w:lineRule="auto"/>
        <w:ind w:firstLine="425"/>
        <w:contextualSpacing/>
        <w:jc w:val="both"/>
        <w:rPr>
          <w:sz w:val="24"/>
        </w:rPr>
      </w:pPr>
      <w:proofErr w:type="spellStart"/>
      <w:r>
        <w:rPr>
          <w:color w:val="000000"/>
          <w:spacing w:val="-1"/>
          <w:sz w:val="24"/>
        </w:rPr>
        <w:t>Maniheizm’in</w:t>
      </w:r>
      <w:proofErr w:type="spellEnd"/>
      <w:r>
        <w:rPr>
          <w:color w:val="000000"/>
          <w:spacing w:val="-1"/>
          <w:sz w:val="24"/>
        </w:rPr>
        <w:t xml:space="preserve"> kurucusudur. M.S. 216-277 yıllarında yaşamıştır. Gerçek adının ne olduğu bilinmemektedir. </w:t>
      </w:r>
      <w:proofErr w:type="spellStart"/>
      <w:r>
        <w:rPr>
          <w:color w:val="000000"/>
          <w:sz w:val="24"/>
        </w:rPr>
        <w:t>Aramîce</w:t>
      </w:r>
      <w:proofErr w:type="spellEnd"/>
      <w:r>
        <w:rPr>
          <w:color w:val="000000"/>
          <w:sz w:val="24"/>
        </w:rPr>
        <w:t xml:space="preserve">, ışık, aydınlatan anlamında Mani adı onun için bir saygı ifadesi ve unvan olarak kullanılmıştır. </w:t>
      </w:r>
      <w:r>
        <w:rPr>
          <w:color w:val="000000"/>
          <w:spacing w:val="2"/>
          <w:sz w:val="24"/>
        </w:rPr>
        <w:t>Mani’nin b</w:t>
      </w:r>
      <w:r>
        <w:rPr>
          <w:sz w:val="24"/>
        </w:rPr>
        <w:t xml:space="preserve">abası, </w:t>
      </w:r>
      <w:r>
        <w:rPr>
          <w:color w:val="000000"/>
          <w:sz w:val="24"/>
        </w:rPr>
        <w:t xml:space="preserve">din reformcusu olarak önemli etkinliklerde bulunmuş, </w:t>
      </w:r>
      <w:r>
        <w:rPr>
          <w:sz w:val="24"/>
        </w:rPr>
        <w:t xml:space="preserve">bir </w:t>
      </w:r>
      <w:proofErr w:type="spellStart"/>
      <w:r w:rsidRPr="0016161C">
        <w:rPr>
          <w:bCs/>
          <w:sz w:val="24"/>
        </w:rPr>
        <w:t>gnostik</w:t>
      </w:r>
      <w:proofErr w:type="spellEnd"/>
      <w:r w:rsidRPr="0016161C">
        <w:rPr>
          <w:bCs/>
          <w:sz w:val="24"/>
        </w:rPr>
        <w:t xml:space="preserve"> vaftiz mezhebi</w:t>
      </w:r>
      <w:r w:rsidRPr="0016161C">
        <w:rPr>
          <w:sz w:val="24"/>
        </w:rPr>
        <w:t>n</w:t>
      </w:r>
      <w:r>
        <w:rPr>
          <w:sz w:val="24"/>
        </w:rPr>
        <w:t xml:space="preserve">e katılmış ve oğlunun da bu dinî hareket içinde yetişmesini sağlamıştır. Mani, rivayete göre, 12 yaşında bir </w:t>
      </w:r>
      <w:proofErr w:type="gramStart"/>
      <w:r>
        <w:rPr>
          <w:sz w:val="24"/>
        </w:rPr>
        <w:t>vizyon</w:t>
      </w:r>
      <w:proofErr w:type="gramEnd"/>
      <w:r>
        <w:rPr>
          <w:sz w:val="24"/>
        </w:rPr>
        <w:t xml:space="preserve"> görmüş, gördüğü bu vizyondan etkilenerek </w:t>
      </w:r>
      <w:r>
        <w:rPr>
          <w:iCs/>
          <w:sz w:val="24"/>
        </w:rPr>
        <w:t xml:space="preserve">Kutsal </w:t>
      </w:r>
      <w:proofErr w:type="spellStart"/>
      <w:r>
        <w:rPr>
          <w:iCs/>
          <w:sz w:val="24"/>
        </w:rPr>
        <w:t>Ruh’tan</w:t>
      </w:r>
      <w:proofErr w:type="spellEnd"/>
      <w:r>
        <w:rPr>
          <w:iCs/>
          <w:sz w:val="24"/>
        </w:rPr>
        <w:t xml:space="preserve"> aldığı vahiy </w:t>
      </w:r>
      <w:r>
        <w:rPr>
          <w:sz w:val="24"/>
        </w:rPr>
        <w:t xml:space="preserve">sonucu içinde yetiştiği dinî hareketin öğreti ve uygulamalarına yeni düzenlemeler getirmiştir. Dışlanmasına sebep olan bu olaydan sonra Mani, 24 yaşında bir başka </w:t>
      </w:r>
      <w:proofErr w:type="gramStart"/>
      <w:r>
        <w:rPr>
          <w:sz w:val="24"/>
        </w:rPr>
        <w:t>vizyonla</w:t>
      </w:r>
      <w:proofErr w:type="gramEnd"/>
      <w:r>
        <w:rPr>
          <w:sz w:val="24"/>
        </w:rPr>
        <w:t xml:space="preserve"> kendisine Işığın Elçisi görevinin verildiğini açıklamıştır. </w:t>
      </w:r>
    </w:p>
    <w:p w:rsidR="00007F09" w:rsidRDefault="00007F09" w:rsidP="00530C34">
      <w:pPr>
        <w:spacing w:line="360" w:lineRule="auto"/>
        <w:ind w:firstLine="425"/>
        <w:contextualSpacing/>
        <w:jc w:val="both"/>
        <w:rPr>
          <w:sz w:val="24"/>
        </w:rPr>
      </w:pPr>
      <w:r>
        <w:rPr>
          <w:color w:val="000000"/>
          <w:sz w:val="24"/>
        </w:rPr>
        <w:t xml:space="preserve">Buda, Zerdüşt ve İsa ile kendisini mukayese eden Mani, Buda’nın Hindistan’a, Zerdüşt’ün İran’a, İsa’nın Batı Dünyası’na, kendisinin ise Babil’e geldiğini ve peygamber olduğunu duyurmuştur. Uzun yıllar çeşitli ülkeleri gezerek öğretisini yaymaya çalışmış, Türkistan’da ve Kuzey Hindistan’da </w:t>
      </w:r>
      <w:proofErr w:type="spellStart"/>
      <w:r>
        <w:rPr>
          <w:color w:val="000000"/>
          <w:sz w:val="24"/>
        </w:rPr>
        <w:t>Maniheist</w:t>
      </w:r>
      <w:proofErr w:type="spellEnd"/>
      <w:r>
        <w:rPr>
          <w:color w:val="000000"/>
          <w:sz w:val="24"/>
        </w:rPr>
        <w:t xml:space="preserve"> gruplar oluşturmuştur. </w:t>
      </w:r>
      <w:r>
        <w:rPr>
          <w:color w:val="000000"/>
          <w:spacing w:val="1"/>
          <w:sz w:val="24"/>
        </w:rPr>
        <w:t xml:space="preserve">Otuz yıllık bir sürede,  öğrenci yetiştirmiş, </w:t>
      </w:r>
      <w:r>
        <w:rPr>
          <w:color w:val="000000"/>
          <w:spacing w:val="5"/>
          <w:sz w:val="24"/>
        </w:rPr>
        <w:t>yazılar yazmış,</w:t>
      </w:r>
      <w:r>
        <w:rPr>
          <w:color w:val="000000"/>
          <w:spacing w:val="2"/>
          <w:sz w:val="24"/>
        </w:rPr>
        <w:t xml:space="preserve"> </w:t>
      </w:r>
      <w:r>
        <w:rPr>
          <w:color w:val="000000"/>
          <w:spacing w:val="5"/>
          <w:sz w:val="24"/>
        </w:rPr>
        <w:t xml:space="preserve">din anlayışını </w:t>
      </w:r>
      <w:r>
        <w:rPr>
          <w:color w:val="000000"/>
          <w:spacing w:val="2"/>
          <w:sz w:val="24"/>
        </w:rPr>
        <w:t xml:space="preserve">yaymış, 277 yılında ölmüştür. </w:t>
      </w:r>
      <w:proofErr w:type="spellStart"/>
      <w:r>
        <w:rPr>
          <w:sz w:val="24"/>
        </w:rPr>
        <w:t>Maniheizm</w:t>
      </w:r>
      <w:proofErr w:type="spellEnd"/>
      <w:r>
        <w:rPr>
          <w:sz w:val="24"/>
        </w:rPr>
        <w:t xml:space="preserve"> Roma İmparatorluğu ile </w:t>
      </w:r>
      <w:proofErr w:type="spellStart"/>
      <w:r>
        <w:rPr>
          <w:sz w:val="24"/>
        </w:rPr>
        <w:t>Sasani</w:t>
      </w:r>
      <w:proofErr w:type="spellEnd"/>
      <w:r>
        <w:rPr>
          <w:sz w:val="24"/>
        </w:rPr>
        <w:t xml:space="preserve"> Devleti’nin baskılarına maruz kalmış, baskılara rağmen İran, Afrika, Suriye, Filistin, Afganistan, Anadolu ve Ermenistan’a kadar yayılmış, 762 yılında Uygurların dini olmayı başarmıştır. İpek yoluyla Türkistan’dan Çin’e geçen </w:t>
      </w:r>
      <w:proofErr w:type="spellStart"/>
      <w:r>
        <w:rPr>
          <w:sz w:val="24"/>
        </w:rPr>
        <w:t>Maniheizm</w:t>
      </w:r>
      <w:proofErr w:type="spellEnd"/>
      <w:r>
        <w:rPr>
          <w:sz w:val="24"/>
        </w:rPr>
        <w:t xml:space="preserve"> Çin’de Budizm, </w:t>
      </w:r>
      <w:proofErr w:type="spellStart"/>
      <w:r>
        <w:rPr>
          <w:sz w:val="24"/>
        </w:rPr>
        <w:t>Nesturîlik</w:t>
      </w:r>
      <w:proofErr w:type="spellEnd"/>
      <w:r>
        <w:rPr>
          <w:sz w:val="24"/>
        </w:rPr>
        <w:t xml:space="preserve"> ve Taoizm ile birlikte yaşamıştır.</w:t>
      </w:r>
    </w:p>
    <w:p w:rsidR="00007F09" w:rsidRDefault="00007F09" w:rsidP="00530C34">
      <w:pPr>
        <w:spacing w:line="360" w:lineRule="auto"/>
        <w:ind w:firstLine="425"/>
        <w:contextualSpacing/>
        <w:jc w:val="both"/>
        <w:rPr>
          <w:b/>
          <w:sz w:val="24"/>
        </w:rPr>
      </w:pPr>
    </w:p>
    <w:p w:rsidR="00007F09" w:rsidRDefault="00007F09" w:rsidP="00530C34">
      <w:pPr>
        <w:spacing w:line="360" w:lineRule="auto"/>
        <w:ind w:firstLine="425"/>
        <w:contextualSpacing/>
        <w:jc w:val="both"/>
        <w:rPr>
          <w:b/>
          <w:sz w:val="24"/>
        </w:rPr>
      </w:pPr>
      <w:r w:rsidRPr="00BE6332">
        <w:rPr>
          <w:b/>
          <w:sz w:val="24"/>
        </w:rPr>
        <w:t>İnanç Esasları</w:t>
      </w:r>
    </w:p>
    <w:p w:rsidR="00007F09" w:rsidRPr="00465E12" w:rsidRDefault="00007F09" w:rsidP="00530C34">
      <w:pPr>
        <w:spacing w:line="360" w:lineRule="auto"/>
        <w:ind w:firstLine="426"/>
        <w:jc w:val="both"/>
        <w:rPr>
          <w:color w:val="00B050"/>
          <w:sz w:val="24"/>
        </w:rPr>
      </w:pPr>
    </w:p>
    <w:p w:rsidR="00007F09" w:rsidRPr="00D107A1" w:rsidRDefault="00007F09" w:rsidP="00530C34">
      <w:pPr>
        <w:spacing w:line="360" w:lineRule="auto"/>
        <w:ind w:firstLine="425"/>
        <w:contextualSpacing/>
        <w:jc w:val="both"/>
        <w:rPr>
          <w:color w:val="00B050"/>
          <w:sz w:val="24"/>
        </w:rPr>
      </w:pPr>
      <w:r w:rsidRPr="00D107A1">
        <w:rPr>
          <w:color w:val="00B050"/>
          <w:sz w:val="24"/>
        </w:rPr>
        <w:t xml:space="preserve">İnanç esasları, Işık ve Karanlık, İyilik ve Kötülük gibi karşıt iki ezelî ilke ile Hz. İsa’nın geleceğini haber verdiği peygamberin Mani olduğu anlayışına dayanır. </w:t>
      </w:r>
      <w:proofErr w:type="spellStart"/>
      <w:r w:rsidRPr="00D107A1">
        <w:rPr>
          <w:color w:val="00B050"/>
          <w:sz w:val="24"/>
        </w:rPr>
        <w:t>Hz.İsa’nın</w:t>
      </w:r>
      <w:proofErr w:type="spellEnd"/>
      <w:r w:rsidRPr="00D107A1">
        <w:rPr>
          <w:color w:val="00B050"/>
          <w:sz w:val="24"/>
        </w:rPr>
        <w:t xml:space="preserve"> </w:t>
      </w:r>
      <w:proofErr w:type="gramStart"/>
      <w:r w:rsidRPr="00D107A1">
        <w:rPr>
          <w:color w:val="00B050"/>
          <w:sz w:val="24"/>
        </w:rPr>
        <w:t>misyonunu</w:t>
      </w:r>
      <w:proofErr w:type="gramEnd"/>
      <w:r w:rsidRPr="00D107A1">
        <w:rPr>
          <w:color w:val="00B050"/>
          <w:sz w:val="24"/>
        </w:rPr>
        <w:t xml:space="preserve"> tamamlayamadığı, yarım kalan misyonu tamamlamak ve gerçek kiliseyi oluşturmak için son peygamber ol</w:t>
      </w:r>
      <w:r>
        <w:rPr>
          <w:color w:val="00B050"/>
          <w:sz w:val="24"/>
        </w:rPr>
        <w:t>arak Mani’nin gönderildiği inan</w:t>
      </w:r>
      <w:r w:rsidRPr="00D107A1">
        <w:rPr>
          <w:color w:val="00B050"/>
          <w:sz w:val="24"/>
        </w:rPr>
        <w:t>ç esasları arasında önemli bir yer tutar.</w:t>
      </w:r>
    </w:p>
    <w:p w:rsidR="00007F09" w:rsidRDefault="00007F09" w:rsidP="00530C34">
      <w:pPr>
        <w:spacing w:line="360" w:lineRule="auto"/>
        <w:ind w:firstLine="425"/>
        <w:contextualSpacing/>
        <w:jc w:val="both"/>
        <w:rPr>
          <w:b/>
          <w:color w:val="000000"/>
          <w:sz w:val="24"/>
        </w:rPr>
      </w:pPr>
    </w:p>
    <w:p w:rsidR="00007F09" w:rsidRDefault="00007F09" w:rsidP="00530C34">
      <w:pPr>
        <w:spacing w:line="360" w:lineRule="auto"/>
        <w:ind w:firstLine="425"/>
        <w:contextualSpacing/>
        <w:jc w:val="both"/>
        <w:rPr>
          <w:b/>
          <w:color w:val="000000"/>
          <w:sz w:val="24"/>
        </w:rPr>
      </w:pPr>
      <w:r w:rsidRPr="00BE6332">
        <w:rPr>
          <w:b/>
          <w:color w:val="000000"/>
          <w:sz w:val="24"/>
        </w:rPr>
        <w:lastRenderedPageBreak/>
        <w:t>Tanrı</w:t>
      </w:r>
    </w:p>
    <w:p w:rsidR="00530C34" w:rsidRPr="00BE6332" w:rsidRDefault="00530C34" w:rsidP="00530C34">
      <w:pPr>
        <w:spacing w:line="360" w:lineRule="auto"/>
        <w:ind w:firstLine="425"/>
        <w:contextualSpacing/>
        <w:jc w:val="both"/>
        <w:rPr>
          <w:b/>
          <w:color w:val="000000"/>
          <w:sz w:val="24"/>
        </w:rPr>
      </w:pPr>
    </w:p>
    <w:p w:rsidR="00007F09" w:rsidRDefault="00007F09" w:rsidP="00530C34">
      <w:pPr>
        <w:spacing w:line="360" w:lineRule="auto"/>
        <w:ind w:firstLine="425"/>
        <w:contextualSpacing/>
        <w:jc w:val="both"/>
        <w:rPr>
          <w:bCs/>
          <w:sz w:val="24"/>
        </w:rPr>
      </w:pPr>
      <w:r>
        <w:rPr>
          <w:color w:val="FF0000"/>
          <w:sz w:val="24"/>
        </w:rPr>
        <w:t>Düalist</w:t>
      </w:r>
      <w:r w:rsidRPr="00D107A1">
        <w:rPr>
          <w:color w:val="FF0000"/>
          <w:sz w:val="24"/>
        </w:rPr>
        <w:t xml:space="preserve"> bir tanrı anlayışı vardır. Ezeli ve Ebedi </w:t>
      </w:r>
      <w:r w:rsidRPr="00D107A1">
        <w:rPr>
          <w:bCs/>
          <w:color w:val="FF0000"/>
          <w:sz w:val="24"/>
        </w:rPr>
        <w:t xml:space="preserve">iki asli prensip vardır. Işık Tanrısı İyiliğin, Karanlık Tanrısı Kötülüğün temsilcisidir ve bu iki güç </w:t>
      </w:r>
      <w:r w:rsidRPr="00D107A1">
        <w:rPr>
          <w:color w:val="FF0000"/>
          <w:sz w:val="24"/>
        </w:rPr>
        <w:t>devamlı çatışma halindedir.</w:t>
      </w:r>
    </w:p>
    <w:p w:rsidR="00007F09" w:rsidRDefault="00007F09" w:rsidP="00530C34">
      <w:pPr>
        <w:spacing w:line="360" w:lineRule="auto"/>
        <w:ind w:firstLine="425"/>
        <w:contextualSpacing/>
        <w:jc w:val="both"/>
        <w:rPr>
          <w:b/>
          <w:bCs/>
          <w:sz w:val="24"/>
        </w:rPr>
      </w:pPr>
    </w:p>
    <w:p w:rsidR="00007F09" w:rsidRDefault="00007F09" w:rsidP="00530C34">
      <w:pPr>
        <w:spacing w:line="360" w:lineRule="auto"/>
        <w:ind w:firstLine="425"/>
        <w:contextualSpacing/>
        <w:jc w:val="both"/>
        <w:rPr>
          <w:b/>
          <w:bCs/>
          <w:sz w:val="24"/>
        </w:rPr>
      </w:pPr>
      <w:r>
        <w:rPr>
          <w:b/>
          <w:bCs/>
          <w:sz w:val="24"/>
        </w:rPr>
        <w:t>Ahiret</w:t>
      </w:r>
    </w:p>
    <w:p w:rsidR="00530C34" w:rsidRPr="008E1791" w:rsidRDefault="00530C34" w:rsidP="00530C34">
      <w:pPr>
        <w:spacing w:line="360" w:lineRule="auto"/>
        <w:ind w:firstLine="425"/>
        <w:contextualSpacing/>
        <w:jc w:val="both"/>
        <w:rPr>
          <w:b/>
          <w:bCs/>
          <w:sz w:val="24"/>
        </w:rPr>
      </w:pPr>
    </w:p>
    <w:p w:rsidR="00007F09" w:rsidRDefault="00007F09" w:rsidP="00530C34">
      <w:pPr>
        <w:spacing w:line="360" w:lineRule="auto"/>
        <w:ind w:firstLine="425"/>
        <w:contextualSpacing/>
        <w:jc w:val="both"/>
        <w:rPr>
          <w:sz w:val="24"/>
        </w:rPr>
      </w:pPr>
      <w:r>
        <w:rPr>
          <w:color w:val="000000"/>
          <w:sz w:val="24"/>
        </w:rPr>
        <w:t>Işık tarafından uyarılmamış olan ve k</w:t>
      </w:r>
      <w:r>
        <w:rPr>
          <w:color w:val="000000"/>
          <w:spacing w:val="-2"/>
          <w:sz w:val="24"/>
        </w:rPr>
        <w:t xml:space="preserve">urtuluşu hak etmeyen </w:t>
      </w:r>
      <w:r>
        <w:rPr>
          <w:color w:val="000000"/>
          <w:sz w:val="24"/>
        </w:rPr>
        <w:t xml:space="preserve">ruh, kurtuluşu hak edene </w:t>
      </w:r>
      <w:r>
        <w:rPr>
          <w:color w:val="000000"/>
          <w:spacing w:val="1"/>
          <w:sz w:val="24"/>
        </w:rPr>
        <w:t xml:space="preserve">kadar yeryüzünde sınırlı bir reenkarnasyondan geçer. </w:t>
      </w:r>
      <w:proofErr w:type="spellStart"/>
      <w:r>
        <w:rPr>
          <w:color w:val="000000"/>
          <w:spacing w:val="1"/>
          <w:sz w:val="24"/>
        </w:rPr>
        <w:t>Maniheizm’de</w:t>
      </w:r>
      <w:proofErr w:type="spellEnd"/>
      <w:r>
        <w:rPr>
          <w:color w:val="000000"/>
          <w:spacing w:val="1"/>
          <w:sz w:val="24"/>
        </w:rPr>
        <w:t xml:space="preserve"> reenkarnasyon hem kötülükten arınma hem de kurtuluşu hak etmeyen ruhun bedende kalması ile cezalanmadır. </w:t>
      </w:r>
      <w:proofErr w:type="spellStart"/>
      <w:r>
        <w:rPr>
          <w:sz w:val="24"/>
        </w:rPr>
        <w:t>Maniheizm</w:t>
      </w:r>
      <w:proofErr w:type="spellEnd"/>
      <w:r>
        <w:rPr>
          <w:sz w:val="24"/>
        </w:rPr>
        <w:t xml:space="preserve"> inancına göre ruhlar masum, iyi ve temiz; beden ise günah ve kötülük </w:t>
      </w:r>
      <w:proofErr w:type="gramStart"/>
      <w:r>
        <w:rPr>
          <w:sz w:val="24"/>
        </w:rPr>
        <w:t>mekanıdır</w:t>
      </w:r>
      <w:proofErr w:type="gramEnd"/>
      <w:r>
        <w:rPr>
          <w:sz w:val="24"/>
        </w:rPr>
        <w:t xml:space="preserve">. Bu nedenle ilâhî ruhun yardımı olmadan yalnız başına, ruh karanlık güçlere karşı çaresizdir. Cemaate girmek ile ancak karanlık güçlere kısmen karşı konulabilir. Tamamen korunması ise tövbeye bağlıdır. </w:t>
      </w:r>
      <w:r>
        <w:rPr>
          <w:color w:val="000000"/>
          <w:spacing w:val="2"/>
          <w:sz w:val="24"/>
        </w:rPr>
        <w:t xml:space="preserve">Kurtuluş, ruhun </w:t>
      </w:r>
      <w:r>
        <w:rPr>
          <w:color w:val="000000"/>
          <w:spacing w:val="-2"/>
          <w:sz w:val="24"/>
        </w:rPr>
        <w:t xml:space="preserve">maddî dünyadan ve bedenin istek ve arzularından uzak durmak ile mümkündür. </w:t>
      </w:r>
      <w:proofErr w:type="spellStart"/>
      <w:r>
        <w:rPr>
          <w:sz w:val="24"/>
        </w:rPr>
        <w:t>Maniheizm’de</w:t>
      </w:r>
      <w:proofErr w:type="spellEnd"/>
      <w:r>
        <w:rPr>
          <w:sz w:val="24"/>
        </w:rPr>
        <w:t xml:space="preserve"> günah çıkarma önemli bir uygulamadır. Mani kurtuluşu, ruhun bilgi vasıtası ile uyanışı olarak değerlendirir. </w:t>
      </w:r>
      <w:proofErr w:type="spellStart"/>
      <w:r>
        <w:rPr>
          <w:sz w:val="24"/>
        </w:rPr>
        <w:t>Maniheistlere</w:t>
      </w:r>
      <w:proofErr w:type="spellEnd"/>
      <w:r>
        <w:rPr>
          <w:sz w:val="24"/>
        </w:rPr>
        <w:t xml:space="preserve"> göre insanların kurtuluşu için </w:t>
      </w:r>
      <w:proofErr w:type="spellStart"/>
      <w:r>
        <w:rPr>
          <w:sz w:val="24"/>
        </w:rPr>
        <w:t>Şit</w:t>
      </w:r>
      <w:proofErr w:type="spellEnd"/>
      <w:r>
        <w:rPr>
          <w:sz w:val="24"/>
        </w:rPr>
        <w:t xml:space="preserve">, Nuh, </w:t>
      </w:r>
      <w:proofErr w:type="spellStart"/>
      <w:r>
        <w:rPr>
          <w:sz w:val="24"/>
        </w:rPr>
        <w:t>Enoş</w:t>
      </w:r>
      <w:proofErr w:type="spellEnd"/>
      <w:r>
        <w:rPr>
          <w:sz w:val="24"/>
        </w:rPr>
        <w:t xml:space="preserve">, </w:t>
      </w:r>
      <w:proofErr w:type="spellStart"/>
      <w:r>
        <w:rPr>
          <w:sz w:val="24"/>
        </w:rPr>
        <w:t>Enok</w:t>
      </w:r>
      <w:proofErr w:type="spellEnd"/>
      <w:r>
        <w:rPr>
          <w:sz w:val="24"/>
        </w:rPr>
        <w:t xml:space="preserve">, Sam, İbrahim, Buda, Zerdüşt, İsa ve </w:t>
      </w:r>
      <w:proofErr w:type="spellStart"/>
      <w:r>
        <w:rPr>
          <w:sz w:val="24"/>
        </w:rPr>
        <w:t>Pavlus</w:t>
      </w:r>
      <w:proofErr w:type="spellEnd"/>
      <w:r>
        <w:rPr>
          <w:sz w:val="24"/>
        </w:rPr>
        <w:t xml:space="preserve"> gibi Işık Elçileri görevlendirilmiştir. Mani, </w:t>
      </w:r>
      <w:r>
        <w:rPr>
          <w:iCs/>
          <w:sz w:val="24"/>
        </w:rPr>
        <w:t xml:space="preserve">bu elçilerin sonuncusu ve </w:t>
      </w:r>
      <w:r>
        <w:rPr>
          <w:sz w:val="24"/>
        </w:rPr>
        <w:t>bütün dinlerin tamamlayıcısıdır.</w:t>
      </w:r>
    </w:p>
    <w:p w:rsidR="00007F09" w:rsidRDefault="00007F09" w:rsidP="00530C34">
      <w:pPr>
        <w:spacing w:line="360" w:lineRule="auto"/>
        <w:ind w:firstLine="425"/>
        <w:contextualSpacing/>
        <w:jc w:val="both"/>
        <w:rPr>
          <w:b/>
          <w:sz w:val="24"/>
        </w:rPr>
      </w:pPr>
    </w:p>
    <w:p w:rsidR="00007F09" w:rsidRDefault="00007F09" w:rsidP="00530C34">
      <w:pPr>
        <w:spacing w:line="360" w:lineRule="auto"/>
        <w:ind w:firstLine="425"/>
        <w:contextualSpacing/>
        <w:jc w:val="both"/>
        <w:rPr>
          <w:b/>
          <w:sz w:val="24"/>
        </w:rPr>
      </w:pPr>
      <w:r w:rsidRPr="008E1791">
        <w:rPr>
          <w:b/>
          <w:sz w:val="24"/>
        </w:rPr>
        <w:t>Mesih</w:t>
      </w:r>
    </w:p>
    <w:p w:rsidR="00530C34" w:rsidRPr="008E1791" w:rsidRDefault="00530C34" w:rsidP="00530C34">
      <w:pPr>
        <w:spacing w:line="360" w:lineRule="auto"/>
        <w:ind w:firstLine="425"/>
        <w:contextualSpacing/>
        <w:jc w:val="both"/>
        <w:rPr>
          <w:b/>
          <w:sz w:val="24"/>
        </w:rPr>
      </w:pPr>
    </w:p>
    <w:p w:rsidR="00007F09" w:rsidRDefault="00007F09" w:rsidP="00530C34">
      <w:pPr>
        <w:spacing w:line="360" w:lineRule="auto"/>
        <w:ind w:firstLine="425"/>
        <w:contextualSpacing/>
        <w:jc w:val="both"/>
        <w:rPr>
          <w:color w:val="000000"/>
          <w:spacing w:val="6"/>
          <w:sz w:val="24"/>
        </w:rPr>
      </w:pPr>
      <w:r w:rsidRPr="00A75164">
        <w:rPr>
          <w:bCs/>
          <w:sz w:val="28"/>
          <w:szCs w:val="28"/>
        </w:rPr>
        <w:t>R</w:t>
      </w:r>
      <w:r>
        <w:rPr>
          <w:color w:val="000000"/>
          <w:spacing w:val="1"/>
          <w:sz w:val="24"/>
        </w:rPr>
        <w:t>uhların yeryüzünden ve bedenden kurtula</w:t>
      </w:r>
      <w:r>
        <w:rPr>
          <w:color w:val="000000"/>
          <w:spacing w:val="1"/>
          <w:sz w:val="24"/>
        </w:rPr>
        <w:softHyphen/>
      </w:r>
      <w:r>
        <w:rPr>
          <w:color w:val="000000"/>
          <w:spacing w:val="-2"/>
          <w:sz w:val="24"/>
        </w:rPr>
        <w:t xml:space="preserve">rak Işık </w:t>
      </w:r>
      <w:proofErr w:type="gramStart"/>
      <w:r>
        <w:rPr>
          <w:color w:val="000000"/>
          <w:spacing w:val="-2"/>
          <w:sz w:val="24"/>
        </w:rPr>
        <w:t>Alemine</w:t>
      </w:r>
      <w:proofErr w:type="gramEnd"/>
      <w:r>
        <w:rPr>
          <w:color w:val="000000"/>
          <w:spacing w:val="-2"/>
          <w:sz w:val="24"/>
        </w:rPr>
        <w:t xml:space="preserve"> yükselmesi ile dünyada zulüm, şiddet, günah, kavga, savaş ve kötülükler artacaktır. Çünkü bedende esir olarak yaşayan ışık un</w:t>
      </w:r>
      <w:r>
        <w:rPr>
          <w:color w:val="000000"/>
          <w:spacing w:val="-2"/>
          <w:sz w:val="24"/>
        </w:rPr>
        <w:softHyphen/>
      </w:r>
      <w:r>
        <w:rPr>
          <w:color w:val="000000"/>
          <w:spacing w:val="-1"/>
          <w:sz w:val="24"/>
        </w:rPr>
        <w:t>surları dünyayı terk ettikçe yeryüzünde daha az ışık unsuru kala</w:t>
      </w:r>
      <w:r>
        <w:rPr>
          <w:color w:val="000000"/>
          <w:spacing w:val="-1"/>
          <w:sz w:val="24"/>
        </w:rPr>
        <w:softHyphen/>
      </w:r>
      <w:r>
        <w:rPr>
          <w:color w:val="000000"/>
          <w:spacing w:val="1"/>
          <w:sz w:val="24"/>
        </w:rPr>
        <w:t xml:space="preserve">cak, böylece iyilik de azalacaktır. Bu ortamda </w:t>
      </w:r>
      <w:r>
        <w:rPr>
          <w:color w:val="000000"/>
          <w:spacing w:val="2"/>
          <w:sz w:val="24"/>
        </w:rPr>
        <w:t>yalancı peygamberler (</w:t>
      </w:r>
      <w:r>
        <w:rPr>
          <w:iCs/>
          <w:color w:val="000000"/>
          <w:spacing w:val="1"/>
          <w:sz w:val="24"/>
        </w:rPr>
        <w:t xml:space="preserve">Deccal) </w:t>
      </w:r>
      <w:r>
        <w:rPr>
          <w:color w:val="000000"/>
          <w:spacing w:val="1"/>
          <w:sz w:val="24"/>
        </w:rPr>
        <w:t>ortaya çıkacak, insanları saptırmaya çalışa</w:t>
      </w:r>
      <w:r>
        <w:rPr>
          <w:color w:val="000000"/>
          <w:spacing w:val="1"/>
          <w:sz w:val="24"/>
        </w:rPr>
        <w:softHyphen/>
      </w:r>
      <w:r>
        <w:rPr>
          <w:color w:val="000000"/>
          <w:spacing w:val="-3"/>
          <w:sz w:val="24"/>
        </w:rPr>
        <w:t xml:space="preserve">caktır. </w:t>
      </w:r>
      <w:r>
        <w:rPr>
          <w:color w:val="000000"/>
          <w:sz w:val="24"/>
        </w:rPr>
        <w:t xml:space="preserve">Bu süreçten </w:t>
      </w:r>
      <w:r>
        <w:rPr>
          <w:color w:val="000000"/>
          <w:spacing w:val="5"/>
          <w:sz w:val="24"/>
        </w:rPr>
        <w:t xml:space="preserve">sonra ışık elçisi İsa </w:t>
      </w:r>
      <w:r>
        <w:rPr>
          <w:bCs/>
          <w:color w:val="000000"/>
          <w:spacing w:val="5"/>
          <w:sz w:val="24"/>
        </w:rPr>
        <w:t>Mesih,</w:t>
      </w:r>
      <w:r>
        <w:rPr>
          <w:b/>
          <w:bCs/>
          <w:color w:val="000000"/>
          <w:spacing w:val="5"/>
          <w:sz w:val="24"/>
        </w:rPr>
        <w:t xml:space="preserve"> </w:t>
      </w:r>
      <w:r>
        <w:rPr>
          <w:color w:val="000000"/>
          <w:spacing w:val="5"/>
          <w:sz w:val="24"/>
        </w:rPr>
        <w:t xml:space="preserve">ikinci kez yeryüzüne gelerek </w:t>
      </w:r>
      <w:r>
        <w:rPr>
          <w:color w:val="000000"/>
          <w:spacing w:val="6"/>
          <w:sz w:val="24"/>
        </w:rPr>
        <w:t xml:space="preserve">dünyanın ortasına oturacak, iyiyi </w:t>
      </w:r>
      <w:r>
        <w:rPr>
          <w:color w:val="000000"/>
          <w:sz w:val="24"/>
        </w:rPr>
        <w:t>kötüden ayırarak</w:t>
      </w:r>
      <w:r>
        <w:rPr>
          <w:color w:val="000000"/>
          <w:spacing w:val="5"/>
          <w:sz w:val="24"/>
        </w:rPr>
        <w:t xml:space="preserve"> insanları </w:t>
      </w:r>
      <w:r>
        <w:rPr>
          <w:color w:val="000000"/>
          <w:spacing w:val="6"/>
          <w:sz w:val="24"/>
        </w:rPr>
        <w:t xml:space="preserve">yargılayacaktır. </w:t>
      </w:r>
      <w:r>
        <w:rPr>
          <w:color w:val="000000"/>
          <w:sz w:val="24"/>
        </w:rPr>
        <w:t xml:space="preserve">Yargı sonucunda İsa’nın sağında yer alanlar kurtulacak ve melekleşecek; İsa’nın solunda yer alanlar cehenneme girecektir. </w:t>
      </w:r>
      <w:r>
        <w:rPr>
          <w:color w:val="000000"/>
          <w:spacing w:val="1"/>
          <w:sz w:val="24"/>
        </w:rPr>
        <w:t>Evreni ayakta tutan unsurlar yeryüzünden ayrılacak,</w:t>
      </w:r>
      <w:r>
        <w:rPr>
          <w:color w:val="000000"/>
          <w:sz w:val="24"/>
        </w:rPr>
        <w:t xml:space="preserve"> bütün </w:t>
      </w:r>
      <w:proofErr w:type="gramStart"/>
      <w:r>
        <w:rPr>
          <w:color w:val="000000"/>
          <w:sz w:val="24"/>
        </w:rPr>
        <w:t>kainat</w:t>
      </w:r>
      <w:proofErr w:type="gramEnd"/>
      <w:r>
        <w:rPr>
          <w:color w:val="000000"/>
          <w:sz w:val="24"/>
        </w:rPr>
        <w:t xml:space="preserve"> yüzüstü çökecek, </w:t>
      </w:r>
      <w:r>
        <w:rPr>
          <w:color w:val="000000"/>
          <w:spacing w:val="1"/>
          <w:sz w:val="24"/>
        </w:rPr>
        <w:t xml:space="preserve">kötülük yapmasına engel olmak için karanlık güçler büyük bir çukura kapatılacak, böylece </w:t>
      </w:r>
      <w:r w:rsidRPr="002C1E9F">
        <w:rPr>
          <w:bCs/>
          <w:color w:val="000000"/>
          <w:spacing w:val="1"/>
          <w:sz w:val="24"/>
        </w:rPr>
        <w:t xml:space="preserve">İyilik </w:t>
      </w:r>
      <w:r w:rsidRPr="002C1E9F">
        <w:rPr>
          <w:color w:val="000000"/>
          <w:spacing w:val="1"/>
          <w:sz w:val="24"/>
        </w:rPr>
        <w:t xml:space="preserve">ile </w:t>
      </w:r>
      <w:r w:rsidRPr="002C1E9F">
        <w:rPr>
          <w:bCs/>
          <w:color w:val="000000"/>
          <w:spacing w:val="1"/>
          <w:sz w:val="24"/>
        </w:rPr>
        <w:t>Kötülük</w:t>
      </w:r>
      <w:r w:rsidRPr="002C1E9F">
        <w:rPr>
          <w:color w:val="000000"/>
          <w:spacing w:val="1"/>
          <w:sz w:val="24"/>
        </w:rPr>
        <w:t xml:space="preserve"> arasındaki </w:t>
      </w:r>
      <w:r w:rsidRPr="002C1E9F">
        <w:rPr>
          <w:color w:val="000000"/>
          <w:spacing w:val="6"/>
          <w:sz w:val="24"/>
        </w:rPr>
        <w:t xml:space="preserve">mücadele dönemi </w:t>
      </w:r>
      <w:r>
        <w:rPr>
          <w:color w:val="000000"/>
          <w:spacing w:val="6"/>
          <w:sz w:val="24"/>
        </w:rPr>
        <w:t>son bulacaktır.</w:t>
      </w:r>
    </w:p>
    <w:p w:rsidR="00007F09" w:rsidRDefault="00007F09" w:rsidP="00530C34">
      <w:pPr>
        <w:spacing w:line="360" w:lineRule="auto"/>
        <w:ind w:firstLine="425"/>
        <w:contextualSpacing/>
        <w:jc w:val="both"/>
        <w:rPr>
          <w:b/>
          <w:color w:val="000000"/>
          <w:spacing w:val="6"/>
          <w:sz w:val="24"/>
        </w:rPr>
      </w:pPr>
    </w:p>
    <w:p w:rsidR="00007F09" w:rsidRDefault="00007F09" w:rsidP="00530C34">
      <w:pPr>
        <w:spacing w:line="360" w:lineRule="auto"/>
        <w:ind w:firstLine="425"/>
        <w:contextualSpacing/>
        <w:jc w:val="both"/>
        <w:rPr>
          <w:b/>
          <w:color w:val="000000"/>
          <w:spacing w:val="6"/>
          <w:sz w:val="24"/>
        </w:rPr>
      </w:pPr>
      <w:r w:rsidRPr="002C1E9F">
        <w:rPr>
          <w:b/>
          <w:color w:val="000000"/>
          <w:spacing w:val="6"/>
          <w:sz w:val="24"/>
        </w:rPr>
        <w:t>Ahlak</w:t>
      </w:r>
    </w:p>
    <w:p w:rsidR="00530C34" w:rsidRPr="002C1E9F" w:rsidRDefault="00530C34" w:rsidP="00530C34">
      <w:pPr>
        <w:spacing w:line="360" w:lineRule="auto"/>
        <w:ind w:firstLine="425"/>
        <w:contextualSpacing/>
        <w:jc w:val="both"/>
        <w:rPr>
          <w:b/>
          <w:color w:val="000000"/>
          <w:spacing w:val="6"/>
          <w:sz w:val="24"/>
        </w:rPr>
      </w:pPr>
    </w:p>
    <w:p w:rsidR="00007F09" w:rsidRDefault="00007F09" w:rsidP="00530C34">
      <w:pPr>
        <w:spacing w:line="360" w:lineRule="auto"/>
        <w:ind w:firstLine="425"/>
        <w:contextualSpacing/>
        <w:jc w:val="both"/>
        <w:rPr>
          <w:color w:val="000000"/>
          <w:spacing w:val="-1"/>
          <w:sz w:val="24"/>
        </w:rPr>
      </w:pPr>
      <w:r>
        <w:rPr>
          <w:color w:val="000000"/>
          <w:spacing w:val="6"/>
          <w:sz w:val="24"/>
        </w:rPr>
        <w:t>A</w:t>
      </w:r>
      <w:r>
        <w:rPr>
          <w:color w:val="000000"/>
          <w:spacing w:val="3"/>
          <w:sz w:val="24"/>
        </w:rPr>
        <w:t>hlak, kurtuluş anl</w:t>
      </w:r>
      <w:r w:rsidRPr="002C1E9F">
        <w:rPr>
          <w:color w:val="000000"/>
          <w:spacing w:val="3"/>
          <w:sz w:val="24"/>
        </w:rPr>
        <w:t xml:space="preserve">ayışıyla doğru orantılıdır. </w:t>
      </w:r>
      <w:proofErr w:type="spellStart"/>
      <w:r w:rsidRPr="002C1E9F">
        <w:rPr>
          <w:color w:val="000000"/>
          <w:spacing w:val="-1"/>
          <w:sz w:val="24"/>
        </w:rPr>
        <w:t>Maniheistlere</w:t>
      </w:r>
      <w:proofErr w:type="spellEnd"/>
      <w:r w:rsidRPr="002C1E9F">
        <w:rPr>
          <w:color w:val="000000"/>
          <w:sz w:val="24"/>
        </w:rPr>
        <w:t xml:space="preserve"> göre, </w:t>
      </w:r>
      <w:r w:rsidRPr="002C1E9F">
        <w:rPr>
          <w:bCs/>
          <w:iCs/>
          <w:color w:val="000000"/>
          <w:spacing w:val="3"/>
          <w:sz w:val="24"/>
        </w:rPr>
        <w:t>Beş Emir</w:t>
      </w:r>
      <w:r w:rsidRPr="002C1E9F">
        <w:rPr>
          <w:iCs/>
          <w:color w:val="000000"/>
          <w:spacing w:val="3"/>
          <w:sz w:val="24"/>
        </w:rPr>
        <w:t xml:space="preserve"> </w:t>
      </w:r>
      <w:r w:rsidRPr="002C1E9F">
        <w:rPr>
          <w:color w:val="000000"/>
          <w:spacing w:val="3"/>
          <w:sz w:val="24"/>
        </w:rPr>
        <w:t xml:space="preserve">ve </w:t>
      </w:r>
      <w:r w:rsidRPr="002C1E9F">
        <w:rPr>
          <w:bCs/>
          <w:color w:val="000000"/>
          <w:spacing w:val="3"/>
          <w:sz w:val="24"/>
        </w:rPr>
        <w:t xml:space="preserve">Üç </w:t>
      </w:r>
      <w:proofErr w:type="spellStart"/>
      <w:r w:rsidRPr="002C1E9F">
        <w:rPr>
          <w:bCs/>
          <w:iCs/>
          <w:color w:val="000000"/>
          <w:spacing w:val="3"/>
          <w:sz w:val="24"/>
        </w:rPr>
        <w:t>Mühür</w:t>
      </w:r>
      <w:r>
        <w:rPr>
          <w:bCs/>
          <w:iCs/>
          <w:color w:val="000000"/>
          <w:spacing w:val="3"/>
          <w:sz w:val="24"/>
        </w:rPr>
        <w:t>’</w:t>
      </w:r>
      <w:r w:rsidRPr="002C1E9F">
        <w:rPr>
          <w:iCs/>
          <w:color w:val="000000"/>
          <w:spacing w:val="3"/>
          <w:sz w:val="24"/>
        </w:rPr>
        <w:t>den</w:t>
      </w:r>
      <w:proofErr w:type="spellEnd"/>
      <w:r w:rsidRPr="002C1E9F">
        <w:rPr>
          <w:iCs/>
          <w:color w:val="000000"/>
          <w:spacing w:val="3"/>
          <w:sz w:val="24"/>
        </w:rPr>
        <w:t xml:space="preserve"> oluş</w:t>
      </w:r>
      <w:r>
        <w:rPr>
          <w:iCs/>
          <w:color w:val="000000"/>
          <w:spacing w:val="3"/>
          <w:sz w:val="24"/>
        </w:rPr>
        <w:t>an</w:t>
      </w:r>
      <w:r w:rsidRPr="002C1E9F">
        <w:rPr>
          <w:color w:val="000000"/>
          <w:sz w:val="24"/>
        </w:rPr>
        <w:t xml:space="preserve"> </w:t>
      </w:r>
      <w:r>
        <w:rPr>
          <w:color w:val="000000"/>
          <w:sz w:val="24"/>
        </w:rPr>
        <w:t>kurallara riayet edenler öldüklerinde temiz</w:t>
      </w:r>
      <w:r>
        <w:rPr>
          <w:color w:val="000000"/>
          <w:sz w:val="24"/>
        </w:rPr>
        <w:softHyphen/>
        <w:t xml:space="preserve">lenmiş olarak doğrudan </w:t>
      </w:r>
      <w:r>
        <w:rPr>
          <w:color w:val="000000"/>
          <w:spacing w:val="14"/>
          <w:sz w:val="24"/>
        </w:rPr>
        <w:t>ışık</w:t>
      </w:r>
      <w:r>
        <w:rPr>
          <w:color w:val="000000"/>
          <w:sz w:val="24"/>
        </w:rPr>
        <w:t xml:space="preserve"> </w:t>
      </w:r>
      <w:proofErr w:type="gramStart"/>
      <w:r>
        <w:rPr>
          <w:color w:val="000000"/>
          <w:sz w:val="24"/>
        </w:rPr>
        <w:t>alemine</w:t>
      </w:r>
      <w:proofErr w:type="gramEnd"/>
      <w:r>
        <w:rPr>
          <w:color w:val="000000"/>
          <w:sz w:val="24"/>
        </w:rPr>
        <w:t xml:space="preserve"> yükselir, kurallara riayet etmeyenler ise reenkarnasyon sistemine tabi olur</w:t>
      </w:r>
      <w:r>
        <w:rPr>
          <w:color w:val="000000"/>
          <w:sz w:val="24"/>
        </w:rPr>
        <w:softHyphen/>
      </w:r>
      <w:r>
        <w:rPr>
          <w:color w:val="000000"/>
          <w:spacing w:val="-1"/>
          <w:sz w:val="24"/>
        </w:rPr>
        <w:t xml:space="preserve">lar. </w:t>
      </w:r>
    </w:p>
    <w:p w:rsidR="00530C34" w:rsidRDefault="00530C34" w:rsidP="00530C34">
      <w:pPr>
        <w:spacing w:line="360" w:lineRule="auto"/>
        <w:ind w:firstLine="425"/>
        <w:contextualSpacing/>
        <w:jc w:val="both"/>
        <w:rPr>
          <w:color w:val="000000"/>
          <w:spacing w:val="-1"/>
          <w:sz w:val="24"/>
        </w:rPr>
      </w:pPr>
    </w:p>
    <w:p w:rsidR="00530C34" w:rsidRDefault="00007F09" w:rsidP="00530C34">
      <w:pPr>
        <w:spacing w:line="360" w:lineRule="auto"/>
        <w:ind w:firstLine="425"/>
        <w:contextualSpacing/>
        <w:jc w:val="both"/>
        <w:rPr>
          <w:color w:val="FF0000"/>
          <w:spacing w:val="4"/>
          <w:sz w:val="24"/>
        </w:rPr>
      </w:pPr>
      <w:r w:rsidRPr="00D107A1">
        <w:rPr>
          <w:color w:val="FF0000"/>
          <w:sz w:val="24"/>
        </w:rPr>
        <w:t xml:space="preserve">Beş Emir; oruç, dua </w:t>
      </w:r>
      <w:r w:rsidRPr="00D107A1">
        <w:rPr>
          <w:color w:val="FF0000"/>
          <w:spacing w:val="3"/>
          <w:sz w:val="24"/>
        </w:rPr>
        <w:t>ve sadakaya devam etmek, yalan söylememek, herhangi bir canlıyı öldür</w:t>
      </w:r>
      <w:r w:rsidRPr="00D107A1">
        <w:rPr>
          <w:color w:val="FF0000"/>
          <w:spacing w:val="1"/>
          <w:sz w:val="24"/>
        </w:rPr>
        <w:t xml:space="preserve">memek ve et yememek, temizliğe dikkat etmek, </w:t>
      </w:r>
      <w:r w:rsidRPr="00D107A1">
        <w:rPr>
          <w:color w:val="FF0000"/>
          <w:spacing w:val="4"/>
          <w:sz w:val="24"/>
        </w:rPr>
        <w:t>fakirliği gözetmek, alçakgönüllü ve mütevazı olmaktır.</w:t>
      </w:r>
    </w:p>
    <w:p w:rsidR="00007F09" w:rsidRPr="00D107A1" w:rsidRDefault="00007F09" w:rsidP="00530C34">
      <w:pPr>
        <w:spacing w:line="360" w:lineRule="auto"/>
        <w:ind w:firstLine="425"/>
        <w:contextualSpacing/>
        <w:jc w:val="both"/>
        <w:rPr>
          <w:color w:val="FF0000"/>
          <w:spacing w:val="4"/>
          <w:sz w:val="24"/>
        </w:rPr>
      </w:pPr>
      <w:r w:rsidRPr="00D107A1">
        <w:rPr>
          <w:color w:val="FF0000"/>
          <w:spacing w:val="4"/>
          <w:sz w:val="24"/>
        </w:rPr>
        <w:t xml:space="preserve"> </w:t>
      </w:r>
    </w:p>
    <w:p w:rsidR="00007F09" w:rsidRDefault="00007F09" w:rsidP="00530C34">
      <w:pPr>
        <w:spacing w:line="360" w:lineRule="auto"/>
        <w:ind w:firstLine="425"/>
        <w:contextualSpacing/>
        <w:jc w:val="both"/>
        <w:rPr>
          <w:iCs/>
          <w:color w:val="FF0000"/>
          <w:spacing w:val="-1"/>
          <w:sz w:val="24"/>
        </w:rPr>
      </w:pPr>
      <w:r w:rsidRPr="00D107A1">
        <w:rPr>
          <w:color w:val="FF0000"/>
          <w:spacing w:val="4"/>
          <w:sz w:val="24"/>
        </w:rPr>
        <w:t>Ü</w:t>
      </w:r>
      <w:r w:rsidRPr="00D107A1">
        <w:rPr>
          <w:color w:val="FF0000"/>
          <w:spacing w:val="1"/>
          <w:sz w:val="24"/>
        </w:rPr>
        <w:t xml:space="preserve">ç Mühür ise </w:t>
      </w:r>
      <w:r w:rsidRPr="00D107A1">
        <w:rPr>
          <w:bCs/>
          <w:iCs/>
          <w:color w:val="FF0000"/>
          <w:spacing w:val="1"/>
          <w:sz w:val="24"/>
        </w:rPr>
        <w:t>ele,</w:t>
      </w:r>
      <w:r w:rsidRPr="00D107A1">
        <w:rPr>
          <w:b/>
          <w:bCs/>
          <w:iCs/>
          <w:color w:val="FF0000"/>
          <w:spacing w:val="1"/>
          <w:sz w:val="24"/>
        </w:rPr>
        <w:t xml:space="preserve"> </w:t>
      </w:r>
      <w:r w:rsidRPr="00D107A1">
        <w:rPr>
          <w:iCs/>
          <w:color w:val="FF0000"/>
          <w:spacing w:val="1"/>
          <w:sz w:val="24"/>
        </w:rPr>
        <w:t>dile ve duygulara</w:t>
      </w:r>
      <w:r w:rsidRPr="00D107A1">
        <w:rPr>
          <w:color w:val="FF0000"/>
          <w:spacing w:val="-1"/>
          <w:sz w:val="24"/>
        </w:rPr>
        <w:t xml:space="preserve"> </w:t>
      </w:r>
      <w:r w:rsidRPr="00D107A1">
        <w:rPr>
          <w:iCs/>
          <w:color w:val="FF0000"/>
          <w:spacing w:val="-1"/>
          <w:sz w:val="24"/>
        </w:rPr>
        <w:t xml:space="preserve">hâkim olmaktır. </w:t>
      </w:r>
    </w:p>
    <w:p w:rsidR="00530C34" w:rsidRDefault="00530C34" w:rsidP="00530C34">
      <w:pPr>
        <w:spacing w:line="360" w:lineRule="auto"/>
        <w:ind w:firstLine="425"/>
        <w:contextualSpacing/>
        <w:jc w:val="both"/>
        <w:rPr>
          <w:color w:val="000000"/>
          <w:spacing w:val="-1"/>
          <w:sz w:val="24"/>
        </w:rPr>
      </w:pPr>
    </w:p>
    <w:p w:rsidR="00007F09" w:rsidRDefault="00007F09" w:rsidP="00530C34">
      <w:pPr>
        <w:spacing w:line="360" w:lineRule="auto"/>
        <w:ind w:firstLine="425"/>
        <w:contextualSpacing/>
        <w:jc w:val="both"/>
        <w:rPr>
          <w:color w:val="000000"/>
          <w:sz w:val="24"/>
        </w:rPr>
      </w:pPr>
      <w:r>
        <w:rPr>
          <w:color w:val="000000"/>
          <w:spacing w:val="-1"/>
          <w:sz w:val="24"/>
        </w:rPr>
        <w:t xml:space="preserve">Bir </w:t>
      </w:r>
      <w:proofErr w:type="spellStart"/>
      <w:r>
        <w:rPr>
          <w:color w:val="000000"/>
          <w:spacing w:val="-1"/>
          <w:sz w:val="24"/>
        </w:rPr>
        <w:t>Maniheist</w:t>
      </w:r>
      <w:proofErr w:type="spellEnd"/>
      <w:r>
        <w:rPr>
          <w:color w:val="000000"/>
          <w:spacing w:val="-1"/>
          <w:sz w:val="24"/>
        </w:rPr>
        <w:t xml:space="preserve"> dine bağlılığını göstermek için t</w:t>
      </w:r>
      <w:r>
        <w:rPr>
          <w:color w:val="000000"/>
          <w:spacing w:val="-2"/>
          <w:sz w:val="24"/>
        </w:rPr>
        <w:t xml:space="preserve">ek evlilik yapmalı, zina, yalan, hırsızlık, </w:t>
      </w:r>
      <w:proofErr w:type="gramStart"/>
      <w:r>
        <w:rPr>
          <w:color w:val="000000"/>
          <w:spacing w:val="-2"/>
          <w:sz w:val="24"/>
        </w:rPr>
        <w:t>riyakar</w:t>
      </w:r>
      <w:r>
        <w:rPr>
          <w:color w:val="000000"/>
          <w:spacing w:val="-2"/>
          <w:sz w:val="24"/>
        </w:rPr>
        <w:softHyphen/>
      </w:r>
      <w:r>
        <w:rPr>
          <w:color w:val="000000"/>
          <w:spacing w:val="-1"/>
          <w:sz w:val="24"/>
        </w:rPr>
        <w:t>lık</w:t>
      </w:r>
      <w:proofErr w:type="gramEnd"/>
      <w:r>
        <w:rPr>
          <w:color w:val="000000"/>
          <w:spacing w:val="-1"/>
          <w:sz w:val="24"/>
        </w:rPr>
        <w:t xml:space="preserve">, putperestlik, sihir, hayvanları öldürmekten kaçınmalı, din konusunda </w:t>
      </w:r>
      <w:r>
        <w:rPr>
          <w:color w:val="000000"/>
          <w:sz w:val="24"/>
        </w:rPr>
        <w:t>şüpheden uzak durarak seçkinlere hizmet etmelidir.</w:t>
      </w:r>
    </w:p>
    <w:p w:rsidR="00007F09" w:rsidRDefault="00007F09" w:rsidP="00530C34">
      <w:pPr>
        <w:spacing w:line="360" w:lineRule="auto"/>
        <w:ind w:firstLine="425"/>
        <w:contextualSpacing/>
        <w:jc w:val="both"/>
        <w:rPr>
          <w:b/>
          <w:color w:val="000000"/>
          <w:sz w:val="24"/>
        </w:rPr>
      </w:pPr>
    </w:p>
    <w:p w:rsidR="00007F09" w:rsidRDefault="00007F09" w:rsidP="00530C34">
      <w:pPr>
        <w:spacing w:line="360" w:lineRule="auto"/>
        <w:ind w:firstLine="425"/>
        <w:contextualSpacing/>
        <w:jc w:val="both"/>
        <w:rPr>
          <w:b/>
          <w:color w:val="000000"/>
          <w:sz w:val="24"/>
        </w:rPr>
      </w:pPr>
      <w:r w:rsidRPr="00905458">
        <w:rPr>
          <w:b/>
          <w:color w:val="000000"/>
          <w:sz w:val="24"/>
        </w:rPr>
        <w:t>Kutsal Kitaplar</w:t>
      </w:r>
    </w:p>
    <w:p w:rsidR="00530C34" w:rsidRPr="00905458" w:rsidRDefault="00530C34" w:rsidP="00530C34">
      <w:pPr>
        <w:spacing w:line="360" w:lineRule="auto"/>
        <w:ind w:firstLine="425"/>
        <w:contextualSpacing/>
        <w:jc w:val="both"/>
        <w:rPr>
          <w:b/>
          <w:color w:val="000000"/>
          <w:sz w:val="24"/>
        </w:rPr>
      </w:pPr>
    </w:p>
    <w:p w:rsidR="00007F09" w:rsidRDefault="00007F09" w:rsidP="00530C34">
      <w:pPr>
        <w:spacing w:line="360" w:lineRule="auto"/>
        <w:ind w:firstLine="426"/>
        <w:contextualSpacing/>
        <w:jc w:val="both"/>
        <w:rPr>
          <w:bCs/>
          <w:sz w:val="24"/>
        </w:rPr>
      </w:pPr>
      <w:r>
        <w:rPr>
          <w:bCs/>
          <w:spacing w:val="3"/>
          <w:sz w:val="24"/>
        </w:rPr>
        <w:t xml:space="preserve">Mani, kendi öğretisini hayatında basit bir </w:t>
      </w:r>
      <w:proofErr w:type="spellStart"/>
      <w:r>
        <w:rPr>
          <w:bCs/>
          <w:spacing w:val="3"/>
          <w:sz w:val="24"/>
        </w:rPr>
        <w:t>uslup</w:t>
      </w:r>
      <w:proofErr w:type="spellEnd"/>
      <w:r>
        <w:rPr>
          <w:bCs/>
          <w:spacing w:val="3"/>
          <w:sz w:val="24"/>
        </w:rPr>
        <w:t xml:space="preserve"> ile yazılı hale getirmiş,</w:t>
      </w:r>
      <w:r>
        <w:rPr>
          <w:bCs/>
          <w:color w:val="FF0000"/>
          <w:spacing w:val="3"/>
          <w:sz w:val="24"/>
        </w:rPr>
        <w:t xml:space="preserve"> </w:t>
      </w:r>
      <w:r>
        <w:rPr>
          <w:bCs/>
          <w:sz w:val="24"/>
        </w:rPr>
        <w:t xml:space="preserve">öğretilerini kitaplaştırmış, resim ve figürler ile süslemiştir. Mani’nin öğretileri, biri Farsça, altısı Süryanice olmak üzere yedi kitaptan oluşur. </w:t>
      </w:r>
      <w:r>
        <w:rPr>
          <w:iCs/>
          <w:sz w:val="24"/>
        </w:rPr>
        <w:t xml:space="preserve">Mani tarafından yazılan kitaplar şunlardır: </w:t>
      </w:r>
      <w:r>
        <w:rPr>
          <w:bCs/>
          <w:sz w:val="24"/>
        </w:rPr>
        <w:t>Sırlar Kitabı, Devler Kitabı,</w:t>
      </w:r>
      <w:r>
        <w:rPr>
          <w:sz w:val="24"/>
        </w:rPr>
        <w:t xml:space="preserve"> </w:t>
      </w:r>
      <w:r>
        <w:rPr>
          <w:iCs/>
          <w:sz w:val="24"/>
        </w:rPr>
        <w:t>Yaşayan</w:t>
      </w:r>
      <w:r>
        <w:rPr>
          <w:bCs/>
          <w:sz w:val="24"/>
        </w:rPr>
        <w:t xml:space="preserve"> İncil, Hayat Hazinesi, </w:t>
      </w:r>
      <w:proofErr w:type="spellStart"/>
      <w:r>
        <w:rPr>
          <w:bCs/>
          <w:sz w:val="24"/>
        </w:rPr>
        <w:t>Pragmateia</w:t>
      </w:r>
      <w:proofErr w:type="spellEnd"/>
      <w:r>
        <w:rPr>
          <w:bCs/>
          <w:sz w:val="24"/>
        </w:rPr>
        <w:t>/</w:t>
      </w:r>
      <w:proofErr w:type="spellStart"/>
      <w:r>
        <w:rPr>
          <w:bCs/>
          <w:sz w:val="24"/>
        </w:rPr>
        <w:t>Fermakatiya</w:t>
      </w:r>
      <w:proofErr w:type="spellEnd"/>
      <w:r>
        <w:rPr>
          <w:bCs/>
          <w:sz w:val="24"/>
        </w:rPr>
        <w:t xml:space="preserve">, Mektuplar, İlahîler ve </w:t>
      </w:r>
      <w:proofErr w:type="spellStart"/>
      <w:r>
        <w:rPr>
          <w:bCs/>
          <w:sz w:val="24"/>
        </w:rPr>
        <w:t>Dualar’dır</w:t>
      </w:r>
      <w:proofErr w:type="spellEnd"/>
      <w:r>
        <w:rPr>
          <w:bCs/>
          <w:sz w:val="24"/>
        </w:rPr>
        <w:t xml:space="preserve">. </w:t>
      </w:r>
      <w:proofErr w:type="spellStart"/>
      <w:r w:rsidRPr="00905458">
        <w:rPr>
          <w:sz w:val="24"/>
        </w:rPr>
        <w:t>Şapuragân</w:t>
      </w:r>
      <w:proofErr w:type="spellEnd"/>
      <w:r>
        <w:rPr>
          <w:bCs/>
          <w:sz w:val="24"/>
        </w:rPr>
        <w:t xml:space="preserve"> adlı kitap da kutsal kitap koleksiyonuna </w:t>
      </w:r>
      <w:proofErr w:type="gramStart"/>
      <w:r>
        <w:rPr>
          <w:bCs/>
          <w:sz w:val="24"/>
        </w:rPr>
        <w:t>dahildir</w:t>
      </w:r>
      <w:proofErr w:type="gramEnd"/>
      <w:r>
        <w:rPr>
          <w:bCs/>
          <w:sz w:val="24"/>
        </w:rPr>
        <w:t>.</w:t>
      </w:r>
    </w:p>
    <w:p w:rsidR="00007F09" w:rsidRDefault="00007F09" w:rsidP="00530C34">
      <w:pPr>
        <w:spacing w:line="360" w:lineRule="auto"/>
        <w:ind w:firstLine="426"/>
        <w:contextualSpacing/>
        <w:jc w:val="both"/>
        <w:rPr>
          <w:b/>
          <w:bCs/>
          <w:sz w:val="24"/>
        </w:rPr>
      </w:pPr>
    </w:p>
    <w:p w:rsidR="00007F09" w:rsidRDefault="00007F09" w:rsidP="00530C34">
      <w:pPr>
        <w:spacing w:line="360" w:lineRule="auto"/>
        <w:ind w:firstLine="426"/>
        <w:contextualSpacing/>
        <w:jc w:val="both"/>
        <w:rPr>
          <w:b/>
          <w:bCs/>
          <w:sz w:val="24"/>
        </w:rPr>
      </w:pPr>
      <w:r w:rsidRPr="00905458">
        <w:rPr>
          <w:b/>
          <w:bCs/>
          <w:sz w:val="24"/>
        </w:rPr>
        <w:t>Mabet ve İbadet</w:t>
      </w:r>
    </w:p>
    <w:p w:rsidR="00530C34" w:rsidRPr="00905458" w:rsidRDefault="00530C34" w:rsidP="00530C34">
      <w:pPr>
        <w:spacing w:line="360" w:lineRule="auto"/>
        <w:ind w:firstLine="426"/>
        <w:contextualSpacing/>
        <w:jc w:val="both"/>
        <w:rPr>
          <w:b/>
          <w:bCs/>
          <w:sz w:val="24"/>
        </w:rPr>
      </w:pPr>
    </w:p>
    <w:p w:rsidR="00007F09" w:rsidRDefault="00007F09" w:rsidP="00530C34">
      <w:pPr>
        <w:spacing w:line="360" w:lineRule="auto"/>
        <w:ind w:firstLine="425"/>
        <w:contextualSpacing/>
        <w:jc w:val="both"/>
        <w:rPr>
          <w:color w:val="FF0000"/>
          <w:sz w:val="24"/>
        </w:rPr>
      </w:pPr>
      <w:r w:rsidRPr="00D107A1">
        <w:rPr>
          <w:color w:val="FF0000"/>
          <w:spacing w:val="1"/>
          <w:sz w:val="24"/>
        </w:rPr>
        <w:t xml:space="preserve">Mabet, Hıristiyanlıktaki gibi bir tür kilisedir. </w:t>
      </w:r>
      <w:r w:rsidRPr="00D107A1">
        <w:rPr>
          <w:color w:val="FF0000"/>
          <w:sz w:val="24"/>
        </w:rPr>
        <w:t xml:space="preserve">Bu </w:t>
      </w:r>
      <w:r w:rsidRPr="00D107A1">
        <w:rPr>
          <w:iCs/>
          <w:color w:val="FF0000"/>
          <w:sz w:val="24"/>
        </w:rPr>
        <w:t>kilise,</w:t>
      </w:r>
      <w:r w:rsidRPr="00D107A1">
        <w:rPr>
          <w:color w:val="FF0000"/>
          <w:sz w:val="24"/>
        </w:rPr>
        <w:t xml:space="preserve"> ışığa eziyet etmekten sakınmak ve dünyada mevcut olan ışığı korumak amacı ile oluşturulmuştur. </w:t>
      </w:r>
      <w:r w:rsidRPr="00D107A1">
        <w:rPr>
          <w:color w:val="FF0000"/>
          <w:spacing w:val="1"/>
          <w:sz w:val="24"/>
        </w:rPr>
        <w:t>Mani</w:t>
      </w:r>
      <w:r w:rsidRPr="00D107A1">
        <w:rPr>
          <w:color w:val="FF0000"/>
          <w:spacing w:val="-1"/>
          <w:sz w:val="24"/>
        </w:rPr>
        <w:t xml:space="preserve"> gerçek kiliseyi kendisinin kurduğunu ileri sürmüştür. Kilise </w:t>
      </w:r>
      <w:r w:rsidRPr="00D107A1">
        <w:rPr>
          <w:color w:val="FF0000"/>
          <w:spacing w:val="2"/>
          <w:sz w:val="24"/>
        </w:rPr>
        <w:t xml:space="preserve">iki ana gruptan oluşur. Bu gruplar Dinleyiciler ve </w:t>
      </w:r>
      <w:proofErr w:type="spellStart"/>
      <w:r w:rsidRPr="00D107A1">
        <w:rPr>
          <w:color w:val="FF0000"/>
          <w:sz w:val="24"/>
        </w:rPr>
        <w:t>Seçkinler’dir</w:t>
      </w:r>
      <w:proofErr w:type="spellEnd"/>
      <w:r w:rsidRPr="00D107A1">
        <w:rPr>
          <w:color w:val="FF0000"/>
          <w:sz w:val="24"/>
        </w:rPr>
        <w:t xml:space="preserve">. Seçkinler </w:t>
      </w:r>
      <w:r w:rsidRPr="00D107A1">
        <w:rPr>
          <w:color w:val="FF0000"/>
          <w:spacing w:val="4"/>
          <w:sz w:val="24"/>
        </w:rPr>
        <w:t xml:space="preserve">arasında </w:t>
      </w:r>
      <w:r w:rsidRPr="00D107A1">
        <w:rPr>
          <w:color w:val="FF0000"/>
          <w:spacing w:val="1"/>
          <w:sz w:val="24"/>
        </w:rPr>
        <w:t>rahipler, piskoposlar, kuru</w:t>
      </w:r>
      <w:r w:rsidRPr="00D107A1">
        <w:rPr>
          <w:color w:val="FF0000"/>
          <w:spacing w:val="1"/>
          <w:sz w:val="24"/>
        </w:rPr>
        <w:softHyphen/>
        <w:t xml:space="preserve">cunun halefleri yer alır. </w:t>
      </w:r>
      <w:r w:rsidRPr="00D107A1">
        <w:rPr>
          <w:color w:val="FF0000"/>
          <w:spacing w:val="-2"/>
          <w:sz w:val="24"/>
        </w:rPr>
        <w:t>Vaaz, dinî eğitim-öğretim, cemaati tem</w:t>
      </w:r>
      <w:r w:rsidRPr="00D107A1">
        <w:rPr>
          <w:color w:val="FF0000"/>
          <w:spacing w:val="-2"/>
          <w:sz w:val="24"/>
        </w:rPr>
        <w:softHyphen/>
        <w:t>sil, ayinleri idare gibi işler Seçkinler tarafından yapılır.</w:t>
      </w:r>
      <w:r w:rsidRPr="00D107A1">
        <w:rPr>
          <w:color w:val="FF0000"/>
          <w:spacing w:val="4"/>
          <w:sz w:val="24"/>
        </w:rPr>
        <w:t xml:space="preserve"> </w:t>
      </w:r>
      <w:r w:rsidRPr="00D107A1">
        <w:rPr>
          <w:color w:val="FF0000"/>
          <w:spacing w:val="2"/>
          <w:sz w:val="24"/>
        </w:rPr>
        <w:t>Seçkinler her türlü dinî kuraldan, D</w:t>
      </w:r>
      <w:r w:rsidRPr="00D107A1">
        <w:rPr>
          <w:iCs/>
          <w:color w:val="FF0000"/>
          <w:sz w:val="24"/>
        </w:rPr>
        <w:t>inleyiciler</w:t>
      </w:r>
      <w:r w:rsidRPr="00D107A1">
        <w:rPr>
          <w:color w:val="FF0000"/>
          <w:spacing w:val="-2"/>
          <w:sz w:val="24"/>
        </w:rPr>
        <w:t xml:space="preserve"> ise Seçkinlere hizmetten </w:t>
      </w:r>
      <w:r w:rsidRPr="00D107A1">
        <w:rPr>
          <w:color w:val="FF0000"/>
          <w:sz w:val="24"/>
        </w:rPr>
        <w:t>sorumludur.</w:t>
      </w:r>
    </w:p>
    <w:p w:rsidR="00530C34" w:rsidRDefault="00530C34" w:rsidP="00530C34">
      <w:pPr>
        <w:spacing w:line="360" w:lineRule="auto"/>
        <w:ind w:firstLine="425"/>
        <w:contextualSpacing/>
        <w:jc w:val="both"/>
        <w:rPr>
          <w:color w:val="FF0000"/>
          <w:sz w:val="24"/>
        </w:rPr>
      </w:pPr>
    </w:p>
    <w:p w:rsidR="00007F09" w:rsidRDefault="00007F09" w:rsidP="00530C34">
      <w:pPr>
        <w:spacing w:line="360" w:lineRule="auto"/>
        <w:ind w:firstLine="425"/>
        <w:contextualSpacing/>
        <w:jc w:val="both"/>
        <w:rPr>
          <w:color w:val="000000"/>
          <w:spacing w:val="1"/>
          <w:sz w:val="24"/>
        </w:rPr>
      </w:pPr>
      <w:r>
        <w:rPr>
          <w:sz w:val="24"/>
        </w:rPr>
        <w:t xml:space="preserve">İbadetlerin yerine getirilmesinde Seçkinler ile Dinleyiciler arasında farklılık vardır. </w:t>
      </w:r>
      <w:r>
        <w:rPr>
          <w:color w:val="000000"/>
          <w:sz w:val="24"/>
        </w:rPr>
        <w:t xml:space="preserve">Seçkin bir </w:t>
      </w:r>
      <w:proofErr w:type="spellStart"/>
      <w:r>
        <w:rPr>
          <w:color w:val="000000"/>
          <w:spacing w:val="4"/>
          <w:sz w:val="24"/>
        </w:rPr>
        <w:t>Maniheist</w:t>
      </w:r>
      <w:proofErr w:type="spellEnd"/>
      <w:r>
        <w:rPr>
          <w:color w:val="000000"/>
          <w:spacing w:val="4"/>
          <w:sz w:val="24"/>
        </w:rPr>
        <w:t xml:space="preserve">, günlük hayatında yedi defa, sıradan </w:t>
      </w:r>
      <w:r>
        <w:rPr>
          <w:color w:val="000000"/>
          <w:spacing w:val="1"/>
          <w:sz w:val="24"/>
        </w:rPr>
        <w:t xml:space="preserve">bir </w:t>
      </w:r>
      <w:proofErr w:type="spellStart"/>
      <w:r>
        <w:rPr>
          <w:color w:val="000000"/>
          <w:spacing w:val="1"/>
          <w:sz w:val="24"/>
        </w:rPr>
        <w:t>Maniheist</w:t>
      </w:r>
      <w:proofErr w:type="spellEnd"/>
      <w:r>
        <w:rPr>
          <w:color w:val="000000"/>
          <w:spacing w:val="1"/>
          <w:sz w:val="24"/>
        </w:rPr>
        <w:t xml:space="preserve"> öğle, akşamüstü, gün batımı </w:t>
      </w:r>
      <w:r>
        <w:rPr>
          <w:color w:val="000000"/>
          <w:spacing w:val="1"/>
          <w:sz w:val="24"/>
        </w:rPr>
        <w:lastRenderedPageBreak/>
        <w:t>ve günbatımından sonra olmak üzere gün</w:t>
      </w:r>
      <w:r>
        <w:rPr>
          <w:color w:val="000000"/>
          <w:spacing w:val="1"/>
          <w:sz w:val="24"/>
        </w:rPr>
        <w:softHyphen/>
      </w:r>
      <w:r>
        <w:rPr>
          <w:color w:val="000000"/>
          <w:spacing w:val="4"/>
          <w:sz w:val="24"/>
        </w:rPr>
        <w:t>de dört defa ibadet eder. D</w:t>
      </w:r>
      <w:r>
        <w:rPr>
          <w:color w:val="000000"/>
          <w:sz w:val="24"/>
        </w:rPr>
        <w:t xml:space="preserve">ualar gündüz güneşe, gece aya dönük yapılır. Bunlar olmadığı zamanlarda kuzeye dönülerek eda edilir. Arınma işlemi su, suyun olmadığı yerlerde toprak ile yapılır. </w:t>
      </w:r>
      <w:r>
        <w:rPr>
          <w:color w:val="000000"/>
          <w:spacing w:val="-1"/>
          <w:sz w:val="24"/>
        </w:rPr>
        <w:t xml:space="preserve">Dua esnasında Işık </w:t>
      </w:r>
      <w:proofErr w:type="spellStart"/>
      <w:r>
        <w:rPr>
          <w:color w:val="000000"/>
          <w:spacing w:val="-1"/>
          <w:sz w:val="24"/>
        </w:rPr>
        <w:t>Tanrı</w:t>
      </w:r>
      <w:r>
        <w:rPr>
          <w:color w:val="000000"/>
          <w:sz w:val="24"/>
        </w:rPr>
        <w:t>sı’na</w:t>
      </w:r>
      <w:proofErr w:type="spellEnd"/>
      <w:r>
        <w:rPr>
          <w:color w:val="000000"/>
          <w:sz w:val="24"/>
        </w:rPr>
        <w:t xml:space="preserve"> övgü içeren metin ve ilahiler okunur. Oruç, tövbe ve günah itirafı gibi </w:t>
      </w:r>
      <w:proofErr w:type="spellStart"/>
      <w:r>
        <w:rPr>
          <w:color w:val="000000"/>
          <w:sz w:val="24"/>
        </w:rPr>
        <w:t>uygualamalar</w:t>
      </w:r>
      <w:proofErr w:type="spellEnd"/>
      <w:r>
        <w:rPr>
          <w:color w:val="000000"/>
          <w:sz w:val="24"/>
        </w:rPr>
        <w:t xml:space="preserve"> da vardır. E</w:t>
      </w:r>
      <w:r>
        <w:rPr>
          <w:sz w:val="24"/>
        </w:rPr>
        <w:t xml:space="preserve">n önemli dinî bayram Mani’nin ölümü anısına kutlanan </w:t>
      </w:r>
      <w:proofErr w:type="spellStart"/>
      <w:r>
        <w:rPr>
          <w:iCs/>
          <w:sz w:val="24"/>
        </w:rPr>
        <w:t>Bema</w:t>
      </w:r>
      <w:proofErr w:type="spellEnd"/>
      <w:r>
        <w:rPr>
          <w:iCs/>
          <w:sz w:val="24"/>
        </w:rPr>
        <w:t xml:space="preserve"> Bayramı’</w:t>
      </w:r>
      <w:r>
        <w:rPr>
          <w:color w:val="000000"/>
          <w:sz w:val="24"/>
        </w:rPr>
        <w:t>dır.</w:t>
      </w:r>
    </w:p>
    <w:p w:rsidR="00720AA7" w:rsidRDefault="00720AA7"/>
    <w:sectPr w:rsidR="00720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E7C6A"/>
    <w:multiLevelType w:val="multilevel"/>
    <w:tmpl w:val="26DE9FD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F09"/>
    <w:rsid w:val="00007F09"/>
    <w:rsid w:val="00530C34"/>
    <w:rsid w:val="00720A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1E2DE-C0A4-479B-BB69-F9A888C0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F09"/>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07F09"/>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995</Words>
  <Characters>5674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Ubuntu</dc:creator>
  <cp:keywords/>
  <dc:description/>
  <cp:lastModifiedBy>Ubuntu</cp:lastModifiedBy>
  <cp:revision>2</cp:revision>
  <dcterms:created xsi:type="dcterms:W3CDTF">2021-07-05T16:47:00Z</dcterms:created>
  <dcterms:modified xsi:type="dcterms:W3CDTF">2021-07-06T10:33:00Z</dcterms:modified>
</cp:coreProperties>
</file>