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9C5B45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Ankara Üniversitesi</w:t>
      </w:r>
      <w:r w:rsidRPr="009C5B45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9C5B45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sz w:val="22"/>
          <w:szCs w:val="16"/>
        </w:rPr>
        <w:t>Ders izlence Formu</w:t>
      </w: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9C5B45" w:rsidTr="007B3E81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F33829" w:rsidRDefault="00E969F4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E969F4">
              <w:rPr>
                <w:rFonts w:ascii="Times New Roman" w:hAnsi="Times New Roman"/>
                <w:sz w:val="22"/>
                <w:szCs w:val="22"/>
              </w:rPr>
              <w:t>MED317 SENSORY SYSTEM AND DISORDERS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F33829" w:rsidRDefault="00E969F4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969F4">
              <w:rPr>
                <w:rFonts w:ascii="Times New Roman" w:hAnsi="Times New Roman"/>
                <w:sz w:val="22"/>
                <w:szCs w:val="22"/>
              </w:rPr>
              <w:t>DOÇ. DR. ERKAN TUNCAY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F33829" w:rsidRDefault="00E969F4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Lisans</w:t>
            </w:r>
            <w:r w:rsidR="009C5B45" w:rsidRPr="00F33829">
              <w:rPr>
                <w:rFonts w:ascii="Times New Roman" w:hAnsi="Times New Roman"/>
                <w:sz w:val="22"/>
                <w:szCs w:val="22"/>
              </w:rPr>
              <w:t xml:space="preserve"> Dersi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9C5B45" w:rsidRDefault="00E969F4" w:rsidP="00E969F4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>2,0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9C5B45" w:rsidRDefault="00E969F4" w:rsidP="00E969F4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>Zorunlu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9C5B45" w:rsidRDefault="00E969F4" w:rsidP="00E969F4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 xml:space="preserve">Duyu sistemi bozukluklarına genel bakış; Duyusal işlemin temel ilkeleri; Deri ve deri eklerinin anatomisi, somatik duyu yolları, yüzün duyusal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innervasyonu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ve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trigeminal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sinir; Deri histolojisi -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Epidermis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ve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dermis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;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Somatosensoriyel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sistem; Ağrı; Dermatolojik hastalık tanısına yaklaşım;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Primer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deri lezyonları;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Sekoder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deri lezyonları;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Dermatopatolojide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mikroskobik özelliklerin terminolojisi; Sık görülen deri tümörleri; Tıbbi açıdan önemli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artropodlar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;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Mikobakterium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lepra ve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Bartonella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quintana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gramStart"/>
            <w:r w:rsidRPr="00E969F4">
              <w:rPr>
                <w:rFonts w:ascii="Times New Roman" w:hAnsi="Times New Roman"/>
                <w:sz w:val="22"/>
                <w:szCs w:val="16"/>
              </w:rPr>
              <w:t>enfeksiyonları</w:t>
            </w:r>
            <w:proofErr w:type="gram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;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Poksvirüsler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,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Togavirüsler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,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Paramiksovirüsler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;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Herpes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simpleks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virüsü,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Varisella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zoster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virüsü; Duyu sisteminin diğer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paraziter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enfeksiyonları; Yüzeysel ve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kutanöz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mikozlar; Kulakla ilgili terminoloji ve kulağın anatomisi; Kulağın histolojisi ve gelişimi; Kafa tabanının anatomisi,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timpanik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boşluk; İşitsel ve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vestibüler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yolların anatomisi; İşitme biyofiziği; İşitme fizyolojisi; Kulak hastalıklarının belirtileri, bulguları ve tanısal testleri;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Otite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yol açan mikroorganizmalar; İç kulak hastalıkları; Dış ve orta kulak hastalıkları; İşitme testleri;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Otoskopik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muayene; Gözün anatomisi; Merkezi görme yolları ve görsel korteksin anatomisi; Gözün histolojisi ve gelişimi; </w:t>
            </w:r>
            <w:proofErr w:type="spellStart"/>
            <w:r w:rsidRPr="00E969F4">
              <w:rPr>
                <w:rFonts w:ascii="Times New Roman" w:hAnsi="Times New Roman"/>
                <w:sz w:val="22"/>
                <w:szCs w:val="16"/>
              </w:rPr>
              <w:t>Periferik</w:t>
            </w:r>
            <w:proofErr w:type="spellEnd"/>
            <w:r w:rsidRPr="00E969F4">
              <w:rPr>
                <w:rFonts w:ascii="Times New Roman" w:hAnsi="Times New Roman"/>
                <w:sz w:val="22"/>
                <w:szCs w:val="16"/>
              </w:rPr>
              <w:t xml:space="preserve"> ve santral görme mekanizmaları; Görmenin biyofiziği; Görme alanı, renkli görme; Göz ve görsel sistem; Göz hastalıklarının belirtileri, bulguları ve değerlendirilmesi; Göz muayenesi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9C5B45" w:rsidRDefault="00E969F4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4"/>
              </w:rPr>
              <w:t xml:space="preserve">Duyu sisteminin gelişimi, yapısı ve işlevleri ile bu sistemle ilgili bozuklukların </w:t>
            </w:r>
            <w:proofErr w:type="spellStart"/>
            <w:r w:rsidRPr="00E969F4">
              <w:rPr>
                <w:rFonts w:ascii="Times New Roman" w:hAnsi="Times New Roman"/>
                <w:sz w:val="24"/>
              </w:rPr>
              <w:t>etyopatogenezi</w:t>
            </w:r>
            <w:proofErr w:type="spellEnd"/>
            <w:r w:rsidRPr="00E969F4">
              <w:rPr>
                <w:rFonts w:ascii="Times New Roman" w:hAnsi="Times New Roman"/>
                <w:sz w:val="24"/>
              </w:rPr>
              <w:t xml:space="preserve">, patolojisi, </w:t>
            </w:r>
            <w:proofErr w:type="gramStart"/>
            <w:r w:rsidRPr="00E969F4">
              <w:rPr>
                <w:rFonts w:ascii="Times New Roman" w:hAnsi="Times New Roman"/>
                <w:sz w:val="24"/>
              </w:rPr>
              <w:t>semptom</w:t>
            </w:r>
            <w:proofErr w:type="gramEnd"/>
            <w:r w:rsidRPr="00E969F4">
              <w:rPr>
                <w:rFonts w:ascii="Times New Roman" w:hAnsi="Times New Roman"/>
                <w:sz w:val="24"/>
              </w:rPr>
              <w:t xml:space="preserve"> ve bulguları, önlenmesi, tanısı ve tedavi prensipleri hakkında bilgi kazandırmak. Ayrıca, duyu sistemine yönelik temel tıbbi becerileri kazandırmak.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9C5B45" w:rsidRDefault="00E969F4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>1 + 2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saat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9C5B45" w:rsidRDefault="00E969F4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>İngilizce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9C5B45" w:rsidRDefault="00AF4EBE" w:rsidP="003726F9">
            <w:pPr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9C5B45" w:rsidRDefault="00E969F4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>3,0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8"/>
        </w:rPr>
      </w:pPr>
    </w:p>
    <w:p w:rsidR="00EB0AE2" w:rsidRPr="009C5B45" w:rsidRDefault="003726F9">
      <w:pPr>
        <w:rPr>
          <w:rFonts w:ascii="Times New Roman" w:hAnsi="Times New Roman"/>
          <w:sz w:val="28"/>
        </w:rPr>
      </w:pPr>
      <w:bookmarkStart w:id="0" w:name="_GoBack"/>
      <w:bookmarkEnd w:id="0"/>
    </w:p>
    <w:sectPr w:rsidR="00EB0AE2" w:rsidRPr="009C5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186D"/>
    <w:multiLevelType w:val="hybridMultilevel"/>
    <w:tmpl w:val="DCE01EAA"/>
    <w:lvl w:ilvl="0" w:tplc="75A4806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 w:tplc="80AEF5A8">
      <w:start w:val="1"/>
      <w:numFmt w:val="upperLetter"/>
      <w:lvlText w:val="%2."/>
      <w:lvlJc w:val="left"/>
      <w:pPr>
        <w:tabs>
          <w:tab w:val="num" w:pos="1277"/>
        </w:tabs>
        <w:ind w:left="1277" w:hanging="360"/>
      </w:pPr>
    </w:lvl>
    <w:lvl w:ilvl="2" w:tplc="D4AEC3C4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726F9"/>
    <w:rsid w:val="004B4129"/>
    <w:rsid w:val="00721E6B"/>
    <w:rsid w:val="00832BE3"/>
    <w:rsid w:val="00910641"/>
    <w:rsid w:val="009C5B45"/>
    <w:rsid w:val="00A440E7"/>
    <w:rsid w:val="00AF4EBE"/>
    <w:rsid w:val="00BC32DD"/>
    <w:rsid w:val="00BE4119"/>
    <w:rsid w:val="00E46E22"/>
    <w:rsid w:val="00E969F4"/>
    <w:rsid w:val="00F33829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8D9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C5B45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7</cp:revision>
  <dcterms:created xsi:type="dcterms:W3CDTF">2021-07-13T08:42:00Z</dcterms:created>
  <dcterms:modified xsi:type="dcterms:W3CDTF">2021-07-13T09:01:00Z</dcterms:modified>
</cp:coreProperties>
</file>