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B07B9" w:rsidP="003B07B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ZST426 Süt Endüstrisi İşletmeciliği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016BF" w:rsidP="000D2AB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Şebnem BUDAK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D2A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F0A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A024D" w:rsidP="00B426B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B07B9" w:rsidP="00832AEF">
            <w:pPr>
              <w:pStyle w:val="DersBilgileri"/>
              <w:rPr>
                <w:szCs w:val="16"/>
              </w:rPr>
            </w:pPr>
            <w:r w:rsidRPr="003B07B9">
              <w:rPr>
                <w:szCs w:val="16"/>
              </w:rPr>
              <w:t>Süt hayvancılık işletmelerinin nitelikleri ve işletmeciliği, süt nakil yöntemleri ve irdelenmesi, çiğ sütün alımında işletmecilik esasları, süt fabrikalarının sınıflandırılması ve işletmeciliği, ürün üretim akım şemaları, depolama, pazarlama-dağıtım ve satış nitelikleri/teknikleri konularını içermektedir.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B07B9" w:rsidP="00832AEF">
            <w:pPr>
              <w:pStyle w:val="DersBilgileri"/>
              <w:rPr>
                <w:szCs w:val="16"/>
              </w:rPr>
            </w:pPr>
            <w:r w:rsidRPr="003B07B9">
              <w:rPr>
                <w:szCs w:val="16"/>
              </w:rPr>
              <w:t>Süt teknolojisi alanında, süt üretiminin yapıldığı hayvancılık işletmelerinden süt fabrikalarına, çiğ sütün naklinden süt ürünleri satış noktalarına kadar olan iş akışı içinde teknik, ekonomik ve işletmecilik niteliklerinin ortaya konulmasıdır.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F0A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90</w:t>
            </w:r>
            <w:r w:rsidR="000D2AB7">
              <w:rPr>
                <w:szCs w:val="16"/>
              </w:rPr>
              <w:t xml:space="preserve"> </w:t>
            </w:r>
            <w:proofErr w:type="spellStart"/>
            <w:r w:rsidR="000D2AB7"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2A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2AB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B07B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F0A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426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B07B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F0A7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0D2AB7"/>
    <w:rsid w:val="001016BF"/>
    <w:rsid w:val="001A024D"/>
    <w:rsid w:val="00371576"/>
    <w:rsid w:val="003B07B9"/>
    <w:rsid w:val="00832BE3"/>
    <w:rsid w:val="00B426BB"/>
    <w:rsid w:val="00BC32DD"/>
    <w:rsid w:val="00DF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CerenAkal</dc:creator>
  <cp:lastModifiedBy>pc</cp:lastModifiedBy>
  <cp:revision>2</cp:revision>
  <dcterms:created xsi:type="dcterms:W3CDTF">2021-09-21T18:22:00Z</dcterms:created>
  <dcterms:modified xsi:type="dcterms:W3CDTF">2021-09-21T18:22:00Z</dcterms:modified>
</cp:coreProperties>
</file>