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CF7CB4" w:rsidRPr="001A2552" w:rsidRDefault="00CF7CB4" w:rsidP="00CF7CB4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Ders izlence Formu/ </w:t>
      </w:r>
      <w:proofErr w:type="spellStart"/>
      <w:r w:rsidRPr="005E556D">
        <w:rPr>
          <w:sz w:val="16"/>
          <w:szCs w:val="16"/>
        </w:rPr>
        <w:t>Curriculum</w:t>
      </w:r>
      <w:proofErr w:type="spellEnd"/>
      <w:r w:rsidRPr="005E556D">
        <w:rPr>
          <w:sz w:val="16"/>
          <w:szCs w:val="16"/>
        </w:rPr>
        <w:t xml:space="preserve"> Form</w:t>
      </w: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9B2A9F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 xml:space="preserve">CHM </w:t>
            </w:r>
            <w:r w:rsidR="009B2A9F">
              <w:rPr>
                <w:bCs/>
                <w:szCs w:val="16"/>
              </w:rPr>
              <w:t>429</w:t>
            </w:r>
            <w:r w:rsidRPr="00EB0C34">
              <w:rPr>
                <w:bCs/>
                <w:szCs w:val="16"/>
              </w:rPr>
              <w:t xml:space="preserve"> </w:t>
            </w:r>
            <w:proofErr w:type="spellStart"/>
            <w:r w:rsidR="00725CBC">
              <w:rPr>
                <w:bCs/>
                <w:szCs w:val="16"/>
              </w:rPr>
              <w:t>Instrumental</w:t>
            </w:r>
            <w:proofErr w:type="spellEnd"/>
            <w:r w:rsidR="00725CBC">
              <w:rPr>
                <w:bCs/>
                <w:szCs w:val="16"/>
              </w:rPr>
              <w:t xml:space="preserve"> Analysis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6AEB" w:rsidP="00466A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2404E">
              <w:rPr>
                <w:szCs w:val="16"/>
              </w:rPr>
              <w:t xml:space="preserve">. Dr. </w:t>
            </w:r>
            <w:r>
              <w:rPr>
                <w:szCs w:val="16"/>
              </w:rPr>
              <w:t>H. Elif KORMALI ERTÜRÜN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1D2D91">
              <w:rPr>
                <w:szCs w:val="16"/>
              </w:rPr>
              <w:t xml:space="preserve"> / </w:t>
            </w:r>
            <w:proofErr w:type="spellStart"/>
            <w:r w:rsidR="001D2D91">
              <w:rPr>
                <w:szCs w:val="16"/>
              </w:rPr>
              <w:t>Bachelor’s</w:t>
            </w:r>
            <w:proofErr w:type="spellEnd"/>
            <w:r w:rsidR="001D2D91">
              <w:rPr>
                <w:szCs w:val="16"/>
              </w:rPr>
              <w:t xml:space="preserve"> </w:t>
            </w:r>
            <w:proofErr w:type="spellStart"/>
            <w:r w:rsidR="001D2D91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5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5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1D2D91">
              <w:rPr>
                <w:szCs w:val="16"/>
              </w:rPr>
              <w:t xml:space="preserve"> / </w:t>
            </w:r>
            <w:proofErr w:type="spellStart"/>
            <w:r w:rsidR="001D2D91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7441F" w:rsidRDefault="00725CBC" w:rsidP="008263C8">
            <w:pPr>
              <w:pStyle w:val="DersBilgileri"/>
              <w:rPr>
                <w:color w:val="000000" w:themeColor="text1"/>
                <w:szCs w:val="16"/>
                <w:lang w:val="en-GB"/>
              </w:rPr>
            </w:pPr>
            <w:r w:rsidRPr="00725CBC">
              <w:rPr>
                <w:color w:val="000000" w:themeColor="text1"/>
                <w:lang w:val="en-GB"/>
              </w:rPr>
              <w:t>Classification of instrumental analysis methods, Introduction to spectroscopy. Principles of spectroscopic methods. Atomic spectroscopy, AAS and AES. Molecular spectroscopy, Ultraviolet - Visible field spectroscopy, Luminescence, IR spectroscopy, NMR methods. Spectrum solution for structure analysis.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7441F" w:rsidRDefault="00725CBC" w:rsidP="00CC5D08">
            <w:pPr>
              <w:pStyle w:val="DersBilgileri"/>
              <w:rPr>
                <w:color w:val="000000" w:themeColor="text1"/>
                <w:szCs w:val="16"/>
                <w:lang w:val="en-GB"/>
              </w:rPr>
            </w:pPr>
            <w:r w:rsidRPr="00725CBC">
              <w:rPr>
                <w:color w:val="000000" w:themeColor="text1"/>
                <w:lang w:val="en-GB"/>
              </w:rPr>
              <w:t xml:space="preserve">To transfer the benefits of instrumental analysis </w:t>
            </w:r>
            <w:r w:rsidR="001D2D91">
              <w:rPr>
                <w:color w:val="000000" w:themeColor="text1"/>
                <w:lang w:val="en-GB"/>
              </w:rPr>
              <w:t>methods in analytical chemistry</w:t>
            </w:r>
            <w:r w:rsidRPr="00725CBC">
              <w:rPr>
                <w:color w:val="000000" w:themeColor="text1"/>
                <w:lang w:val="en-GB"/>
              </w:rPr>
              <w:t xml:space="preserve">. Transfer of the analysis time, systematic errors and the limits of determination to the desired changes by instrumental analysis methods. Presentation of basic spectroscopic methods. Infra-ultraviolet-visible field, Infrared, NMR, AAS and MS methods </w:t>
            </w:r>
            <w:proofErr w:type="gramStart"/>
            <w:r w:rsidRPr="00725CBC">
              <w:rPr>
                <w:color w:val="000000" w:themeColor="text1"/>
                <w:lang w:val="en-GB"/>
              </w:rPr>
              <w:t>are shown</w:t>
            </w:r>
            <w:proofErr w:type="gramEnd"/>
            <w:r w:rsidRPr="00725CBC">
              <w:rPr>
                <w:color w:val="000000" w:themeColor="text1"/>
                <w:lang w:val="en-GB"/>
              </w:rPr>
              <w:t xml:space="preserve"> in detail and students can interpret the spectral output of these methods.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5CBC" w:rsidP="00832AEF">
            <w:pPr>
              <w:pStyle w:val="DersBilgileri"/>
              <w:rPr>
                <w:szCs w:val="16"/>
              </w:rPr>
            </w:pPr>
            <w:r>
              <w:t>5</w:t>
            </w:r>
            <w:r w:rsidR="0002404E">
              <w:t xml:space="preserve"> saat/hafta</w:t>
            </w:r>
            <w:r w:rsidR="001D2D91">
              <w:t xml:space="preserve"> / 5 </w:t>
            </w:r>
            <w:proofErr w:type="spellStart"/>
            <w:r w:rsidR="001D2D91">
              <w:t>hours</w:t>
            </w:r>
            <w:proofErr w:type="spellEnd"/>
            <w:r w:rsidR="001D2D91">
              <w:t>/</w:t>
            </w:r>
            <w:proofErr w:type="spellStart"/>
            <w:r w:rsidR="001D2D91"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r w:rsidR="001D2D91">
              <w:rPr>
                <w:szCs w:val="16"/>
              </w:rPr>
              <w:t xml:space="preserve"> / 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3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5F7FF2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5F7FF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25CBC" w:rsidRPr="00725CBC" w:rsidRDefault="00725CBC" w:rsidP="00725CBC">
            <w:pPr>
              <w:pStyle w:val="Kaynakca"/>
              <w:ind w:left="431" w:right="136" w:hanging="289"/>
              <w:rPr>
                <w:szCs w:val="16"/>
                <w:lang w:val="tr-TR"/>
              </w:rPr>
            </w:pPr>
            <w:r w:rsidRPr="00725CBC">
              <w:rPr>
                <w:szCs w:val="16"/>
                <w:lang w:val="tr-TR"/>
              </w:rPr>
              <w:t xml:space="preserve">B.C. Smith, </w:t>
            </w:r>
            <w:r w:rsidRPr="001D2D91">
              <w:rPr>
                <w:b/>
                <w:i/>
                <w:szCs w:val="16"/>
                <w:lang w:val="tr-TR"/>
              </w:rPr>
              <w:t xml:space="preserve">Fundamentals of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Fourier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Infrared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Spectroscopy</w:t>
            </w:r>
            <w:proofErr w:type="spellEnd"/>
            <w:r w:rsidRPr="00725CBC">
              <w:rPr>
                <w:szCs w:val="16"/>
                <w:lang w:val="tr-TR"/>
              </w:rPr>
              <w:t xml:space="preserve">, CRC </w:t>
            </w:r>
            <w:proofErr w:type="spellStart"/>
            <w:r w:rsidRPr="00725CBC">
              <w:rPr>
                <w:szCs w:val="16"/>
                <w:lang w:val="tr-TR"/>
              </w:rPr>
              <w:t>Press</w:t>
            </w:r>
            <w:proofErr w:type="spellEnd"/>
            <w:r w:rsidRPr="00725CBC">
              <w:rPr>
                <w:szCs w:val="16"/>
                <w:lang w:val="tr-TR"/>
              </w:rPr>
              <w:t>, Second Edition, 2011.</w:t>
            </w:r>
          </w:p>
          <w:p w:rsidR="00725CBC" w:rsidRPr="00725CBC" w:rsidRDefault="00725CBC" w:rsidP="00725CBC">
            <w:pPr>
              <w:pStyle w:val="Kaynakca"/>
              <w:ind w:left="431" w:right="136" w:hanging="289"/>
              <w:rPr>
                <w:szCs w:val="16"/>
                <w:lang w:val="tr-TR"/>
              </w:rPr>
            </w:pPr>
            <w:r w:rsidRPr="00725CBC">
              <w:rPr>
                <w:szCs w:val="16"/>
                <w:lang w:val="tr-TR"/>
              </w:rPr>
              <w:t xml:space="preserve">D.A. </w:t>
            </w:r>
            <w:proofErr w:type="spellStart"/>
            <w:r w:rsidRPr="00725CBC">
              <w:rPr>
                <w:szCs w:val="16"/>
                <w:lang w:val="tr-TR"/>
              </w:rPr>
              <w:t>Skoog</w:t>
            </w:r>
            <w:proofErr w:type="spellEnd"/>
            <w:r w:rsidRPr="00725CBC">
              <w:rPr>
                <w:szCs w:val="16"/>
                <w:lang w:val="tr-TR"/>
              </w:rPr>
              <w:t xml:space="preserve">, F.J. Holler, S.R. </w:t>
            </w:r>
            <w:proofErr w:type="spellStart"/>
            <w:r w:rsidRPr="00725CBC">
              <w:rPr>
                <w:szCs w:val="16"/>
                <w:lang w:val="tr-TR"/>
              </w:rPr>
              <w:t>Crouch</w:t>
            </w:r>
            <w:proofErr w:type="spellEnd"/>
            <w:r w:rsidRPr="00725CBC">
              <w:rPr>
                <w:szCs w:val="16"/>
                <w:lang w:val="tr-TR"/>
              </w:rPr>
              <w:t xml:space="preserve">,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Principles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of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Instrumental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Analysis</w:t>
            </w:r>
            <w:r w:rsidRPr="00725CBC">
              <w:rPr>
                <w:szCs w:val="16"/>
                <w:lang w:val="tr-TR"/>
              </w:rPr>
              <w:t xml:space="preserve">, </w:t>
            </w:r>
            <w:proofErr w:type="spellStart"/>
            <w:r w:rsidRPr="00725CBC">
              <w:rPr>
                <w:szCs w:val="16"/>
                <w:lang w:val="tr-TR"/>
              </w:rPr>
              <w:t>Sixth</w:t>
            </w:r>
            <w:proofErr w:type="spellEnd"/>
            <w:r w:rsidRPr="00725CBC">
              <w:rPr>
                <w:szCs w:val="16"/>
                <w:lang w:val="tr-TR"/>
              </w:rPr>
              <w:t xml:space="preserve"> Edition, </w:t>
            </w:r>
            <w:proofErr w:type="spellStart"/>
            <w:r w:rsidRPr="00725CBC">
              <w:rPr>
                <w:szCs w:val="16"/>
                <w:lang w:val="tr-TR"/>
              </w:rPr>
              <w:t>Thomson</w:t>
            </w:r>
            <w:proofErr w:type="spellEnd"/>
            <w:r w:rsidRPr="00725CBC">
              <w:rPr>
                <w:szCs w:val="16"/>
                <w:lang w:val="tr-TR"/>
              </w:rPr>
              <w:t xml:space="preserve"> </w:t>
            </w:r>
            <w:proofErr w:type="spellStart"/>
            <w:r w:rsidRPr="00725CBC">
              <w:rPr>
                <w:szCs w:val="16"/>
                <w:lang w:val="tr-TR"/>
              </w:rPr>
              <w:t>Brooks</w:t>
            </w:r>
            <w:proofErr w:type="spellEnd"/>
            <w:r w:rsidRPr="00725CBC">
              <w:rPr>
                <w:szCs w:val="16"/>
                <w:lang w:val="tr-TR"/>
              </w:rPr>
              <w:t>/</w:t>
            </w:r>
            <w:proofErr w:type="spellStart"/>
            <w:r w:rsidRPr="00725CBC">
              <w:rPr>
                <w:szCs w:val="16"/>
                <w:lang w:val="tr-TR"/>
              </w:rPr>
              <w:t>cole</w:t>
            </w:r>
            <w:proofErr w:type="spellEnd"/>
            <w:r w:rsidRPr="00725CBC">
              <w:rPr>
                <w:szCs w:val="16"/>
                <w:lang w:val="tr-TR"/>
              </w:rPr>
              <w:t>, 2007.</w:t>
            </w:r>
          </w:p>
          <w:p w:rsidR="001D2D91" w:rsidRPr="001D2D91" w:rsidRDefault="001D2D91" w:rsidP="001D2D91">
            <w:pPr>
              <w:pStyle w:val="Kaynakca"/>
              <w:ind w:left="431" w:right="136" w:hanging="289"/>
              <w:rPr>
                <w:szCs w:val="16"/>
              </w:rPr>
            </w:pPr>
            <w:r w:rsidRPr="001D2D91">
              <w:rPr>
                <w:szCs w:val="16"/>
              </w:rPr>
              <w:t xml:space="preserve">Skoog DA, West DM, Holler FJ, Crouch SR. </w:t>
            </w:r>
            <w:r w:rsidRPr="001D2D91">
              <w:rPr>
                <w:b/>
                <w:i/>
                <w:szCs w:val="16"/>
              </w:rPr>
              <w:t>Fundamentals of Analytical Chemistry</w:t>
            </w:r>
            <w:r w:rsidRPr="001D2D91">
              <w:rPr>
                <w:szCs w:val="16"/>
              </w:rPr>
              <w:t>. Nelson Education; 2013.</w:t>
            </w:r>
          </w:p>
          <w:p w:rsidR="005F7FF2" w:rsidRPr="001A2552" w:rsidRDefault="00725CBC" w:rsidP="00725CBC">
            <w:pPr>
              <w:pStyle w:val="Kaynakca"/>
              <w:ind w:left="157" w:right="136" w:firstLine="0"/>
              <w:rPr>
                <w:szCs w:val="16"/>
                <w:lang w:val="tr-TR"/>
              </w:rPr>
            </w:pPr>
            <w:r w:rsidRPr="00725CBC">
              <w:rPr>
                <w:szCs w:val="16"/>
                <w:lang w:val="tr-TR"/>
              </w:rPr>
              <w:t xml:space="preserve">R.M. </w:t>
            </w:r>
            <w:proofErr w:type="spellStart"/>
            <w:r w:rsidRPr="00725CBC">
              <w:rPr>
                <w:szCs w:val="16"/>
                <w:lang w:val="tr-TR"/>
              </w:rPr>
              <w:t>Silverstein</w:t>
            </w:r>
            <w:proofErr w:type="spellEnd"/>
            <w:r w:rsidRPr="00725CBC">
              <w:rPr>
                <w:szCs w:val="16"/>
                <w:lang w:val="tr-TR"/>
              </w:rPr>
              <w:t xml:space="preserve">, F.X. </w:t>
            </w:r>
            <w:proofErr w:type="spellStart"/>
            <w:r w:rsidRPr="00725CBC">
              <w:rPr>
                <w:szCs w:val="16"/>
                <w:lang w:val="tr-TR"/>
              </w:rPr>
              <w:t>Webster</w:t>
            </w:r>
            <w:proofErr w:type="spellEnd"/>
            <w:r w:rsidRPr="00725CBC">
              <w:rPr>
                <w:szCs w:val="16"/>
                <w:lang w:val="tr-TR"/>
              </w:rPr>
              <w:t xml:space="preserve">, D.J. </w:t>
            </w:r>
            <w:proofErr w:type="spellStart"/>
            <w:r w:rsidRPr="00725CBC">
              <w:rPr>
                <w:szCs w:val="16"/>
                <w:lang w:val="tr-TR"/>
              </w:rPr>
              <w:t>Kiemle</w:t>
            </w:r>
            <w:proofErr w:type="spellEnd"/>
            <w:r w:rsidRPr="00725CBC">
              <w:rPr>
                <w:szCs w:val="16"/>
                <w:lang w:val="tr-TR"/>
              </w:rPr>
              <w:t xml:space="preserve">,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Spectrometric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Idenfication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of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Organic</w:t>
            </w:r>
            <w:proofErr w:type="spellEnd"/>
            <w:r w:rsidRPr="001D2D91">
              <w:rPr>
                <w:b/>
                <w:i/>
                <w:szCs w:val="16"/>
                <w:lang w:val="tr-TR"/>
              </w:rPr>
              <w:t xml:space="preserve"> </w:t>
            </w:r>
            <w:proofErr w:type="spellStart"/>
            <w:r w:rsidRPr="001D2D91">
              <w:rPr>
                <w:b/>
                <w:i/>
                <w:szCs w:val="16"/>
                <w:lang w:val="tr-TR"/>
              </w:rPr>
              <w:t>Compounds</w:t>
            </w:r>
            <w:proofErr w:type="spellEnd"/>
            <w:r w:rsidRPr="00725CBC">
              <w:rPr>
                <w:szCs w:val="16"/>
                <w:lang w:val="tr-TR"/>
              </w:rPr>
              <w:t xml:space="preserve">, </w:t>
            </w:r>
            <w:proofErr w:type="spellStart"/>
            <w:r w:rsidRPr="00725CBC">
              <w:rPr>
                <w:szCs w:val="16"/>
                <w:lang w:val="tr-TR"/>
              </w:rPr>
              <w:t>J.Wiley</w:t>
            </w:r>
            <w:proofErr w:type="spellEnd"/>
            <w:r w:rsidRPr="00725CBC">
              <w:rPr>
                <w:szCs w:val="16"/>
                <w:lang w:val="tr-TR"/>
              </w:rPr>
              <w:t xml:space="preserve"> &amp;</w:t>
            </w:r>
            <w:proofErr w:type="spellStart"/>
            <w:r w:rsidRPr="00725CBC">
              <w:rPr>
                <w:szCs w:val="16"/>
                <w:lang w:val="tr-TR"/>
              </w:rPr>
              <w:t>Sons</w:t>
            </w:r>
            <w:proofErr w:type="spellEnd"/>
            <w:r w:rsidRPr="00725CBC">
              <w:rPr>
                <w:szCs w:val="16"/>
                <w:lang w:val="tr-TR"/>
              </w:rPr>
              <w:t xml:space="preserve">, </w:t>
            </w:r>
            <w:proofErr w:type="spellStart"/>
            <w:r w:rsidRPr="00725CBC">
              <w:rPr>
                <w:szCs w:val="16"/>
                <w:lang w:val="tr-TR"/>
              </w:rPr>
              <w:t>Seventh</w:t>
            </w:r>
            <w:proofErr w:type="spellEnd"/>
            <w:r w:rsidRPr="00725CBC">
              <w:rPr>
                <w:szCs w:val="16"/>
                <w:lang w:val="tr-TR"/>
              </w:rPr>
              <w:t xml:space="preserve"> </w:t>
            </w:r>
            <w:proofErr w:type="spellStart"/>
            <w:r w:rsidRPr="00725CBC">
              <w:rPr>
                <w:szCs w:val="16"/>
                <w:lang w:val="tr-TR"/>
              </w:rPr>
              <w:t>edition</w:t>
            </w:r>
            <w:proofErr w:type="spellEnd"/>
            <w:r w:rsidRPr="00725CBC">
              <w:rPr>
                <w:szCs w:val="16"/>
                <w:lang w:val="tr-TR"/>
              </w:rPr>
              <w:t>, 2005.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CB048E" w:rsidP="00832AEF">
            <w:pPr>
              <w:pStyle w:val="DersBasliklar"/>
              <w:rPr>
                <w:szCs w:val="16"/>
              </w:rPr>
            </w:pPr>
            <w:r w:rsidRPr="00CB048E">
              <w:rPr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BC32DD" w:rsidRPr="001A2552" w:rsidRDefault="00725CBC" w:rsidP="001D2D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A73ED0">
              <w:rPr>
                <w:szCs w:val="16"/>
              </w:rPr>
              <w:t xml:space="preserve"> (</w:t>
            </w:r>
            <w:r w:rsidR="001D2D91">
              <w:rPr>
                <w:szCs w:val="16"/>
              </w:rPr>
              <w:t>7</w:t>
            </w:r>
            <w:r w:rsidR="00A73ED0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2E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0E5CD4"/>
    <w:rsid w:val="001D2D91"/>
    <w:rsid w:val="00466AEB"/>
    <w:rsid w:val="00543FD7"/>
    <w:rsid w:val="005B0A26"/>
    <w:rsid w:val="005E7880"/>
    <w:rsid w:val="005F7FF2"/>
    <w:rsid w:val="0061731B"/>
    <w:rsid w:val="00725CBC"/>
    <w:rsid w:val="00747619"/>
    <w:rsid w:val="007952E8"/>
    <w:rsid w:val="00822EED"/>
    <w:rsid w:val="008263C8"/>
    <w:rsid w:val="00832BE3"/>
    <w:rsid w:val="009B2A9F"/>
    <w:rsid w:val="009E5DD2"/>
    <w:rsid w:val="00A73ED0"/>
    <w:rsid w:val="00B17425"/>
    <w:rsid w:val="00BC32DD"/>
    <w:rsid w:val="00C15217"/>
    <w:rsid w:val="00CB048E"/>
    <w:rsid w:val="00CC5D08"/>
    <w:rsid w:val="00CF7CB4"/>
    <w:rsid w:val="00EB0C34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AC86"/>
  <w15:docId w15:val="{0D2E389E-C73F-46CD-A0DB-23BF6441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0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user</cp:lastModifiedBy>
  <cp:revision>7</cp:revision>
  <dcterms:created xsi:type="dcterms:W3CDTF">2021-10-07T12:41:00Z</dcterms:created>
  <dcterms:modified xsi:type="dcterms:W3CDTF">2021-10-08T11:51:00Z</dcterms:modified>
</cp:coreProperties>
</file>