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B329F9" w:rsidRDefault="00BC32DD" w:rsidP="00BC32DD">
      <w:pPr>
        <w:jc w:val="center"/>
        <w:rPr>
          <w:rFonts w:ascii="Times New Roman" w:hAnsi="Times New Roman"/>
          <w:sz w:val="22"/>
          <w:szCs w:val="22"/>
        </w:rPr>
      </w:pPr>
      <w:r w:rsidRPr="00B329F9">
        <w:rPr>
          <w:rFonts w:ascii="Times New Roman" w:hAnsi="Times New Roman"/>
          <w:b/>
          <w:sz w:val="22"/>
          <w:szCs w:val="22"/>
        </w:rPr>
        <w:t>Ankara Üniversitesi</w:t>
      </w:r>
      <w:r w:rsidRPr="00B329F9">
        <w:rPr>
          <w:rFonts w:ascii="Times New Roman" w:hAnsi="Times New Roman"/>
          <w:b/>
          <w:sz w:val="22"/>
          <w:szCs w:val="22"/>
        </w:rPr>
        <w:br/>
        <w:t xml:space="preserve">Kütüphane ve Dokümantasyon Daire Başkanlığı </w:t>
      </w:r>
    </w:p>
    <w:p w:rsidR="00BC32DD" w:rsidRPr="00B329F9" w:rsidRDefault="00BC32DD" w:rsidP="00BC32DD">
      <w:pPr>
        <w:jc w:val="center"/>
        <w:rPr>
          <w:rFonts w:ascii="Times New Roman" w:hAnsi="Times New Roman"/>
          <w:b/>
          <w:sz w:val="22"/>
          <w:szCs w:val="22"/>
        </w:rPr>
      </w:pPr>
      <w:r w:rsidRPr="00B329F9">
        <w:rPr>
          <w:rFonts w:ascii="Times New Roman" w:hAnsi="Times New Roman"/>
          <w:b/>
          <w:sz w:val="22"/>
          <w:szCs w:val="22"/>
        </w:rPr>
        <w:t>Açık Ders Malzemeleri</w:t>
      </w:r>
    </w:p>
    <w:p w:rsidR="00BC32DD" w:rsidRPr="00B329F9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</w:p>
    <w:p w:rsidR="00BC32DD" w:rsidRPr="00B329F9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  <w:r w:rsidRPr="00B329F9">
        <w:rPr>
          <w:rFonts w:ascii="Times New Roman" w:hAnsi="Times New Roman"/>
          <w:sz w:val="22"/>
          <w:szCs w:val="22"/>
        </w:rPr>
        <w:t>Ders izlence Formu</w:t>
      </w:r>
    </w:p>
    <w:p w:rsidR="00BC32DD" w:rsidRPr="00B329F9" w:rsidRDefault="00BC32DD" w:rsidP="00BC32D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329F9" w:rsidTr="007B3E81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B329F9" w:rsidRDefault="00004B7C" w:rsidP="00DD2973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Tıbbi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Onkoloji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interaktif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olgu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-</w:t>
            </w:r>
            <w:r w:rsidR="00DD2973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DD2973">
              <w:rPr>
                <w:rFonts w:ascii="Times New Roman" w:hAnsi="Times New Roman"/>
                <w:sz w:val="22"/>
                <w:szCs w:val="22"/>
                <w:lang w:val="en-AU"/>
              </w:rPr>
              <w:t>Metastatik</w:t>
            </w:r>
            <w:proofErr w:type="spellEnd"/>
            <w:r w:rsidR="00DD2973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evre</w:t>
            </w:r>
            <w:proofErr w:type="spellEnd"/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AF4EBE" w:rsidRPr="00B329F9" w:rsidRDefault="0034008C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Prof. Dr. Filiz Çay Şenler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AF4EBE" w:rsidRPr="00B329F9" w:rsidRDefault="00B329F9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Tıp Fakültesi </w:t>
            </w:r>
            <w:r w:rsidR="0034008C" w:rsidRPr="00B329F9">
              <w:rPr>
                <w:rFonts w:ascii="Times New Roman" w:hAnsi="Times New Roman"/>
                <w:sz w:val="22"/>
                <w:szCs w:val="22"/>
              </w:rPr>
              <w:t>Dönem 4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AF4EBE" w:rsidRPr="00B329F9" w:rsidRDefault="00B329F9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AF4EBE" w:rsidRPr="00B329F9" w:rsidRDefault="001D07E9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İnteraktif olgu tartışması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AF4EBE" w:rsidRPr="00B329F9" w:rsidRDefault="00DD2973" w:rsidP="00DD2973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Tanıda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metastatik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olan </w:t>
            </w:r>
            <w:r w:rsidR="001D07E9" w:rsidRPr="00B329F9">
              <w:rPr>
                <w:rFonts w:ascii="Times New Roman" w:hAnsi="Times New Roman"/>
                <w:sz w:val="22"/>
                <w:szCs w:val="22"/>
              </w:rPr>
              <w:t>kanser hastasına yaklaşım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AF4EBE" w:rsidRPr="00B329F9" w:rsidRDefault="00DD2973" w:rsidP="00DD2973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Palyatif  </w:t>
            </w:r>
            <w:bookmarkStart w:id="0" w:name="_GoBack"/>
            <w:bookmarkEnd w:id="0"/>
            <w:r w:rsidR="001D07E9" w:rsidRPr="00B329F9">
              <w:rPr>
                <w:rFonts w:ascii="Times New Roman" w:hAnsi="Times New Roman"/>
                <w:sz w:val="22"/>
                <w:szCs w:val="22"/>
              </w:rPr>
              <w:t>tedavi ilkelerini tanımlamak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AF4EBE" w:rsidRPr="00B329F9" w:rsidRDefault="001D07E9" w:rsidP="00AF4EBE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40 dakika 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AF4EBE" w:rsidRPr="00B329F9" w:rsidRDefault="00B329F9" w:rsidP="00B329F9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 Türkçe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AF4EBE" w:rsidRPr="00B329F9" w:rsidRDefault="00B329F9" w:rsidP="00B329F9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Dönem 4 öğrencisi olmak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B329F9" w:rsidRPr="00B329F9" w:rsidRDefault="00B329F9" w:rsidP="00B329F9">
            <w:pPr>
              <w:pStyle w:val="HTMLncedenBiimlendirilmi"/>
              <w:rPr>
                <w:rFonts w:ascii="Times New Roman" w:hAnsi="Times New Roman" w:cs="Times New Roman"/>
                <w:sz w:val="22"/>
                <w:szCs w:val="22"/>
              </w:rPr>
            </w:pPr>
            <w:r w:rsidRPr="00B329F9">
              <w:rPr>
                <w:rFonts w:ascii="Times New Roman" w:hAnsi="Times New Roman" w:cs="Times New Roman"/>
                <w:sz w:val="22"/>
                <w:szCs w:val="22"/>
              </w:rPr>
              <w:t>1. Tıbbi Onkoloji. Editör:  Prof. Dr. Fikri İçli. ANTIP Yayınları.</w:t>
            </w:r>
          </w:p>
          <w:p w:rsidR="00B329F9" w:rsidRPr="00B329F9" w:rsidRDefault="00B329F9" w:rsidP="00B329F9">
            <w:pPr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Harrison's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Principles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of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Internal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Medicine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19th. Edition</w:t>
            </w:r>
          </w:p>
          <w:p w:rsidR="00B329F9" w:rsidRPr="00B329F9" w:rsidRDefault="00B329F9" w:rsidP="00B329F9">
            <w:pPr>
              <w:pStyle w:val="HTMLncedenBiimlendirilmi"/>
              <w:rPr>
                <w:rFonts w:ascii="Times New Roman" w:hAnsi="Times New Roman" w:cs="Times New Roman"/>
                <w:sz w:val="22"/>
                <w:szCs w:val="22"/>
              </w:rPr>
            </w:pPr>
            <w:r w:rsidRPr="00B329F9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>Goldman-Cecil</w:t>
            </w:r>
            <w:proofErr w:type="spellEnd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>Medicine</w:t>
            </w:r>
            <w:proofErr w:type="spellEnd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 xml:space="preserve"> 25th Edition</w:t>
            </w:r>
          </w:p>
          <w:p w:rsidR="00AF4EBE" w:rsidRPr="00B329F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329F9" w:rsidRDefault="00AF4EBE" w:rsidP="004B243D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329F9" w:rsidRDefault="00B329F9" w:rsidP="00AF4EBE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329F9" w:rsidRDefault="00B329F9" w:rsidP="00AF4EBE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DD2973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4B7C"/>
    <w:rsid w:val="000A48ED"/>
    <w:rsid w:val="000D43FB"/>
    <w:rsid w:val="000E7C4B"/>
    <w:rsid w:val="00166DFA"/>
    <w:rsid w:val="001D07E9"/>
    <w:rsid w:val="0034008C"/>
    <w:rsid w:val="003F7101"/>
    <w:rsid w:val="004A7E7B"/>
    <w:rsid w:val="004B243D"/>
    <w:rsid w:val="005609BE"/>
    <w:rsid w:val="00721E6B"/>
    <w:rsid w:val="007620D2"/>
    <w:rsid w:val="00832BE3"/>
    <w:rsid w:val="00910641"/>
    <w:rsid w:val="00A36458"/>
    <w:rsid w:val="00AF4EBE"/>
    <w:rsid w:val="00B329F9"/>
    <w:rsid w:val="00BC32DD"/>
    <w:rsid w:val="00BE4119"/>
    <w:rsid w:val="00DA2962"/>
    <w:rsid w:val="00DD2973"/>
    <w:rsid w:val="00E46E22"/>
    <w:rsid w:val="00F4198A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939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rsid w:val="00B329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329F9"/>
    <w:rPr>
      <w:rFonts w:ascii="Courier New" w:eastAsia="Calibri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user</cp:lastModifiedBy>
  <cp:revision>3</cp:revision>
  <dcterms:created xsi:type="dcterms:W3CDTF">2021-10-11T12:30:00Z</dcterms:created>
  <dcterms:modified xsi:type="dcterms:W3CDTF">2021-10-11T12:30:00Z</dcterms:modified>
</cp:coreProperties>
</file>