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3"/>
        <w:gridCol w:w="6390"/>
      </w:tblGrid>
      <w:tr w:rsidR="00BC32DD" w:rsidRPr="001A2552" w:rsidTr="00572BF2">
        <w:trPr>
          <w:jc w:val="center"/>
        </w:trPr>
        <w:tc>
          <w:tcPr>
            <w:tcW w:w="2423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390" w:type="dxa"/>
          </w:tcPr>
          <w:p w:rsidR="00BC32DD" w:rsidRPr="001A2552" w:rsidRDefault="002A0AA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ZTE-439 KIRSAL TURİZM</w:t>
            </w:r>
            <w:bookmarkStart w:id="0" w:name="_GoBack"/>
            <w:bookmarkEnd w:id="0"/>
          </w:p>
        </w:tc>
      </w:tr>
      <w:tr w:rsidR="00BC32DD" w:rsidRPr="001A2552" w:rsidTr="00572BF2">
        <w:trPr>
          <w:jc w:val="center"/>
        </w:trPr>
        <w:tc>
          <w:tcPr>
            <w:tcW w:w="2423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390" w:type="dxa"/>
          </w:tcPr>
          <w:p w:rsidR="00BC32DD" w:rsidRPr="001A2552" w:rsidRDefault="00572B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Bülent GÜLÇUBUK</w:t>
            </w:r>
          </w:p>
        </w:tc>
      </w:tr>
      <w:tr w:rsidR="00BC32DD" w:rsidRPr="001A2552" w:rsidTr="00572BF2">
        <w:trPr>
          <w:jc w:val="center"/>
        </w:trPr>
        <w:tc>
          <w:tcPr>
            <w:tcW w:w="2423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390" w:type="dxa"/>
          </w:tcPr>
          <w:p w:rsidR="00BC32DD" w:rsidRPr="001A2552" w:rsidRDefault="00572B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572BF2">
        <w:trPr>
          <w:jc w:val="center"/>
        </w:trPr>
        <w:tc>
          <w:tcPr>
            <w:tcW w:w="2423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390" w:type="dxa"/>
          </w:tcPr>
          <w:p w:rsidR="00BC32DD" w:rsidRPr="001A2552" w:rsidRDefault="00572B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572BF2">
        <w:trPr>
          <w:jc w:val="center"/>
        </w:trPr>
        <w:tc>
          <w:tcPr>
            <w:tcW w:w="2423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390" w:type="dxa"/>
          </w:tcPr>
          <w:p w:rsidR="00BC32DD" w:rsidRPr="001A2552" w:rsidRDefault="00572B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572BF2">
        <w:trPr>
          <w:jc w:val="center"/>
        </w:trPr>
        <w:tc>
          <w:tcPr>
            <w:tcW w:w="2423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390" w:type="dxa"/>
          </w:tcPr>
          <w:p w:rsidR="00BC32DD" w:rsidRPr="00572BF2" w:rsidRDefault="00572BF2" w:rsidP="00572BF2">
            <w:pPr>
              <w:rPr>
                <w:sz w:val="16"/>
                <w:szCs w:val="16"/>
              </w:rPr>
            </w:pPr>
            <w:r w:rsidRPr="00572BF2">
              <w:rPr>
                <w:rFonts w:eastAsia="Calibri" w:cs="Arial"/>
                <w:sz w:val="16"/>
                <w:szCs w:val="16"/>
              </w:rPr>
              <w:t xml:space="preserve">Özellikle son </w:t>
            </w:r>
            <w:r w:rsidRPr="00572BF2">
              <w:rPr>
                <w:rFonts w:cs="Arial"/>
                <w:sz w:val="16"/>
                <w:szCs w:val="16"/>
              </w:rPr>
              <w:t>20-25</w:t>
            </w:r>
            <w:r w:rsidRPr="00572BF2">
              <w:rPr>
                <w:rFonts w:eastAsia="Calibri" w:cs="Arial"/>
                <w:sz w:val="16"/>
                <w:szCs w:val="16"/>
              </w:rPr>
              <w:t xml:space="preserve"> yıldır </w:t>
            </w:r>
            <w:r w:rsidRPr="00572BF2">
              <w:rPr>
                <w:rFonts w:cs="Arial"/>
                <w:sz w:val="16"/>
                <w:szCs w:val="16"/>
              </w:rPr>
              <w:t xml:space="preserve">kırsal </w:t>
            </w:r>
            <w:r w:rsidRPr="00572BF2">
              <w:rPr>
                <w:rFonts w:eastAsia="Calibri" w:cs="Arial"/>
                <w:sz w:val="16"/>
                <w:szCs w:val="16"/>
              </w:rPr>
              <w:t xml:space="preserve">turizm olgusu çok fazla gündeme gelmektedir. </w:t>
            </w:r>
            <w:r w:rsidRPr="00572BF2">
              <w:rPr>
                <w:rFonts w:cs="Arial"/>
                <w:sz w:val="16"/>
                <w:szCs w:val="16"/>
              </w:rPr>
              <w:t>Tarımda ve k</w:t>
            </w:r>
            <w:r w:rsidRPr="00572BF2">
              <w:rPr>
                <w:rFonts w:eastAsia="Calibri" w:cs="Arial"/>
                <w:sz w:val="16"/>
                <w:szCs w:val="16"/>
              </w:rPr>
              <w:t xml:space="preserve">ırsal alanda kalkınmanın önemli bir aracı olarak görülen </w:t>
            </w:r>
            <w:r w:rsidRPr="00572BF2">
              <w:rPr>
                <w:rFonts w:cs="Arial"/>
                <w:sz w:val="16"/>
                <w:szCs w:val="16"/>
              </w:rPr>
              <w:t xml:space="preserve">kırsal </w:t>
            </w:r>
            <w:r w:rsidRPr="00572BF2">
              <w:rPr>
                <w:rFonts w:eastAsia="Calibri" w:cs="Arial"/>
                <w:sz w:val="16"/>
                <w:szCs w:val="16"/>
              </w:rPr>
              <w:t xml:space="preserve">turizm; istihdam, gelir, </w:t>
            </w:r>
            <w:r w:rsidRPr="00572BF2">
              <w:rPr>
                <w:rFonts w:cs="Arial"/>
                <w:sz w:val="16"/>
                <w:szCs w:val="16"/>
              </w:rPr>
              <w:t xml:space="preserve">kentlilerin tarımsal faaliyet istekleri, </w:t>
            </w:r>
            <w:r w:rsidRPr="00572BF2">
              <w:rPr>
                <w:rFonts w:eastAsia="Calibri" w:cs="Arial"/>
                <w:sz w:val="16"/>
                <w:szCs w:val="16"/>
              </w:rPr>
              <w:t xml:space="preserve">ürün geliştirme ve değerlendirme, nüfusun yerindeliği ve yerel ekonomik hareketlilik açısından rağbet görmektedir. Kırsalda kaynakların doğayı gözeten bir yaklaşımla korunması, </w:t>
            </w:r>
            <w:r w:rsidRPr="00572BF2">
              <w:rPr>
                <w:rFonts w:cs="Arial"/>
                <w:sz w:val="16"/>
                <w:szCs w:val="16"/>
              </w:rPr>
              <w:t>ek</w:t>
            </w:r>
            <w:r w:rsidRPr="00572BF2">
              <w:rPr>
                <w:rFonts w:eastAsia="Calibri" w:cs="Arial"/>
                <w:sz w:val="16"/>
                <w:szCs w:val="16"/>
              </w:rPr>
              <w:t xml:space="preserve"> gelir ve geçim kaynaklarının oluşturulması, özellikle genç nüfusun kırsalda yaşamını sürdürebilmesi için yeni istihdam alanlarının yaratılması, </w:t>
            </w:r>
            <w:r w:rsidRPr="00572BF2">
              <w:rPr>
                <w:rFonts w:cs="Arial"/>
                <w:sz w:val="16"/>
                <w:szCs w:val="16"/>
              </w:rPr>
              <w:t xml:space="preserve">tarımsal ürünlerin yüksek katma değerle değerlendirilmesi, </w:t>
            </w:r>
            <w:r w:rsidRPr="00572BF2">
              <w:rPr>
                <w:rFonts w:eastAsia="Calibri" w:cs="Arial"/>
                <w:sz w:val="16"/>
                <w:szCs w:val="16"/>
              </w:rPr>
              <w:t>kadınların toplumsal ilişkiler sistemine ve ekonomik hayat</w:t>
            </w:r>
            <w:r w:rsidRPr="00572BF2">
              <w:rPr>
                <w:rFonts w:cs="Arial"/>
                <w:sz w:val="16"/>
                <w:szCs w:val="16"/>
              </w:rPr>
              <w:t>a</w:t>
            </w:r>
            <w:r w:rsidRPr="00572BF2">
              <w:rPr>
                <w:rFonts w:eastAsia="Calibri" w:cs="Arial"/>
                <w:sz w:val="16"/>
                <w:szCs w:val="16"/>
              </w:rPr>
              <w:t xml:space="preserve"> katılmasında </w:t>
            </w:r>
            <w:r w:rsidRPr="00572BF2">
              <w:rPr>
                <w:rFonts w:cs="Arial"/>
                <w:sz w:val="16"/>
                <w:szCs w:val="16"/>
              </w:rPr>
              <w:t xml:space="preserve">kırsal </w:t>
            </w:r>
            <w:r w:rsidRPr="00572BF2">
              <w:rPr>
                <w:rFonts w:eastAsia="Calibri" w:cs="Arial"/>
                <w:sz w:val="16"/>
                <w:szCs w:val="16"/>
              </w:rPr>
              <w:t xml:space="preserve">turizm tüm dünyada önemli bir araç olarak ortaya çıkmaktadır. Türkiye’de de </w:t>
            </w:r>
            <w:r w:rsidRPr="00572BF2">
              <w:rPr>
                <w:rFonts w:cs="Arial"/>
                <w:sz w:val="16"/>
                <w:szCs w:val="16"/>
              </w:rPr>
              <w:t xml:space="preserve">kırsal </w:t>
            </w:r>
            <w:r w:rsidRPr="00572BF2">
              <w:rPr>
                <w:rFonts w:eastAsia="Calibri" w:cs="Arial"/>
                <w:sz w:val="16"/>
                <w:szCs w:val="16"/>
              </w:rPr>
              <w:t>turizm kırsalda ekonomik hayatın canlanmasında</w:t>
            </w:r>
            <w:r w:rsidRPr="00572BF2">
              <w:rPr>
                <w:rFonts w:cs="Arial"/>
                <w:sz w:val="16"/>
                <w:szCs w:val="16"/>
              </w:rPr>
              <w:t>, tarımsal faaliyetlerin çeşitlenmesinde</w:t>
            </w:r>
            <w:r w:rsidRPr="00572BF2">
              <w:rPr>
                <w:rFonts w:eastAsia="Calibri" w:cs="Arial"/>
                <w:sz w:val="16"/>
                <w:szCs w:val="16"/>
              </w:rPr>
              <w:t xml:space="preserve"> ve istihdam sağlanmasında önemli bir araç durumuna gelmiştir. </w:t>
            </w:r>
            <w:r w:rsidRPr="00572BF2">
              <w:rPr>
                <w:rFonts w:cs="Arial"/>
                <w:sz w:val="16"/>
                <w:szCs w:val="16"/>
              </w:rPr>
              <w:t>Bu ders kapsamında öğrencilere kırsal turizm temel ilkeleri, kavramları anlatıl</w:t>
            </w:r>
            <w:r w:rsidRPr="00572BF2">
              <w:rPr>
                <w:rFonts w:cs="Arial"/>
                <w:sz w:val="16"/>
                <w:szCs w:val="16"/>
              </w:rPr>
              <w:t>makta</w:t>
            </w:r>
            <w:r w:rsidRPr="00572BF2">
              <w:rPr>
                <w:rFonts w:cs="Arial"/>
                <w:sz w:val="16"/>
                <w:szCs w:val="16"/>
              </w:rPr>
              <w:t>, kırsal turizm çeşitleri ve uygulama esasları hakkında bilgiler veril</w:t>
            </w:r>
            <w:r w:rsidRPr="00572BF2">
              <w:rPr>
                <w:rFonts w:cs="Arial"/>
                <w:sz w:val="16"/>
                <w:szCs w:val="16"/>
              </w:rPr>
              <w:t>mekte</w:t>
            </w:r>
            <w:r w:rsidRPr="00572BF2">
              <w:rPr>
                <w:rFonts w:cs="Arial"/>
                <w:sz w:val="16"/>
                <w:szCs w:val="16"/>
              </w:rPr>
              <w:t>, tarım ile turizm arasındaki ilişkiler ortaya konul</w:t>
            </w:r>
            <w:r w:rsidRPr="00572BF2">
              <w:rPr>
                <w:rFonts w:cs="Arial"/>
                <w:sz w:val="16"/>
                <w:szCs w:val="16"/>
              </w:rPr>
              <w:t>makta</w:t>
            </w:r>
            <w:r w:rsidRPr="00572BF2">
              <w:rPr>
                <w:rFonts w:cs="Arial"/>
                <w:sz w:val="16"/>
                <w:szCs w:val="16"/>
              </w:rPr>
              <w:t xml:space="preserve"> ve kırsal turizm girişimciliğine ve işletmeciliğine yönelik temel yaklaşımlar aktarıl</w:t>
            </w:r>
            <w:r w:rsidRPr="00572BF2">
              <w:rPr>
                <w:rFonts w:cs="Arial"/>
                <w:sz w:val="16"/>
                <w:szCs w:val="16"/>
              </w:rPr>
              <w:t>maktadır</w:t>
            </w:r>
            <w:r w:rsidRPr="00572BF2">
              <w:rPr>
                <w:rFonts w:cs="Arial"/>
                <w:sz w:val="16"/>
                <w:szCs w:val="16"/>
              </w:rPr>
              <w:t>.</w:t>
            </w:r>
          </w:p>
        </w:tc>
      </w:tr>
      <w:tr w:rsidR="00BC32DD" w:rsidRPr="001A2552" w:rsidTr="00572BF2">
        <w:trPr>
          <w:jc w:val="center"/>
        </w:trPr>
        <w:tc>
          <w:tcPr>
            <w:tcW w:w="2423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390" w:type="dxa"/>
          </w:tcPr>
          <w:p w:rsidR="00572BF2" w:rsidRPr="001A2552" w:rsidRDefault="00572BF2" w:rsidP="00572B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Turizm, kırsal turizm, turizmin ekonomiye-istihdama katkıları, kırsal turizm çeşitleri, kırsal turizm yatırımlarımda dikkat edilecek unsurlar, dünyada ve Türkiye’de kırsal turizm konusunda iyi uygulama örnekleri, turizm konusunda yaşana değişimleri, gelişmeleri </w:t>
            </w:r>
            <w:r w:rsidRPr="00572BF2">
              <w:rPr>
                <w:szCs w:val="16"/>
              </w:rPr>
              <w:t>hakkında bilgiler vermek, ders sonunda bu konularda öğrencilerin yeterli bilgi ve beceri ile donanmalarına katkıda bulunmaktır.</w:t>
            </w:r>
          </w:p>
        </w:tc>
      </w:tr>
      <w:tr w:rsidR="00BC32DD" w:rsidRPr="001A2552" w:rsidTr="00572BF2">
        <w:trPr>
          <w:jc w:val="center"/>
        </w:trPr>
        <w:tc>
          <w:tcPr>
            <w:tcW w:w="2423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390" w:type="dxa"/>
          </w:tcPr>
          <w:p w:rsidR="00BC32DD" w:rsidRPr="001A2552" w:rsidRDefault="00572B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3 saat</w:t>
            </w:r>
          </w:p>
        </w:tc>
      </w:tr>
      <w:tr w:rsidR="00BC32DD" w:rsidRPr="001A2552" w:rsidTr="00572BF2">
        <w:trPr>
          <w:jc w:val="center"/>
        </w:trPr>
        <w:tc>
          <w:tcPr>
            <w:tcW w:w="2423" w:type="dxa"/>
            <w:vAlign w:val="center"/>
          </w:tcPr>
          <w:p w:rsidR="00BC32DD" w:rsidRPr="001A2552" w:rsidRDefault="00BC32DD" w:rsidP="004C66E7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</w:tc>
        <w:tc>
          <w:tcPr>
            <w:tcW w:w="6390" w:type="dxa"/>
          </w:tcPr>
          <w:p w:rsidR="00BC32DD" w:rsidRPr="001A2552" w:rsidRDefault="00572B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572BF2">
        <w:trPr>
          <w:jc w:val="center"/>
        </w:trPr>
        <w:tc>
          <w:tcPr>
            <w:tcW w:w="2423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390" w:type="dxa"/>
          </w:tcPr>
          <w:p w:rsidR="00BC32DD" w:rsidRPr="001A2552" w:rsidRDefault="00572B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ncü</w:t>
            </w:r>
            <w:proofErr w:type="spellEnd"/>
            <w:r>
              <w:rPr>
                <w:szCs w:val="16"/>
              </w:rPr>
              <w:t xml:space="preserve"> veya 4 </w:t>
            </w:r>
            <w:proofErr w:type="spellStart"/>
            <w:r>
              <w:rPr>
                <w:szCs w:val="16"/>
              </w:rPr>
              <w:t>ncü</w:t>
            </w:r>
            <w:proofErr w:type="spellEnd"/>
            <w:r>
              <w:rPr>
                <w:szCs w:val="16"/>
              </w:rPr>
              <w:t xml:space="preserve"> sınıf öğrencisi olmak</w:t>
            </w:r>
          </w:p>
        </w:tc>
      </w:tr>
      <w:tr w:rsidR="00BC32DD" w:rsidRPr="001A2552" w:rsidTr="00572BF2">
        <w:trPr>
          <w:jc w:val="center"/>
        </w:trPr>
        <w:tc>
          <w:tcPr>
            <w:tcW w:w="2423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390" w:type="dxa"/>
          </w:tcPr>
          <w:p w:rsidR="00BC32DD" w:rsidRPr="001A2552" w:rsidRDefault="00572BF2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Öğrencilere önceden okuma parçaları verilmektedir. </w:t>
            </w:r>
          </w:p>
        </w:tc>
      </w:tr>
      <w:tr w:rsidR="00BC32DD" w:rsidRPr="001A2552" w:rsidTr="00572BF2">
        <w:trPr>
          <w:jc w:val="center"/>
        </w:trPr>
        <w:tc>
          <w:tcPr>
            <w:tcW w:w="2423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390" w:type="dxa"/>
            <w:vAlign w:val="center"/>
          </w:tcPr>
          <w:p w:rsidR="00BC32DD" w:rsidRPr="001A2552" w:rsidRDefault="00572B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572BF2">
        <w:trPr>
          <w:jc w:val="center"/>
        </w:trPr>
        <w:tc>
          <w:tcPr>
            <w:tcW w:w="2423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390" w:type="dxa"/>
            <w:vAlign w:val="center"/>
          </w:tcPr>
          <w:p w:rsidR="00BC32DD" w:rsidRPr="001A2552" w:rsidRDefault="002A0A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572BF2">
        <w:trPr>
          <w:jc w:val="center"/>
        </w:trPr>
        <w:tc>
          <w:tcPr>
            <w:tcW w:w="2423" w:type="dxa"/>
            <w:vAlign w:val="center"/>
          </w:tcPr>
          <w:p w:rsidR="001D1DAA" w:rsidRPr="004C66E7" w:rsidRDefault="00BC32DD" w:rsidP="004C66E7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</w:tc>
        <w:tc>
          <w:tcPr>
            <w:tcW w:w="6390" w:type="dxa"/>
            <w:vAlign w:val="center"/>
          </w:tcPr>
          <w:p w:rsidR="00BC32DD" w:rsidRPr="001A2552" w:rsidRDefault="002A0A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Derse konu ile ilgili konuklar da davet edilmektedir. </w:t>
            </w:r>
          </w:p>
        </w:tc>
      </w:tr>
    </w:tbl>
    <w:p w:rsidR="00BC32DD" w:rsidRPr="001A2552" w:rsidRDefault="00BC32DD" w:rsidP="004C66E7">
      <w:pPr>
        <w:rPr>
          <w:sz w:val="16"/>
          <w:szCs w:val="16"/>
        </w:rPr>
      </w:pPr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1D1DAA"/>
    <w:rsid w:val="002A0AA2"/>
    <w:rsid w:val="002C5E14"/>
    <w:rsid w:val="003D47FD"/>
    <w:rsid w:val="004C66E7"/>
    <w:rsid w:val="0051380B"/>
    <w:rsid w:val="00572BF2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2021-10-22T13:02:00Z</dcterms:created>
  <dcterms:modified xsi:type="dcterms:W3CDTF">2021-10-22T13:02:00Z</dcterms:modified>
</cp:coreProperties>
</file>