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295FE8" w:rsidP="00F36A80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KMU</w:t>
      </w:r>
      <w:r w:rsidR="00F36A80">
        <w:rPr>
          <w:b/>
          <w:bCs/>
          <w:szCs w:val="16"/>
        </w:rPr>
        <w:t xml:space="preserve"> 421 </w:t>
      </w:r>
      <w:r>
        <w:rPr>
          <w:b/>
          <w:bCs/>
          <w:szCs w:val="16"/>
        </w:rPr>
        <w:t>BİYOKİMYA MÜHENDİSLİĞNİN TEMELLERİ</w:t>
      </w:r>
    </w:p>
    <w:p w:rsidR="00F36A80" w:rsidRDefault="00E82A16" w:rsidP="00F36A80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2021-2022</w:t>
      </w:r>
      <w:r w:rsidR="00295FE8">
        <w:rPr>
          <w:b/>
          <w:bCs/>
          <w:szCs w:val="16"/>
        </w:rPr>
        <w:t xml:space="preserve"> Güz</w:t>
      </w:r>
    </w:p>
    <w:p w:rsidR="004E187D" w:rsidRDefault="004E187D" w:rsidP="00F36A80">
      <w:pPr>
        <w:jc w:val="center"/>
        <w:rPr>
          <w:b/>
          <w:bCs/>
          <w:szCs w:val="16"/>
        </w:rPr>
      </w:pPr>
    </w:p>
    <w:p w:rsidR="004E187D" w:rsidRDefault="004E187D" w:rsidP="00F36A80">
      <w:pPr>
        <w:jc w:val="center"/>
        <w:rPr>
          <w:b/>
          <w:bCs/>
          <w:szCs w:val="16"/>
        </w:rPr>
      </w:pPr>
    </w:p>
    <w:p w:rsidR="004E187D" w:rsidRDefault="004E187D" w:rsidP="00F36A80">
      <w:pPr>
        <w:jc w:val="center"/>
        <w:rPr>
          <w:b/>
          <w:bCs/>
          <w:szCs w:val="16"/>
        </w:rPr>
      </w:pPr>
    </w:p>
    <w:tbl>
      <w:tblPr>
        <w:tblStyle w:val="TableGrid"/>
        <w:tblpPr w:leftFromText="141" w:rightFromText="141" w:vertAnchor="text" w:horzAnchor="margin" w:tblpY="-36"/>
        <w:tblW w:w="9470" w:type="dxa"/>
        <w:tblInd w:w="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65"/>
        <w:gridCol w:w="6805"/>
      </w:tblGrid>
      <w:tr w:rsidR="004E187D" w:rsidTr="004E187D">
        <w:trPr>
          <w:trHeight w:val="30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pPr>
              <w:ind w:left="5"/>
            </w:pPr>
            <w:r>
              <w:rPr>
                <w:rFonts w:ascii="Calibri" w:eastAsia="Calibri" w:hAnsi="Calibri" w:cs="Calibri"/>
                <w:b/>
                <w:sz w:val="24"/>
              </w:rPr>
              <w:t>Öğretim Üyesi</w:t>
            </w:r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A7" w:rsidRDefault="00D229A7" w:rsidP="004E187D">
            <w:pPr>
              <w:rPr>
                <w:szCs w:val="16"/>
              </w:rPr>
            </w:pPr>
            <w:r w:rsidRPr="00E67F38">
              <w:rPr>
                <w:b/>
                <w:szCs w:val="16"/>
              </w:rPr>
              <w:t>A grubu: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 xml:space="preserve"> Gör. Dr. Rahime </w:t>
            </w:r>
            <w:proofErr w:type="spellStart"/>
            <w:r>
              <w:rPr>
                <w:szCs w:val="16"/>
              </w:rPr>
              <w:t>Songür</w:t>
            </w:r>
            <w:proofErr w:type="spellEnd"/>
          </w:p>
          <w:p w:rsidR="004E187D" w:rsidRDefault="00D229A7" w:rsidP="004E187D">
            <w:r w:rsidRPr="00E67F38">
              <w:rPr>
                <w:b/>
                <w:szCs w:val="16"/>
              </w:rPr>
              <w:t>B grubu:</w:t>
            </w:r>
            <w:r>
              <w:rPr>
                <w:szCs w:val="16"/>
              </w:rPr>
              <w:t xml:space="preserve"> </w:t>
            </w:r>
            <w:r w:rsidR="00295FE8">
              <w:rPr>
                <w:szCs w:val="16"/>
              </w:rPr>
              <w:t>Doktor Öğretim Üyesi</w:t>
            </w:r>
            <w:r w:rsidR="004E187D">
              <w:rPr>
                <w:szCs w:val="16"/>
              </w:rPr>
              <w:t xml:space="preserve"> A. Ezgi ÜNLÜ BÜYÜKTOPCU</w:t>
            </w:r>
          </w:p>
        </w:tc>
      </w:tr>
      <w:tr w:rsidR="004E187D" w:rsidTr="004E187D">
        <w:trPr>
          <w:trHeight w:val="30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pPr>
              <w:ind w:left="5"/>
            </w:pPr>
            <w:r>
              <w:rPr>
                <w:rFonts w:ascii="Calibri" w:eastAsia="Calibri" w:hAnsi="Calibri" w:cs="Calibri"/>
                <w:b/>
                <w:sz w:val="24"/>
              </w:rPr>
              <w:t>Kredi:</w:t>
            </w:r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4E187D" w:rsidP="004E187D"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</w:tr>
      <w:tr w:rsidR="004E187D" w:rsidTr="004E187D">
        <w:trPr>
          <w:trHeight w:val="30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pPr>
              <w:ind w:left="5"/>
            </w:pPr>
            <w:r>
              <w:rPr>
                <w:rFonts w:ascii="Calibri" w:eastAsia="Calibri" w:hAnsi="Calibri" w:cs="Calibri"/>
                <w:b/>
                <w:sz w:val="24"/>
              </w:rPr>
              <w:t>AKTS</w:t>
            </w:r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: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4E187D" w:rsidP="004E187D">
            <w:r>
              <w:rPr>
                <w:rFonts w:ascii="Calibri" w:eastAsia="Calibri" w:hAnsi="Calibri" w:cs="Calibri"/>
                <w:sz w:val="22"/>
              </w:rPr>
              <w:t>5</w:t>
            </w:r>
          </w:p>
        </w:tc>
      </w:tr>
      <w:tr w:rsidR="004E187D" w:rsidTr="004E187D">
        <w:trPr>
          <w:trHeight w:val="30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pPr>
              <w:ind w:left="5"/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Tür</w:t>
            </w:r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 :</w:t>
            </w:r>
            <w:proofErr w:type="gramEnd"/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r>
              <w:rPr>
                <w:szCs w:val="16"/>
              </w:rPr>
              <w:t>Seçmeli</w:t>
            </w:r>
          </w:p>
        </w:tc>
      </w:tr>
      <w:tr w:rsidR="004E187D" w:rsidTr="004E187D">
        <w:trPr>
          <w:trHeight w:val="302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4E187D">
            <w:pPr>
              <w:ind w:left="5"/>
            </w:pPr>
            <w:r>
              <w:rPr>
                <w:rFonts w:ascii="Calibri" w:eastAsia="Calibri" w:hAnsi="Calibri" w:cs="Calibri"/>
                <w:b/>
                <w:sz w:val="24"/>
              </w:rPr>
              <w:t>Önkoşul</w:t>
            </w:r>
            <w:r w:rsidR="004E187D"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4E187D" w:rsidP="004E187D">
            <w:r>
              <w:rPr>
                <w:rFonts w:ascii="Calibri" w:eastAsia="Calibri" w:hAnsi="Calibri" w:cs="Calibri"/>
                <w:sz w:val="22"/>
              </w:rPr>
              <w:t xml:space="preserve">- </w:t>
            </w:r>
          </w:p>
        </w:tc>
      </w:tr>
    </w:tbl>
    <w:tbl>
      <w:tblPr>
        <w:tblStyle w:val="TableGrid"/>
        <w:tblW w:w="9470" w:type="dxa"/>
        <w:tblInd w:w="-110" w:type="dxa"/>
        <w:tblCellMar>
          <w:top w:w="35" w:type="dxa"/>
          <w:left w:w="110" w:type="dxa"/>
          <w:right w:w="87" w:type="dxa"/>
        </w:tblCellMar>
        <w:tblLook w:val="04A0" w:firstRow="1" w:lastRow="0" w:firstColumn="1" w:lastColumn="0" w:noHBand="0" w:noVBand="1"/>
      </w:tblPr>
      <w:tblGrid>
        <w:gridCol w:w="9470"/>
      </w:tblGrid>
      <w:tr w:rsidR="004E187D" w:rsidTr="00AC08A6">
        <w:trPr>
          <w:trHeight w:val="351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295FE8" w:rsidP="00AC08A6">
            <w:r>
              <w:rPr>
                <w:rFonts w:ascii="Calibri" w:eastAsia="Calibri" w:hAnsi="Calibri" w:cs="Calibri"/>
                <w:b/>
                <w:sz w:val="28"/>
              </w:rPr>
              <w:t>Dersin Tanımı</w:t>
            </w:r>
            <w:r w:rsidR="004E187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E187D" w:rsidTr="00AC08A6">
        <w:trPr>
          <w:trHeight w:val="1397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4E187D" w:rsidP="00AC08A6">
            <w:pPr>
              <w:spacing w:after="61"/>
            </w:pPr>
            <w:r>
              <w:rPr>
                <w:rFonts w:ascii="Calibri" w:eastAsia="Calibri" w:hAnsi="Calibri" w:cs="Calibri"/>
                <w:sz w:val="14"/>
              </w:rPr>
              <w:t xml:space="preserve"> </w:t>
            </w:r>
          </w:p>
          <w:p w:rsidR="004E187D" w:rsidRDefault="00B16117" w:rsidP="00AC08A6">
            <w:r w:rsidRPr="00B16117">
              <w:rPr>
                <w:rFonts w:ascii="Calibri" w:eastAsia="Calibri" w:hAnsi="Calibri" w:cs="Calibri"/>
                <w:sz w:val="22"/>
              </w:rPr>
              <w:t xml:space="preserve">Biyokimya mühendisliği: tanımı ve gelişimi; biyolojinin temelleri; enzimler ve kinetiği; hücre metabolizması; hücre çoğalma kinetiği; </w:t>
            </w:r>
            <w:proofErr w:type="spellStart"/>
            <w:r w:rsidRPr="00B16117">
              <w:rPr>
                <w:rFonts w:ascii="Calibri" w:eastAsia="Calibri" w:hAnsi="Calibri" w:cs="Calibri"/>
                <w:sz w:val="22"/>
              </w:rPr>
              <w:t>stokiyometrik</w:t>
            </w:r>
            <w:proofErr w:type="spellEnd"/>
            <w:r w:rsidRPr="00B16117">
              <w:rPr>
                <w:rFonts w:ascii="Calibri" w:eastAsia="Calibri" w:hAnsi="Calibri" w:cs="Calibri"/>
                <w:sz w:val="22"/>
              </w:rPr>
              <w:t xml:space="preserve"> ilişkiler; genetik yapı değişiklikleri; </w:t>
            </w:r>
            <w:proofErr w:type="spellStart"/>
            <w:r w:rsidRPr="00B16117">
              <w:rPr>
                <w:rFonts w:ascii="Calibri" w:eastAsia="Calibri" w:hAnsi="Calibri" w:cs="Calibri"/>
                <w:sz w:val="22"/>
              </w:rPr>
              <w:t>biyoreaktör</w:t>
            </w:r>
            <w:proofErr w:type="spellEnd"/>
            <w:r w:rsidRPr="00B16117">
              <w:rPr>
                <w:rFonts w:ascii="Calibri" w:eastAsia="Calibri" w:hAnsi="Calibri" w:cs="Calibri"/>
                <w:sz w:val="22"/>
              </w:rPr>
              <w:t xml:space="preserve"> türleri ve işletme koşulları.</w:t>
            </w:r>
          </w:p>
        </w:tc>
      </w:tr>
    </w:tbl>
    <w:p w:rsidR="004E187D" w:rsidRDefault="004E187D" w:rsidP="00F36A80">
      <w:pPr>
        <w:jc w:val="center"/>
        <w:rPr>
          <w:b/>
          <w:bCs/>
          <w:szCs w:val="16"/>
        </w:rPr>
      </w:pPr>
    </w:p>
    <w:p w:rsidR="004E187D" w:rsidRDefault="004E187D" w:rsidP="00F36A80">
      <w:pPr>
        <w:jc w:val="center"/>
        <w:rPr>
          <w:b/>
          <w:bCs/>
          <w:szCs w:val="16"/>
        </w:rPr>
      </w:pPr>
    </w:p>
    <w:p w:rsidR="004E187D" w:rsidRDefault="004E187D" w:rsidP="00F36A80">
      <w:pPr>
        <w:jc w:val="center"/>
        <w:rPr>
          <w:b/>
          <w:bCs/>
          <w:szCs w:val="16"/>
        </w:rPr>
      </w:pPr>
    </w:p>
    <w:tbl>
      <w:tblPr>
        <w:tblStyle w:val="TableGrid"/>
        <w:tblW w:w="9470" w:type="dxa"/>
        <w:tblInd w:w="-110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70"/>
      </w:tblGrid>
      <w:tr w:rsidR="004E187D" w:rsidTr="00AC08A6">
        <w:trPr>
          <w:trHeight w:val="350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B16117" w:rsidP="00AC08A6">
            <w:r>
              <w:rPr>
                <w:rFonts w:ascii="Calibri" w:eastAsia="Calibri" w:hAnsi="Calibri" w:cs="Calibri"/>
                <w:b/>
                <w:sz w:val="28"/>
              </w:rPr>
              <w:t>Dersin Amacı</w:t>
            </w:r>
            <w:r w:rsidR="004E187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E187D" w:rsidTr="00AC08A6">
        <w:trPr>
          <w:trHeight w:val="1123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B16117" w:rsidP="00AC08A6">
            <w:r w:rsidRPr="00B16117">
              <w:rPr>
                <w:rFonts w:ascii="Calibri" w:eastAsia="Calibri" w:hAnsi="Calibri" w:cs="Calibri"/>
                <w:sz w:val="22"/>
              </w:rPr>
              <w:t>Biyokimya Mühendisliği ile ilgili temel bilgiler kazandırmak. Biyokatalizör olarak enzim ve mikroorganizmaları kullanarak değerli kimyasalların üretimini, kimya mühendisliği eğitiminde edinilen bilgileri de kullanarak gerçekleştirebilme becerisi kazandırabilmek</w:t>
            </w:r>
          </w:p>
        </w:tc>
      </w:tr>
    </w:tbl>
    <w:p w:rsidR="004E187D" w:rsidRDefault="004E187D" w:rsidP="00F36A80">
      <w:pPr>
        <w:jc w:val="center"/>
        <w:rPr>
          <w:b/>
          <w:bCs/>
          <w:szCs w:val="16"/>
        </w:rPr>
      </w:pPr>
    </w:p>
    <w:p w:rsidR="004E187D" w:rsidRDefault="004E187D" w:rsidP="00F36A80">
      <w:pPr>
        <w:jc w:val="center"/>
        <w:rPr>
          <w:b/>
          <w:bCs/>
          <w:szCs w:val="16"/>
        </w:rPr>
      </w:pPr>
    </w:p>
    <w:tbl>
      <w:tblPr>
        <w:tblStyle w:val="TableGrid"/>
        <w:tblW w:w="9470" w:type="dxa"/>
        <w:tblInd w:w="-110" w:type="dxa"/>
        <w:tblCellMar>
          <w:top w:w="45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9470"/>
      </w:tblGrid>
      <w:tr w:rsidR="004E187D" w:rsidTr="00AC08A6">
        <w:trPr>
          <w:trHeight w:val="355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Default="00B16117" w:rsidP="00AC08A6">
            <w:r>
              <w:rPr>
                <w:rFonts w:ascii="Calibri" w:eastAsia="Calibri" w:hAnsi="Calibri" w:cs="Calibri"/>
                <w:b/>
                <w:sz w:val="28"/>
              </w:rPr>
              <w:t>Kaynaklar</w:t>
            </w:r>
            <w:r w:rsidR="004E187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4E187D" w:rsidTr="00AC08A6">
        <w:trPr>
          <w:trHeight w:val="2377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87D" w:rsidRPr="00E82A16" w:rsidRDefault="004E187D" w:rsidP="00092D28">
            <w:pPr>
              <w:numPr>
                <w:ilvl w:val="0"/>
                <w:numId w:val="6"/>
              </w:numPr>
              <w:spacing w:after="34"/>
              <w:rPr>
                <w:rFonts w:ascii="Calibri" w:eastAsia="Calibri" w:hAnsi="Calibri" w:cs="Calibri"/>
                <w:sz w:val="22"/>
              </w:rPr>
            </w:pPr>
            <w:r w:rsidRPr="00E82A16">
              <w:rPr>
                <w:rFonts w:ascii="Calibri" w:eastAsia="Calibri" w:hAnsi="Calibri" w:cs="Calibri"/>
                <w:sz w:val="22"/>
              </w:rPr>
              <w:t xml:space="preserve">J.M. </w:t>
            </w:r>
            <w:proofErr w:type="spellStart"/>
            <w:r w:rsidRPr="00E82A16">
              <w:rPr>
                <w:rFonts w:ascii="Calibri" w:eastAsia="Calibri" w:hAnsi="Calibri" w:cs="Calibri"/>
                <w:sz w:val="22"/>
              </w:rPr>
              <w:t>Bailey</w:t>
            </w:r>
            <w:proofErr w:type="spellEnd"/>
            <w:r w:rsidRPr="00E82A16">
              <w:rPr>
                <w:rFonts w:ascii="Calibri" w:eastAsia="Calibri" w:hAnsi="Calibri" w:cs="Calibri"/>
                <w:sz w:val="22"/>
              </w:rPr>
              <w:t xml:space="preserve">, D.F. </w:t>
            </w:r>
            <w:proofErr w:type="spellStart"/>
            <w:r w:rsidRPr="00E82A16">
              <w:rPr>
                <w:rFonts w:ascii="Calibri" w:eastAsia="Calibri" w:hAnsi="Calibri" w:cs="Calibri"/>
                <w:sz w:val="22"/>
              </w:rPr>
              <w:t>Ollis</w:t>
            </w:r>
            <w:proofErr w:type="spellEnd"/>
            <w:r w:rsidRPr="00E82A16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E82A16">
              <w:rPr>
                <w:rFonts w:ascii="Calibri" w:eastAsia="Calibri" w:hAnsi="Calibri" w:cs="Calibri"/>
                <w:sz w:val="22"/>
              </w:rPr>
              <w:t>Biochemical</w:t>
            </w:r>
            <w:proofErr w:type="spellEnd"/>
            <w:r w:rsidRPr="00E82A16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E82A16">
              <w:rPr>
                <w:rFonts w:ascii="Calibri" w:eastAsia="Calibri" w:hAnsi="Calibri" w:cs="Calibri"/>
                <w:sz w:val="22"/>
              </w:rPr>
              <w:t>Engineering</w:t>
            </w:r>
            <w:proofErr w:type="spellEnd"/>
            <w:r w:rsidR="00E82A16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E82A16">
              <w:rPr>
                <w:rFonts w:ascii="Calibri" w:eastAsia="Calibri" w:hAnsi="Calibri" w:cs="Calibri"/>
                <w:sz w:val="22"/>
              </w:rPr>
              <w:t xml:space="preserve">Fundamentals, </w:t>
            </w:r>
            <w:proofErr w:type="spellStart"/>
            <w:r w:rsidRPr="00E82A16">
              <w:rPr>
                <w:rFonts w:ascii="Calibri" w:eastAsia="Calibri" w:hAnsi="Calibri" w:cs="Calibri"/>
                <w:sz w:val="22"/>
              </w:rPr>
              <w:t>McGraw-Hill</w:t>
            </w:r>
            <w:proofErr w:type="spellEnd"/>
            <w:r w:rsidRPr="00E82A16">
              <w:rPr>
                <w:rFonts w:ascii="Calibri" w:eastAsia="Calibri" w:hAnsi="Calibri" w:cs="Calibri"/>
                <w:sz w:val="22"/>
              </w:rPr>
              <w:t>, Ltd</w:t>
            </w:r>
            <w:proofErr w:type="gramStart"/>
            <w:r w:rsidRPr="00E82A16">
              <w:rPr>
                <w:rFonts w:ascii="Calibri" w:eastAsia="Calibri" w:hAnsi="Calibri" w:cs="Calibri"/>
                <w:sz w:val="22"/>
              </w:rPr>
              <w:t>.,</w:t>
            </w:r>
            <w:proofErr w:type="gramEnd"/>
            <w:r w:rsidRPr="00E82A16">
              <w:rPr>
                <w:rFonts w:ascii="Calibri" w:eastAsia="Calibri" w:hAnsi="Calibri" w:cs="Calibri"/>
                <w:sz w:val="22"/>
              </w:rPr>
              <w:t xml:space="preserve"> 1977.</w:t>
            </w:r>
          </w:p>
          <w:p w:rsidR="004E187D" w:rsidRPr="004E187D" w:rsidRDefault="004E187D" w:rsidP="004E187D">
            <w:pPr>
              <w:numPr>
                <w:ilvl w:val="0"/>
                <w:numId w:val="6"/>
              </w:numPr>
              <w:spacing w:after="34"/>
              <w:rPr>
                <w:rFonts w:ascii="Calibri" w:eastAsia="Calibri" w:hAnsi="Calibri" w:cs="Calibri"/>
                <w:sz w:val="22"/>
              </w:rPr>
            </w:pPr>
            <w:r w:rsidRPr="004E187D">
              <w:rPr>
                <w:rFonts w:ascii="Calibri" w:eastAsia="Calibri" w:hAnsi="Calibri" w:cs="Calibri"/>
                <w:sz w:val="22"/>
              </w:rPr>
              <w:t xml:space="preserve">2.P.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Gacesa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and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J. Hubble,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Enzyme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Technology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Taylor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and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Francis,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Philadelphia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>, 1987.</w:t>
            </w:r>
          </w:p>
          <w:p w:rsidR="004E187D" w:rsidRPr="004E187D" w:rsidRDefault="004E187D" w:rsidP="004E187D">
            <w:pPr>
              <w:numPr>
                <w:ilvl w:val="0"/>
                <w:numId w:val="6"/>
              </w:numPr>
              <w:spacing w:after="34"/>
              <w:rPr>
                <w:rFonts w:ascii="Calibri" w:eastAsia="Calibri" w:hAnsi="Calibri" w:cs="Calibri"/>
                <w:sz w:val="22"/>
              </w:rPr>
            </w:pPr>
            <w:r w:rsidRPr="004E187D">
              <w:rPr>
                <w:rFonts w:ascii="Calibri" w:eastAsia="Calibri" w:hAnsi="Calibri" w:cs="Calibri"/>
                <w:sz w:val="22"/>
              </w:rPr>
              <w:t xml:space="preserve">3. S.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Aiba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A.E.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Humpry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N.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Millis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Biochemical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Engineering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Academic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Press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>, New-York, 1965.</w:t>
            </w:r>
          </w:p>
          <w:p w:rsidR="004E187D" w:rsidRPr="004E187D" w:rsidRDefault="004E187D" w:rsidP="004E187D">
            <w:pPr>
              <w:numPr>
                <w:ilvl w:val="0"/>
                <w:numId w:val="6"/>
              </w:numPr>
              <w:spacing w:after="34"/>
              <w:rPr>
                <w:rFonts w:ascii="Calibri" w:eastAsia="Calibri" w:hAnsi="Calibri" w:cs="Calibri"/>
                <w:sz w:val="22"/>
              </w:rPr>
            </w:pPr>
            <w:r w:rsidRPr="004E187D">
              <w:rPr>
                <w:rFonts w:ascii="Calibri" w:eastAsia="Calibri" w:hAnsi="Calibri" w:cs="Calibri"/>
                <w:sz w:val="22"/>
              </w:rPr>
              <w:t>4.B. Pekin, Biyokimya Mühendisliği, Ege Üniversitesi Yayınları, İzmir, 1977.</w:t>
            </w:r>
          </w:p>
          <w:p w:rsidR="004E187D" w:rsidRDefault="004E187D" w:rsidP="004E187D">
            <w:pPr>
              <w:numPr>
                <w:ilvl w:val="0"/>
                <w:numId w:val="6"/>
              </w:numPr>
              <w:spacing w:after="19"/>
            </w:pPr>
            <w:r w:rsidRPr="004E187D">
              <w:rPr>
                <w:rFonts w:ascii="Calibri" w:eastAsia="Calibri" w:hAnsi="Calibri" w:cs="Calibri"/>
                <w:sz w:val="22"/>
              </w:rPr>
              <w:t xml:space="preserve">5.M.L.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Shuler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F. Kargı,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Bioprocess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Engineering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Prentice-Hall</w:t>
            </w:r>
            <w:proofErr w:type="spellEnd"/>
            <w:r w:rsidRPr="004E187D">
              <w:rPr>
                <w:rFonts w:ascii="Calibri" w:eastAsia="Calibri" w:hAnsi="Calibri" w:cs="Calibri"/>
                <w:sz w:val="22"/>
              </w:rPr>
              <w:t xml:space="preserve">, </w:t>
            </w:r>
            <w:proofErr w:type="spellStart"/>
            <w:r w:rsidRPr="004E187D">
              <w:rPr>
                <w:rFonts w:ascii="Calibri" w:eastAsia="Calibri" w:hAnsi="Calibri" w:cs="Calibri"/>
                <w:sz w:val="22"/>
              </w:rPr>
              <w:t>Inc</w:t>
            </w:r>
            <w:proofErr w:type="spellEnd"/>
            <w:proofErr w:type="gramStart"/>
            <w:r w:rsidRPr="004E187D">
              <w:rPr>
                <w:rFonts w:ascii="Calibri" w:eastAsia="Calibri" w:hAnsi="Calibri" w:cs="Calibri"/>
                <w:sz w:val="22"/>
              </w:rPr>
              <w:t>.,</w:t>
            </w:r>
            <w:proofErr w:type="gramEnd"/>
            <w:r w:rsidRPr="004E187D">
              <w:rPr>
                <w:rFonts w:ascii="Calibri" w:eastAsia="Calibri" w:hAnsi="Calibri" w:cs="Calibri"/>
                <w:sz w:val="22"/>
              </w:rPr>
              <w:t xml:space="preserve"> New Jersey, 1992.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4E187D" w:rsidRDefault="004E187D" w:rsidP="00AC08A6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4E187D" w:rsidRDefault="004E187D" w:rsidP="00F36A80">
      <w:pPr>
        <w:jc w:val="center"/>
        <w:rPr>
          <w:b/>
          <w:bCs/>
          <w:szCs w:val="16"/>
        </w:rPr>
      </w:pPr>
    </w:p>
    <w:tbl>
      <w:tblPr>
        <w:tblStyle w:val="TableGrid"/>
        <w:tblW w:w="9470" w:type="dxa"/>
        <w:tblInd w:w="-110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70"/>
      </w:tblGrid>
      <w:tr w:rsidR="000C7343" w:rsidTr="00AC08A6">
        <w:trPr>
          <w:trHeight w:val="351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43" w:rsidRDefault="00B16117" w:rsidP="00AC08A6">
            <w:r>
              <w:rPr>
                <w:rFonts w:ascii="Calibri" w:eastAsia="Calibri" w:hAnsi="Calibri" w:cs="Calibri"/>
                <w:b/>
                <w:sz w:val="28"/>
              </w:rPr>
              <w:t>Dersin Veriliş Biçimi</w:t>
            </w:r>
            <w:r w:rsidR="000C7343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C7343" w:rsidTr="00AC08A6">
        <w:trPr>
          <w:trHeight w:val="547"/>
        </w:trPr>
        <w:tc>
          <w:tcPr>
            <w:tcW w:w="9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43" w:rsidRDefault="00B16117" w:rsidP="000C7343">
            <w:pPr>
              <w:numPr>
                <w:ilvl w:val="0"/>
                <w:numId w:val="7"/>
              </w:numPr>
              <w:spacing w:line="259" w:lineRule="auto"/>
              <w:ind w:hanging="115"/>
              <w:jc w:val="left"/>
            </w:pPr>
            <w:r>
              <w:rPr>
                <w:rFonts w:ascii="Calibri" w:eastAsia="Calibri" w:hAnsi="Calibri" w:cs="Calibri"/>
                <w:sz w:val="22"/>
              </w:rPr>
              <w:t>Çevrim içi</w:t>
            </w:r>
          </w:p>
        </w:tc>
      </w:tr>
    </w:tbl>
    <w:p w:rsidR="00F36A80" w:rsidRDefault="00F36A80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p w:rsidR="002C78BB" w:rsidRDefault="002C78BB" w:rsidP="00BC32DD">
      <w:pPr>
        <w:rPr>
          <w:b/>
          <w:bCs/>
          <w:szCs w:val="16"/>
        </w:rPr>
      </w:pPr>
    </w:p>
    <w:p w:rsidR="002C78BB" w:rsidRDefault="002C78BB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tbl>
      <w:tblPr>
        <w:tblStyle w:val="TableGrid"/>
        <w:tblW w:w="9897" w:type="dxa"/>
        <w:tblInd w:w="-110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897"/>
      </w:tblGrid>
      <w:tr w:rsidR="000C7343" w:rsidTr="00AC08A6">
        <w:trPr>
          <w:trHeight w:val="35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43" w:rsidRDefault="00B16117" w:rsidP="00AC08A6"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Ders Kazanımları</w:t>
            </w:r>
            <w:r w:rsidR="000C7343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0C7343" w:rsidTr="00AC08A6">
        <w:trPr>
          <w:trHeight w:val="1392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43" w:rsidRPr="000C7343" w:rsidRDefault="000C7343" w:rsidP="000C7343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 w:rsidRPr="000C7343">
              <w:rPr>
                <w:rFonts w:ascii="Calibri" w:eastAsia="Calibri" w:hAnsi="Calibri" w:cs="Calibri"/>
                <w:sz w:val="22"/>
              </w:rPr>
              <w:t>1)</w:t>
            </w:r>
            <w:r w:rsidRPr="000C7343">
              <w:rPr>
                <w:rFonts w:ascii="Calibri" w:eastAsia="Calibri" w:hAnsi="Calibri" w:cs="Calibri"/>
                <w:sz w:val="22"/>
              </w:rPr>
              <w:tab/>
            </w:r>
            <w:r w:rsidR="00B16117" w:rsidRPr="00B16117">
              <w:rPr>
                <w:rFonts w:ascii="Calibri" w:eastAsia="Calibri" w:hAnsi="Calibri" w:cs="Calibri"/>
                <w:sz w:val="22"/>
              </w:rPr>
              <w:t>Biyokatalizör ola</w:t>
            </w:r>
            <w:r w:rsidR="00CE368E">
              <w:rPr>
                <w:rFonts w:ascii="Calibri" w:eastAsia="Calibri" w:hAnsi="Calibri" w:cs="Calibri"/>
                <w:sz w:val="22"/>
              </w:rPr>
              <w:t xml:space="preserve">rak enzim ve mikroorganizmalar ile </w:t>
            </w:r>
            <w:r w:rsidR="00B16117" w:rsidRPr="00B16117">
              <w:rPr>
                <w:rFonts w:ascii="Calibri" w:eastAsia="Calibri" w:hAnsi="Calibri" w:cs="Calibri"/>
                <w:sz w:val="22"/>
              </w:rPr>
              <w:t>değerli kimyasalların üretimini inceler.</w:t>
            </w:r>
          </w:p>
          <w:p w:rsidR="000C7343" w:rsidRPr="000C7343" w:rsidRDefault="000C7343" w:rsidP="000C7343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 w:rsidRPr="000C7343">
              <w:rPr>
                <w:rFonts w:ascii="Calibri" w:eastAsia="Calibri" w:hAnsi="Calibri" w:cs="Calibri"/>
                <w:sz w:val="22"/>
              </w:rPr>
              <w:t>2)</w:t>
            </w:r>
            <w:r w:rsidRPr="000C7343">
              <w:rPr>
                <w:rFonts w:ascii="Calibri" w:eastAsia="Calibri" w:hAnsi="Calibri" w:cs="Calibri"/>
                <w:sz w:val="22"/>
              </w:rPr>
              <w:tab/>
            </w:r>
            <w:r w:rsidR="00B16117" w:rsidRPr="00B16117">
              <w:rPr>
                <w:rFonts w:ascii="Calibri" w:eastAsia="Calibri" w:hAnsi="Calibri" w:cs="Calibri"/>
                <w:sz w:val="22"/>
              </w:rPr>
              <w:t xml:space="preserve">Üretimde kullanılan </w:t>
            </w:r>
            <w:proofErr w:type="spellStart"/>
            <w:r w:rsidR="00B16117" w:rsidRPr="00B16117">
              <w:rPr>
                <w:rFonts w:ascii="Calibri" w:eastAsia="Calibri" w:hAnsi="Calibri" w:cs="Calibri"/>
                <w:sz w:val="22"/>
              </w:rPr>
              <w:t>biyoreaktörler</w:t>
            </w:r>
            <w:proofErr w:type="spellEnd"/>
            <w:r w:rsidR="00B16117" w:rsidRPr="00B16117">
              <w:rPr>
                <w:rFonts w:ascii="Calibri" w:eastAsia="Calibri" w:hAnsi="Calibri" w:cs="Calibri"/>
                <w:sz w:val="22"/>
              </w:rPr>
              <w:t xml:space="preserve"> hakkında bilgi verir ve tasarım eşitliklerini formüle eder</w:t>
            </w:r>
          </w:p>
          <w:p w:rsidR="000C7343" w:rsidRPr="000C7343" w:rsidRDefault="000C7343" w:rsidP="000C7343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 w:rsidRPr="000C7343">
              <w:rPr>
                <w:rFonts w:ascii="Calibri" w:eastAsia="Calibri" w:hAnsi="Calibri" w:cs="Calibri"/>
                <w:sz w:val="22"/>
              </w:rPr>
              <w:t>3)</w:t>
            </w:r>
            <w:r w:rsidRPr="000C7343">
              <w:rPr>
                <w:rFonts w:ascii="Calibri" w:eastAsia="Calibri" w:hAnsi="Calibri" w:cs="Calibri"/>
                <w:sz w:val="22"/>
              </w:rPr>
              <w:tab/>
            </w:r>
            <w:r w:rsidR="00B16117" w:rsidRPr="00B16117">
              <w:rPr>
                <w:rFonts w:ascii="Calibri" w:eastAsia="Calibri" w:hAnsi="Calibri" w:cs="Calibri"/>
                <w:sz w:val="22"/>
              </w:rPr>
              <w:t>Literatür araştırması yaparak, ödev hazırlama ve sunma becerisi kazanır.</w:t>
            </w:r>
          </w:p>
          <w:p w:rsidR="00B16117" w:rsidRPr="00B16117" w:rsidRDefault="000C7343" w:rsidP="00B16117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 w:rsidRPr="000C7343">
              <w:rPr>
                <w:rFonts w:ascii="Calibri" w:eastAsia="Calibri" w:hAnsi="Calibri" w:cs="Calibri"/>
                <w:sz w:val="22"/>
              </w:rPr>
              <w:t>4)</w:t>
            </w:r>
            <w:r w:rsidRPr="000C7343">
              <w:rPr>
                <w:rFonts w:ascii="Calibri" w:eastAsia="Calibri" w:hAnsi="Calibri" w:cs="Calibri"/>
                <w:sz w:val="22"/>
              </w:rPr>
              <w:tab/>
            </w:r>
            <w:r w:rsidR="00B16117" w:rsidRPr="00B16117">
              <w:rPr>
                <w:rFonts w:ascii="Calibri" w:eastAsia="Calibri" w:hAnsi="Calibri" w:cs="Calibri"/>
                <w:sz w:val="22"/>
              </w:rPr>
              <w:t>Enzim ve mikroorganizmalarla yapılan üretimlerin kinetiklerini inceler</w:t>
            </w:r>
          </w:p>
          <w:p w:rsidR="00B16117" w:rsidRPr="00B16117" w:rsidRDefault="00B16117" w:rsidP="00B16117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5)          </w:t>
            </w:r>
            <w:r w:rsidRPr="00B16117">
              <w:rPr>
                <w:rFonts w:ascii="Calibri" w:eastAsia="Calibri" w:hAnsi="Calibri" w:cs="Calibri"/>
                <w:sz w:val="22"/>
              </w:rPr>
              <w:t>Literatür araştırması yaparak proje hazırlar ve sunar.</w:t>
            </w:r>
          </w:p>
          <w:p w:rsidR="00B16117" w:rsidRPr="00036C0F" w:rsidRDefault="00B16117" w:rsidP="00B16117">
            <w:pPr>
              <w:spacing w:line="259" w:lineRule="auto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6)         </w:t>
            </w:r>
            <w:r w:rsidR="0003181D">
              <w:rPr>
                <w:rFonts w:ascii="Calibri" w:eastAsia="Calibri" w:hAnsi="Calibri" w:cs="Calibri"/>
                <w:sz w:val="22"/>
              </w:rPr>
              <w:t xml:space="preserve"> </w:t>
            </w:r>
            <w:bookmarkStart w:id="0" w:name="_GoBack"/>
            <w:bookmarkEnd w:id="0"/>
            <w:r w:rsidRPr="00B16117">
              <w:rPr>
                <w:rFonts w:ascii="Calibri" w:eastAsia="Calibri" w:hAnsi="Calibri" w:cs="Calibri"/>
                <w:sz w:val="22"/>
              </w:rPr>
              <w:t>Biyokimya Mühendisliği ile ilgili temel kavramları tanımlar</w:t>
            </w:r>
          </w:p>
        </w:tc>
      </w:tr>
    </w:tbl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tbl>
      <w:tblPr>
        <w:tblStyle w:val="TableGrid"/>
        <w:tblW w:w="10311" w:type="dxa"/>
        <w:tblInd w:w="-110" w:type="dxa"/>
        <w:tblCellMar>
          <w:top w:w="31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504"/>
        <w:gridCol w:w="7266"/>
        <w:gridCol w:w="422"/>
        <w:gridCol w:w="427"/>
        <w:gridCol w:w="423"/>
        <w:gridCol w:w="427"/>
        <w:gridCol w:w="428"/>
        <w:gridCol w:w="414"/>
      </w:tblGrid>
      <w:tr w:rsidR="00E200D4" w:rsidTr="00EF6D16">
        <w:trPr>
          <w:trHeight w:val="355"/>
        </w:trPr>
        <w:tc>
          <w:tcPr>
            <w:tcW w:w="7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0D4" w:rsidRDefault="00E200D4" w:rsidP="002C78BB">
            <w:pPr>
              <w:ind w:left="5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MÜDEK </w:t>
            </w:r>
            <w:r w:rsidR="002C78BB">
              <w:rPr>
                <w:rFonts w:ascii="Calibri" w:eastAsia="Calibri" w:hAnsi="Calibri" w:cs="Calibri"/>
                <w:b/>
                <w:i/>
                <w:sz w:val="28"/>
              </w:rPr>
              <w:t>-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proofErr w:type="gramStart"/>
            <w:r w:rsidR="002C78BB">
              <w:rPr>
                <w:rFonts w:ascii="Calibri" w:eastAsia="Calibri" w:hAnsi="Calibri" w:cs="Calibri"/>
                <w:b/>
                <w:sz w:val="28"/>
              </w:rPr>
              <w:t>Çıktıları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 </w:t>
            </w:r>
            <w:r w:rsidR="002C78BB">
              <w:rPr>
                <w:rFonts w:ascii="Calibri" w:eastAsia="Calibri" w:hAnsi="Calibri" w:cs="Calibri"/>
                <w:i/>
                <w:sz w:val="28"/>
              </w:rPr>
              <w:t>orta</w:t>
            </w:r>
            <w:proofErr w:type="gramEnd"/>
            <w:r w:rsidR="002C78BB">
              <w:rPr>
                <w:rFonts w:ascii="Calibri" w:eastAsia="Calibri" w:hAnsi="Calibri" w:cs="Calibri"/>
                <w:i/>
                <w:sz w:val="28"/>
              </w:rPr>
              <w:t xml:space="preserve">/yüksek </w:t>
            </w:r>
          </w:p>
        </w:tc>
        <w:tc>
          <w:tcPr>
            <w:tcW w:w="25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/>
        </w:tc>
      </w:tr>
      <w:tr w:rsidR="00E200D4" w:rsidTr="001E0A4A">
        <w:trPr>
          <w:trHeight w:val="283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left="5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No </w:t>
            </w:r>
          </w:p>
        </w:tc>
        <w:tc>
          <w:tcPr>
            <w:tcW w:w="7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2C78BB">
            <w:r>
              <w:rPr>
                <w:rFonts w:ascii="Calibri" w:eastAsia="Calibri" w:hAnsi="Calibri" w:cs="Calibri"/>
                <w:b/>
                <w:sz w:val="28"/>
              </w:rPr>
              <w:t xml:space="preserve">MÜDEK </w:t>
            </w:r>
            <w:r w:rsidR="002C78BB">
              <w:rPr>
                <w:rFonts w:ascii="Calibri" w:eastAsia="Calibri" w:hAnsi="Calibri" w:cs="Calibri"/>
                <w:b/>
                <w:sz w:val="28"/>
              </w:rPr>
              <w:t>Çıktıları</w:t>
            </w:r>
          </w:p>
        </w:tc>
        <w:tc>
          <w:tcPr>
            <w:tcW w:w="2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2C78BB" w:rsidP="00AC08A6">
            <w:pPr>
              <w:ind w:left="5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Öğrenim çıktısı</w:t>
            </w:r>
            <w:r w:rsidR="00E200D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200D4" w:rsidTr="00E200D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/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3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eastAsia="Calibri" w:hAnsi="Calibri" w:cs="Calibri"/>
                <w:b/>
                <w:sz w:val="22"/>
              </w:rPr>
              <w:t>6</w:t>
            </w:r>
          </w:p>
        </w:tc>
      </w:tr>
      <w:tr w:rsidR="00411BAD" w:rsidTr="000648D5">
        <w:trPr>
          <w:trHeight w:val="145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ind w:left="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spacing w:line="216" w:lineRule="auto"/>
              <w:ind w:left="34" w:hanging="34"/>
            </w:pPr>
            <w:r>
              <w:rPr>
                <w:rFonts w:ascii="Calibri" w:eastAsia="Calibri" w:hAnsi="Calibri" w:cs="Calibri"/>
                <w:sz w:val="22"/>
              </w:rPr>
              <w:t xml:space="preserve">Matematik, fen ve kimya mühendisliği konularında yeterli bilgi birikimi. Bu alanlardaki kuramsal ve uygulamalı bilgileri karmaşık mühendislik problemlerinde kullanabilme becerisi </w:t>
            </w:r>
          </w:p>
          <w:p w:rsidR="00411BAD" w:rsidRDefault="00411BAD" w:rsidP="00411BAD">
            <w:pPr>
              <w:ind w:left="34" w:right="9" w:hanging="34"/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Adequate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knowledge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mathematics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science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chemical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engineering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Ability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use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theoretical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applied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knowledge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these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areas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the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solution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complex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engineering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problems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>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AD" w:rsidRDefault="00411BAD" w:rsidP="00411BAD">
            <w:pPr>
              <w:ind w:right="25"/>
              <w:jc w:val="center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ind w:right="25"/>
              <w:jc w:val="center"/>
            </w:pPr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  <w:p w:rsidR="00411BAD" w:rsidRDefault="00411BAD" w:rsidP="00411BAD">
            <w:pPr>
              <w:ind w:right="25"/>
              <w:jc w:val="center"/>
            </w:pPr>
          </w:p>
          <w:p w:rsidR="00411BAD" w:rsidRDefault="00411BAD" w:rsidP="00411BAD">
            <w:pPr>
              <w:ind w:right="25"/>
              <w:jc w:val="center"/>
            </w:pPr>
          </w:p>
          <w:p w:rsidR="00411BAD" w:rsidRDefault="00411BAD" w:rsidP="00411BAD">
            <w:pPr>
              <w:ind w:right="25"/>
              <w:jc w:val="center"/>
            </w:pPr>
          </w:p>
        </w:tc>
      </w:tr>
      <w:tr w:rsidR="00411BAD" w:rsidTr="00835017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ind w:left="5"/>
            </w:pPr>
            <w:r>
              <w:rPr>
                <w:rFonts w:ascii="Calibri" w:eastAsia="Calibri" w:hAnsi="Calibri" w:cs="Calibri"/>
                <w:sz w:val="22"/>
              </w:rPr>
              <w:t xml:space="preserve">ii 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spacing w:line="216" w:lineRule="auto"/>
              <w:ind w:left="34" w:hanging="34"/>
            </w:pPr>
            <w:r>
              <w:rPr>
                <w:rFonts w:ascii="Calibri" w:eastAsia="Calibri" w:hAnsi="Calibri" w:cs="Calibri"/>
                <w:sz w:val="22"/>
              </w:rPr>
              <w:t xml:space="preserve">Karmaşık mühendislik problemlerini saptama, tanımlama, formüle etme ve çözme becerisi. Bu amaçla uygun analiz ve modelleme yöntemlerini seçme ve uygulama becerisi </w:t>
            </w:r>
          </w:p>
          <w:p w:rsidR="00411BAD" w:rsidRDefault="00411BAD" w:rsidP="00411BAD">
            <w:pPr>
              <w:ind w:left="34" w:right="2" w:hanging="34"/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Ability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identify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formulate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solve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complex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engineering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problems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Ability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select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apply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proper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analysis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modelling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methods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for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this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</w:rPr>
              <w:t>purpose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552580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552580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552580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roofErr w:type="gramStart"/>
            <w:r w:rsidRPr="00552580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AD" w:rsidRDefault="00411BAD" w:rsidP="00411BAD">
            <w:pPr>
              <w:ind w:right="25"/>
              <w:jc w:val="center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411BAD">
            <w:pPr>
              <w:ind w:right="25"/>
              <w:jc w:val="center"/>
            </w:pPr>
            <w:proofErr w:type="gramStart"/>
            <w:r w:rsidRPr="007A44B2"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  <w:p w:rsidR="00411BAD" w:rsidRDefault="00411BAD" w:rsidP="00411BAD">
            <w:pPr>
              <w:ind w:right="25"/>
              <w:jc w:val="center"/>
            </w:pPr>
          </w:p>
          <w:p w:rsidR="00411BAD" w:rsidRDefault="00411BAD" w:rsidP="00411BAD">
            <w:pPr>
              <w:ind w:right="25"/>
              <w:jc w:val="center"/>
            </w:pPr>
          </w:p>
          <w:p w:rsidR="00411BAD" w:rsidRDefault="00411BAD" w:rsidP="00411BAD">
            <w:pPr>
              <w:ind w:right="25"/>
              <w:jc w:val="center"/>
            </w:pPr>
          </w:p>
        </w:tc>
      </w:tr>
      <w:tr w:rsidR="00E200D4" w:rsidTr="00E200D4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vi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Pr="005504CE" w:rsidRDefault="00E200D4" w:rsidP="005504CE">
            <w:pPr>
              <w:spacing w:line="216" w:lineRule="auto"/>
              <w:ind w:left="34" w:hanging="34"/>
              <w:rPr>
                <w:rFonts w:ascii="Calibri" w:eastAsia="Calibri" w:hAnsi="Calibri" w:cs="Calibri"/>
                <w:sz w:val="22"/>
              </w:rPr>
            </w:pPr>
            <w:r w:rsidRPr="005504CE">
              <w:rPr>
                <w:rFonts w:ascii="Calibri" w:eastAsia="Calibri" w:hAnsi="Calibri" w:cs="Calibri"/>
                <w:sz w:val="22"/>
              </w:rPr>
              <w:t>Bireysel çalışabilme becerisi</w:t>
            </w:r>
          </w:p>
          <w:p w:rsidR="00E200D4" w:rsidRDefault="00E200D4" w:rsidP="005504CE">
            <w:pPr>
              <w:spacing w:line="216" w:lineRule="auto"/>
              <w:ind w:left="34" w:hanging="34"/>
              <w:rPr>
                <w:rFonts w:ascii="Calibri" w:eastAsia="Calibri" w:hAnsi="Calibri" w:cs="Calibri"/>
                <w:sz w:val="22"/>
              </w:rPr>
            </w:pPr>
            <w:r w:rsidRPr="005504CE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 w:rsidRPr="005504CE">
              <w:rPr>
                <w:rFonts w:ascii="Calibri" w:eastAsia="Calibri" w:hAnsi="Calibri" w:cs="Calibri"/>
                <w:sz w:val="22"/>
              </w:rPr>
              <w:t>Ability</w:t>
            </w:r>
            <w:proofErr w:type="spellEnd"/>
            <w:r w:rsidRPr="005504CE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5504CE">
              <w:rPr>
                <w:rFonts w:ascii="Calibri" w:eastAsia="Calibri" w:hAnsi="Calibri" w:cs="Calibri"/>
                <w:sz w:val="22"/>
              </w:rPr>
              <w:t>to</w:t>
            </w:r>
            <w:proofErr w:type="spellEnd"/>
            <w:r w:rsidRPr="005504CE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5504CE">
              <w:rPr>
                <w:rFonts w:ascii="Calibri" w:eastAsia="Calibri" w:hAnsi="Calibri" w:cs="Calibri"/>
                <w:sz w:val="22"/>
              </w:rPr>
              <w:t>work</w:t>
            </w:r>
            <w:proofErr w:type="spellEnd"/>
            <w:r w:rsidRPr="005504CE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5504CE">
              <w:rPr>
                <w:rFonts w:ascii="Calibri" w:eastAsia="Calibri" w:hAnsi="Calibri" w:cs="Calibri"/>
                <w:sz w:val="22"/>
              </w:rPr>
              <w:t>individually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left="34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AC08A6">
            <w:pPr>
              <w:ind w:right="21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AC08A6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E200D4" w:rsidTr="00E200D4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vii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Pr="005504CE" w:rsidRDefault="00E200D4" w:rsidP="005504CE">
            <w:pPr>
              <w:spacing w:line="216" w:lineRule="auto"/>
              <w:ind w:left="34" w:hanging="34"/>
              <w:rPr>
                <w:rFonts w:ascii="Calibri" w:eastAsia="Calibri" w:hAnsi="Calibri" w:cs="Calibri"/>
                <w:sz w:val="22"/>
              </w:rPr>
            </w:pPr>
            <w:r w:rsidRPr="005504CE">
              <w:rPr>
                <w:rFonts w:ascii="Calibri" w:eastAsia="Calibri" w:hAnsi="Calibri" w:cs="Calibri"/>
                <w:sz w:val="22"/>
              </w:rPr>
              <w:t xml:space="preserve">Türkçe sözlü ve yazılı etkin iletişim kurma becerisi </w:t>
            </w:r>
          </w:p>
          <w:p w:rsidR="00E200D4" w:rsidRPr="008302BE" w:rsidRDefault="00E200D4" w:rsidP="005504CE">
            <w:pPr>
              <w:spacing w:line="216" w:lineRule="auto"/>
              <w:ind w:left="34" w:hanging="34"/>
              <w:rPr>
                <w:rFonts w:ascii="Calibri" w:eastAsia="Calibri" w:hAnsi="Calibri" w:cs="Calibri"/>
                <w:i/>
                <w:sz w:val="22"/>
              </w:rPr>
            </w:pP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Ability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to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communicate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effectively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,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both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orally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and</w:t>
            </w:r>
            <w:proofErr w:type="spellEnd"/>
            <w:r w:rsidRPr="008302BE">
              <w:rPr>
                <w:rFonts w:ascii="Calibri" w:eastAsia="Calibri" w:hAnsi="Calibri" w:cs="Calibri"/>
                <w:i/>
                <w:sz w:val="22"/>
              </w:rPr>
              <w:t xml:space="preserve"> in </w:t>
            </w:r>
            <w:proofErr w:type="spellStart"/>
            <w:r w:rsidRPr="008302BE">
              <w:rPr>
                <w:rFonts w:ascii="Calibri" w:eastAsia="Calibri" w:hAnsi="Calibri" w:cs="Calibri"/>
                <w:i/>
                <w:sz w:val="22"/>
              </w:rPr>
              <w:t>writing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left="34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AC08A6">
            <w:pPr>
              <w:ind w:right="21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AC08A6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AC08A6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AC08A6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E200D4" w:rsidTr="00E200D4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5504CE">
            <w:pPr>
              <w:ind w:left="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viii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8302BE">
            <w:pPr>
              <w:pStyle w:val="TableText"/>
              <w:ind w:left="814" w:hanging="851"/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</w:pPr>
            <w:r w:rsidRPr="008302BE"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>Yaşam boyu öğrenmenin gerekliliği bilinci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 xml:space="preserve">. Bilgiye erişebilme, bilim ve </w:t>
            </w:r>
          </w:p>
          <w:p w:rsidR="00E200D4" w:rsidRPr="008302BE" w:rsidRDefault="00E200D4" w:rsidP="008302BE">
            <w:pPr>
              <w:pStyle w:val="TableText"/>
              <w:ind w:left="814" w:hanging="851"/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</w:pPr>
            <w:r w:rsidRPr="008302BE"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>teknolojideki geliş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 xml:space="preserve">meleri izleme ve kendini sürekli </w:t>
            </w:r>
            <w:proofErr w:type="gramStart"/>
            <w:r w:rsidRPr="008302BE"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>yenileme  becerisi</w:t>
            </w:r>
            <w:proofErr w:type="gramEnd"/>
          </w:p>
          <w:p w:rsidR="00E200D4" w:rsidRPr="008302BE" w:rsidRDefault="00E200D4" w:rsidP="005504CE">
            <w:pPr>
              <w:pStyle w:val="TableText"/>
              <w:ind w:left="562" w:hanging="562"/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</w:pPr>
          </w:p>
          <w:p w:rsidR="00E200D4" w:rsidRPr="008302BE" w:rsidRDefault="00E200D4" w:rsidP="008302BE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302BE">
              <w:rPr>
                <w:rFonts w:asciiTheme="minorHAnsi" w:hAnsiTheme="minorHAnsi" w:cstheme="minorHAnsi"/>
                <w:i/>
                <w:sz w:val="22"/>
                <w:szCs w:val="22"/>
              </w:rPr>
              <w:t>Awareness of the need for lifelong learning</w:t>
            </w:r>
          </w:p>
          <w:p w:rsidR="00E200D4" w:rsidRPr="00CC0905" w:rsidRDefault="00E200D4" w:rsidP="008302BE">
            <w:pPr>
              <w:pStyle w:val="TableText"/>
              <w:rPr>
                <w:i/>
                <w:sz w:val="28"/>
                <w:szCs w:val="28"/>
              </w:rPr>
            </w:pP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Ability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to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access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information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to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follow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developments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in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science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and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technology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and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to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continue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to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educate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him</w:t>
            </w:r>
            <w:proofErr w:type="spellEnd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/</w:t>
            </w:r>
            <w:proofErr w:type="spellStart"/>
            <w:r w:rsidRPr="008302BE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herself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5504CE">
            <w:pPr>
              <w:ind w:left="34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5504CE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5504CE">
            <w:pPr>
              <w:ind w:right="21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5504CE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5504CE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5504CE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E200D4" w:rsidTr="00E200D4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E140D1">
            <w:pPr>
              <w:ind w:left="5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xi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Pr="00E140D1" w:rsidRDefault="00E200D4" w:rsidP="00E140D1">
            <w:pPr>
              <w:pStyle w:val="TableText"/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</w:pPr>
            <w:r w:rsidRPr="00E140D1"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>Mühendislik uygulamalarının evrensel ve toplumsal boyutlarda sağlık, çevre ve güvenlik üzerindeki etkileri hakkında bilgi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 xml:space="preserve">, </w:t>
            </w:r>
            <w:r w:rsidRPr="00E140D1"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  <w:t>Çağın mühendislik alanına yansıyan sorunları hakkında bilgi</w:t>
            </w:r>
          </w:p>
          <w:p w:rsidR="00E200D4" w:rsidRPr="00E140D1" w:rsidRDefault="00E200D4" w:rsidP="00E140D1">
            <w:pPr>
              <w:pStyle w:val="TableText"/>
              <w:ind w:left="562" w:hanging="562"/>
              <w:rPr>
                <w:rFonts w:asciiTheme="minorHAnsi" w:hAnsiTheme="minorHAnsi" w:cstheme="minorHAnsi"/>
                <w:color w:val="auto"/>
                <w:sz w:val="22"/>
                <w:szCs w:val="22"/>
                <w:lang w:val="tr-TR"/>
              </w:rPr>
            </w:pPr>
          </w:p>
          <w:p w:rsidR="00E200D4" w:rsidRDefault="00E200D4" w:rsidP="00E140D1">
            <w:pPr>
              <w:pStyle w:val="TableText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</w:pPr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Knowledge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about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the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global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and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social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effects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engineering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proofErr w:type="gram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practices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 on</w:t>
            </w:r>
            <w:proofErr w:type="gram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health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,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environment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and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safety</w:t>
            </w:r>
            <w:proofErr w:type="spellEnd"/>
          </w:p>
          <w:p w:rsidR="00E200D4" w:rsidRPr="00E140D1" w:rsidRDefault="00E200D4" w:rsidP="00E140D1">
            <w:pPr>
              <w:pStyle w:val="TableText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</w:pPr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Knowledge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about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the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contemporary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issues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the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proofErr w:type="gram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century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reflected</w:t>
            </w:r>
            <w:proofErr w:type="spellEnd"/>
            <w:proofErr w:type="gram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into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the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field</w:t>
            </w:r>
            <w:proofErr w:type="spellEnd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E140D1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  <w:t>engineering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E140D1">
            <w:pPr>
              <w:ind w:left="34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E140D1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E140D1">
            <w:pPr>
              <w:ind w:right="21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E140D1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AD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:rsidR="00411BAD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:rsidR="00411BAD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:rsidR="00411BAD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  <w:p w:rsidR="00E200D4" w:rsidRDefault="00411BAD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</w:rPr>
              <w:t>x</w:t>
            </w:r>
            <w:proofErr w:type="gramEnd"/>
          </w:p>
        </w:tc>
      </w:tr>
      <w:tr w:rsidR="00E200D4" w:rsidTr="00E200D4">
        <w:trPr>
          <w:trHeight w:val="12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E140D1">
            <w:pPr>
              <w:ind w:left="5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Pr="00E140D1" w:rsidRDefault="00E200D4" w:rsidP="00E140D1">
            <w:pPr>
              <w:pStyle w:val="TableText"/>
              <w:ind w:left="531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tr-TR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E140D1">
            <w:pPr>
              <w:ind w:left="34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E140D1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E140D1">
            <w:pPr>
              <w:ind w:right="21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E140D1">
            <w:pPr>
              <w:ind w:right="2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0D4" w:rsidRDefault="00E200D4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0D4" w:rsidRDefault="00E200D4" w:rsidP="00E140D1">
            <w:pPr>
              <w:ind w:left="29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</w:tr>
    </w:tbl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tbl>
      <w:tblPr>
        <w:tblStyle w:val="TableGrid"/>
        <w:tblW w:w="9897" w:type="dxa"/>
        <w:tblInd w:w="-110" w:type="dxa"/>
        <w:tblCellMar>
          <w:top w:w="40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745"/>
        <w:gridCol w:w="9152"/>
      </w:tblGrid>
      <w:tr w:rsidR="009F29BA" w:rsidTr="00AC08A6">
        <w:trPr>
          <w:trHeight w:val="350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BA" w:rsidRDefault="00954E5C" w:rsidP="00AC08A6">
            <w:r>
              <w:rPr>
                <w:rFonts w:ascii="Calibri" w:eastAsia="Calibri" w:hAnsi="Calibri" w:cs="Calibri"/>
                <w:b/>
                <w:sz w:val="28"/>
              </w:rPr>
              <w:t>Dersin işleyişi</w:t>
            </w:r>
            <w:r w:rsidR="009F29BA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9F29BA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BA" w:rsidRDefault="00954E5C" w:rsidP="00AC08A6">
            <w:r>
              <w:rPr>
                <w:rFonts w:ascii="Calibri" w:eastAsia="Calibri" w:hAnsi="Calibri" w:cs="Calibri"/>
                <w:b/>
                <w:sz w:val="22"/>
              </w:rPr>
              <w:t>Hafta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BA" w:rsidRDefault="00954E5C" w:rsidP="00AC08A6">
            <w:r>
              <w:rPr>
                <w:rFonts w:ascii="Calibri" w:eastAsia="Calibri" w:hAnsi="Calibri" w:cs="Calibri"/>
                <w:b/>
                <w:sz w:val="22"/>
              </w:rPr>
              <w:t>Konu</w:t>
            </w: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 w:rsidRPr="00A04EC0">
              <w:rPr>
                <w:sz w:val="16"/>
                <w:szCs w:val="16"/>
              </w:rPr>
              <w:t>Biyokimya Mühendisliğin</w:t>
            </w:r>
            <w:r>
              <w:rPr>
                <w:sz w:val="16"/>
                <w:szCs w:val="16"/>
              </w:rPr>
              <w:t xml:space="preserve">in tanımı ve gelişimi </w:t>
            </w:r>
          </w:p>
        </w:tc>
      </w:tr>
      <w:tr w:rsidR="00A04EC0" w:rsidTr="00AC08A6">
        <w:trPr>
          <w:trHeight w:val="54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Biyolojinin temelleri </w:t>
            </w: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Enzimler ve Kinetiği </w:t>
            </w:r>
          </w:p>
        </w:tc>
      </w:tr>
      <w:tr w:rsidR="00A04EC0" w:rsidTr="00AC08A6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Enzimler ve Kinetiği</w:t>
            </w: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Enzimler ve Kinetiği</w:t>
            </w:r>
          </w:p>
          <w:p w:rsidR="00A04EC0" w:rsidRPr="00FA2DF3" w:rsidRDefault="00A04EC0" w:rsidP="00A04EC0">
            <w:pPr>
              <w:pStyle w:val="ListeParagraf"/>
              <w:rPr>
                <w:sz w:val="16"/>
                <w:szCs w:val="16"/>
              </w:rPr>
            </w:pPr>
          </w:p>
        </w:tc>
      </w:tr>
      <w:tr w:rsidR="00A04EC0" w:rsidTr="00AC08A6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6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 w:rsidRPr="00FA2DF3">
              <w:rPr>
                <w:sz w:val="16"/>
                <w:szCs w:val="16"/>
              </w:rPr>
              <w:t>Hücre Metabolizması</w:t>
            </w:r>
          </w:p>
        </w:tc>
      </w:tr>
      <w:tr w:rsidR="00A04EC0" w:rsidTr="00AC08A6">
        <w:trPr>
          <w:trHeight w:val="27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7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 w:rsidRPr="00A04EC0">
              <w:rPr>
                <w:sz w:val="16"/>
                <w:szCs w:val="16"/>
              </w:rPr>
              <w:t>Hücre Metabolizması</w:t>
            </w:r>
          </w:p>
          <w:p w:rsidR="00A04EC0" w:rsidRPr="00FA2DF3" w:rsidRDefault="00A04EC0" w:rsidP="00A04EC0">
            <w:pPr>
              <w:pStyle w:val="ListeParagraf"/>
              <w:rPr>
                <w:sz w:val="16"/>
                <w:szCs w:val="16"/>
              </w:rPr>
            </w:pP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8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 w:rsidRPr="00FA2DF3">
              <w:rPr>
                <w:sz w:val="16"/>
                <w:szCs w:val="16"/>
              </w:rPr>
              <w:t>Hücre Metabolizması</w:t>
            </w:r>
          </w:p>
          <w:p w:rsidR="00A04EC0" w:rsidRPr="00A04EC0" w:rsidRDefault="00A04EC0" w:rsidP="00A04EC0">
            <w:pPr>
              <w:rPr>
                <w:sz w:val="16"/>
                <w:szCs w:val="16"/>
              </w:rPr>
            </w:pPr>
          </w:p>
        </w:tc>
      </w:tr>
      <w:tr w:rsidR="00A04EC0" w:rsidTr="00AC08A6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9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proofErr w:type="spellStart"/>
            <w:r w:rsidRPr="00A04EC0">
              <w:rPr>
                <w:sz w:val="16"/>
                <w:szCs w:val="16"/>
              </w:rPr>
              <w:t>Stokiyometrik</w:t>
            </w:r>
            <w:proofErr w:type="spellEnd"/>
            <w:r w:rsidRPr="00A04EC0">
              <w:rPr>
                <w:sz w:val="16"/>
                <w:szCs w:val="16"/>
              </w:rPr>
              <w:t xml:space="preserve"> ilişkiler</w:t>
            </w:r>
          </w:p>
        </w:tc>
      </w:tr>
      <w:tr w:rsidR="00A04EC0" w:rsidTr="00AC08A6">
        <w:trPr>
          <w:trHeight w:val="54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10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 w:rsidRPr="00A04EC0">
              <w:rPr>
                <w:sz w:val="16"/>
                <w:szCs w:val="16"/>
              </w:rPr>
              <w:t>Genetik yapı Değişiklikleri</w:t>
            </w:r>
          </w:p>
        </w:tc>
      </w:tr>
      <w:tr w:rsidR="00A04EC0" w:rsidTr="00AC08A6">
        <w:trPr>
          <w:trHeight w:val="54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11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proofErr w:type="spellStart"/>
            <w:r w:rsidRPr="00A04EC0">
              <w:rPr>
                <w:sz w:val="16"/>
                <w:szCs w:val="16"/>
              </w:rPr>
              <w:t>Biyoreaktör</w:t>
            </w:r>
            <w:proofErr w:type="spellEnd"/>
            <w:r w:rsidRPr="00A04EC0">
              <w:rPr>
                <w:sz w:val="16"/>
                <w:szCs w:val="16"/>
              </w:rPr>
              <w:t xml:space="preserve"> Türleri ve İşletim koşulları</w:t>
            </w: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12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proofErr w:type="spellStart"/>
            <w:r w:rsidRPr="00A04EC0">
              <w:rPr>
                <w:sz w:val="16"/>
                <w:szCs w:val="16"/>
              </w:rPr>
              <w:t>Biyoreaktör</w:t>
            </w:r>
            <w:proofErr w:type="spellEnd"/>
            <w:r w:rsidRPr="00A04EC0">
              <w:rPr>
                <w:sz w:val="16"/>
                <w:szCs w:val="16"/>
              </w:rPr>
              <w:t xml:space="preserve"> Türleri ve İşletim koşulları</w:t>
            </w:r>
          </w:p>
        </w:tc>
      </w:tr>
      <w:tr w:rsidR="00A04EC0" w:rsidTr="00AC08A6">
        <w:trPr>
          <w:trHeight w:val="27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13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 sunumları</w:t>
            </w:r>
          </w:p>
        </w:tc>
      </w:tr>
      <w:tr w:rsidR="00A04EC0" w:rsidTr="00AC08A6">
        <w:trPr>
          <w:trHeight w:val="28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Default="00A04EC0" w:rsidP="00A04EC0">
            <w:r>
              <w:rPr>
                <w:rFonts w:ascii="Calibri" w:eastAsia="Calibri" w:hAnsi="Calibri" w:cs="Calibri"/>
                <w:b/>
                <w:sz w:val="22"/>
              </w:rPr>
              <w:t xml:space="preserve">14 </w:t>
            </w:r>
          </w:p>
        </w:tc>
        <w:tc>
          <w:tcPr>
            <w:tcW w:w="9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EC0" w:rsidRPr="00A04EC0" w:rsidRDefault="00A04EC0" w:rsidP="00A04E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 sunumları</w:t>
            </w:r>
          </w:p>
        </w:tc>
      </w:tr>
    </w:tbl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tbl>
      <w:tblPr>
        <w:tblStyle w:val="TableGrid"/>
        <w:tblW w:w="8469" w:type="dxa"/>
        <w:tblInd w:w="-110" w:type="dxa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326"/>
        <w:gridCol w:w="898"/>
        <w:gridCol w:w="2277"/>
        <w:gridCol w:w="2968"/>
      </w:tblGrid>
      <w:tr w:rsidR="00AB19E4" w:rsidTr="007F3FDF">
        <w:trPr>
          <w:trHeight w:val="355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19E4" w:rsidRDefault="001A0030" w:rsidP="00AC08A6"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t>Notlandırma</w:t>
            </w:r>
            <w:proofErr w:type="spellEnd"/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19E4" w:rsidRDefault="00AB19E4" w:rsidP="00AC08A6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B19E4" w:rsidRDefault="00AB19E4" w:rsidP="00AC08A6"/>
        </w:tc>
      </w:tr>
      <w:tr w:rsidR="00AB19E4" w:rsidTr="007F3FDF">
        <w:trPr>
          <w:trHeight w:val="250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1A0030" w:rsidP="00AC08A6">
            <w:r>
              <w:rPr>
                <w:rFonts w:ascii="Calibri" w:eastAsia="Calibri" w:hAnsi="Calibri" w:cs="Calibri"/>
                <w:b/>
                <w:sz w:val="22"/>
              </w:rPr>
              <w:t>Değerlendirme türü</w:t>
            </w:r>
            <w:r w:rsidR="00AB19E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DF328D" w:rsidP="00DF328D">
            <w:r>
              <w:rPr>
                <w:rFonts w:ascii="Calibri" w:eastAsia="Calibri" w:hAnsi="Calibri" w:cs="Calibri"/>
                <w:b/>
                <w:sz w:val="22"/>
              </w:rPr>
              <w:t>Adet</w:t>
            </w:r>
            <w:r w:rsidR="00AB19E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1A0030" w:rsidP="00AC08A6">
            <w:pPr>
              <w:ind w:right="51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Ağırlığı</w:t>
            </w:r>
            <w:r w:rsidR="00AB19E4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AB19E4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1A0030" w:rsidP="00AC08A6">
            <w:r>
              <w:rPr>
                <w:rFonts w:ascii="Calibri" w:eastAsia="Calibri" w:hAnsi="Calibri" w:cs="Calibri"/>
                <w:sz w:val="22"/>
              </w:rPr>
              <w:t>Ara sınav</w:t>
            </w:r>
            <w:r w:rsidR="00AB19E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AB19E4" w:rsidP="00AC08A6">
            <w:pPr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AB19E4" w:rsidP="00AC08A6">
            <w:pPr>
              <w:ind w:right="53"/>
              <w:jc w:val="center"/>
            </w:pPr>
          </w:p>
        </w:tc>
      </w:tr>
      <w:tr w:rsidR="00AB19E4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1A0030" w:rsidP="00AC08A6">
            <w:r>
              <w:rPr>
                <w:rFonts w:ascii="Calibri" w:eastAsia="Calibri" w:hAnsi="Calibri" w:cs="Calibri"/>
                <w:sz w:val="22"/>
              </w:rPr>
              <w:t>Proje</w:t>
            </w:r>
            <w:r w:rsidR="00DF328D">
              <w:rPr>
                <w:rFonts w:ascii="Calibri" w:eastAsia="Calibri" w:hAnsi="Calibri" w:cs="Calibri"/>
                <w:sz w:val="22"/>
              </w:rPr>
              <w:t xml:space="preserve"> ve/veya ödev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AB19E4" w:rsidP="007F3FDF">
            <w:pPr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  <w:r w:rsidR="007F3FDF">
              <w:rPr>
                <w:rFonts w:ascii="Calibri" w:eastAsia="Calibri" w:hAnsi="Calibri" w:cs="Calibri"/>
                <w:sz w:val="22"/>
              </w:rPr>
              <w:t>/ 1-3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Default="00AB19E4" w:rsidP="00AC08A6">
            <w:pPr>
              <w:ind w:right="48"/>
              <w:jc w:val="center"/>
            </w:pPr>
          </w:p>
        </w:tc>
      </w:tr>
      <w:tr w:rsidR="00AB19E4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Pr="00DF328D" w:rsidRDefault="00DF328D" w:rsidP="00DF328D">
            <w:pPr>
              <w:rPr>
                <w:b/>
              </w:rPr>
            </w:pPr>
            <w:r w:rsidRPr="00DF328D">
              <w:rPr>
                <w:b/>
              </w:rPr>
              <w:t xml:space="preserve">Dönem içi </w:t>
            </w:r>
            <w:r>
              <w:rPr>
                <w:b/>
              </w:rPr>
              <w:t>notu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Pr="00DF328D" w:rsidRDefault="00AB19E4" w:rsidP="00AC08A6">
            <w:pPr>
              <w:ind w:right="48"/>
              <w:jc w:val="center"/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E4" w:rsidRPr="00DF328D" w:rsidRDefault="00DF328D" w:rsidP="001A0030">
            <w:pPr>
              <w:ind w:right="53"/>
              <w:jc w:val="center"/>
              <w:rPr>
                <w:b/>
              </w:rPr>
            </w:pPr>
            <w:r w:rsidRPr="00DF328D">
              <w:rPr>
                <w:b/>
              </w:rPr>
              <w:t>%70 AS-%30 Proje</w:t>
            </w:r>
            <w:r>
              <w:rPr>
                <w:b/>
              </w:rPr>
              <w:t xml:space="preserve"> ve/veya Ödev</w:t>
            </w:r>
          </w:p>
        </w:tc>
      </w:tr>
      <w:tr w:rsidR="00DF328D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r>
              <w:rPr>
                <w:rFonts w:ascii="Calibri" w:eastAsia="Calibri" w:hAnsi="Calibri" w:cs="Calibri"/>
                <w:sz w:val="22"/>
              </w:rPr>
              <w:t>Final Sınavı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pPr>
              <w:ind w:right="4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pPr>
              <w:ind w:right="5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(Final sınavı: 100 p </w:t>
            </w:r>
            <w:r w:rsidRPr="00AB19E4">
              <w:rPr>
                <w:rFonts w:ascii="Calibri" w:eastAsia="Calibri" w:hAnsi="Calibri" w:cs="Calibri"/>
                <w:sz w:val="22"/>
              </w:rPr>
              <w:sym w:font="Wingdings" w:char="F0E0"/>
            </w:r>
            <w:r>
              <w:rPr>
                <w:rFonts w:ascii="Calibri" w:eastAsia="Calibri" w:hAnsi="Calibri" w:cs="Calibri"/>
                <w:sz w:val="22"/>
              </w:rPr>
              <w:t xml:space="preserve"> 15p Projeden </w:t>
            </w:r>
            <w:r w:rsidR="00E82A16">
              <w:rPr>
                <w:rFonts w:ascii="Calibri" w:eastAsia="Calibri" w:hAnsi="Calibri" w:cs="Calibri"/>
                <w:sz w:val="22"/>
              </w:rPr>
              <w:t xml:space="preserve">ve/veya ödevden </w:t>
            </w:r>
            <w:r>
              <w:rPr>
                <w:rFonts w:ascii="Calibri" w:eastAsia="Calibri" w:hAnsi="Calibri" w:cs="Calibri"/>
                <w:sz w:val="22"/>
              </w:rPr>
              <w:t>alınan not + 85 p sorular)</w:t>
            </w:r>
          </w:p>
        </w:tc>
      </w:tr>
      <w:tr w:rsidR="00DF328D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Pr="00DF328D" w:rsidRDefault="00DF328D" w:rsidP="00DF328D">
            <w:pPr>
              <w:rPr>
                <w:rFonts w:ascii="Calibri" w:eastAsia="Calibri" w:hAnsi="Calibri" w:cs="Calibri"/>
                <w:b/>
                <w:sz w:val="22"/>
              </w:rPr>
            </w:pPr>
            <w:r w:rsidRPr="00DF328D">
              <w:rPr>
                <w:b/>
              </w:rPr>
              <w:t>Dönem sonu notu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pPr>
              <w:ind w:right="48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Pr="00DF328D" w:rsidRDefault="00DF328D" w:rsidP="00DF328D">
            <w:pPr>
              <w:ind w:right="53"/>
              <w:jc w:val="center"/>
              <w:rPr>
                <w:rFonts w:ascii="Calibri" w:eastAsia="Calibri" w:hAnsi="Calibri" w:cs="Calibri"/>
                <w:b/>
                <w:sz w:val="22"/>
              </w:rPr>
            </w:pPr>
            <w:r w:rsidRPr="00DF328D">
              <w:rPr>
                <w:rFonts w:ascii="Calibri" w:eastAsia="Calibri" w:hAnsi="Calibri" w:cs="Calibri"/>
                <w:b/>
                <w:sz w:val="22"/>
              </w:rPr>
              <w:t xml:space="preserve">%30 Dönem içi 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notu </w:t>
            </w:r>
            <w:r w:rsidRPr="00DF328D">
              <w:rPr>
                <w:rFonts w:ascii="Calibri" w:eastAsia="Calibri" w:hAnsi="Calibri" w:cs="Calibri"/>
                <w:b/>
                <w:sz w:val="22"/>
              </w:rPr>
              <w:t>+ % 80 Final sınavı</w:t>
            </w:r>
          </w:p>
        </w:tc>
      </w:tr>
      <w:tr w:rsidR="00DF328D" w:rsidTr="007F3FDF">
        <w:trPr>
          <w:trHeight w:val="278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328D" w:rsidRDefault="00DF328D" w:rsidP="00DF328D">
            <w:r>
              <w:rPr>
                <w:rFonts w:ascii="Calibri" w:eastAsia="Calibri" w:hAnsi="Calibri" w:cs="Calibri"/>
                <w:b/>
                <w:sz w:val="22"/>
              </w:rPr>
              <w:t>Toplam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/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pPr>
              <w:ind w:right="5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110 </w:t>
            </w:r>
          </w:p>
        </w:tc>
      </w:tr>
      <w:tr w:rsidR="00DF328D" w:rsidTr="007F3FDF">
        <w:tblPrEx>
          <w:tblCellMar>
            <w:top w:w="41" w:type="dxa"/>
            <w:right w:w="81" w:type="dxa"/>
          </w:tblCellMar>
        </w:tblPrEx>
        <w:trPr>
          <w:gridAfter w:val="1"/>
          <w:wAfter w:w="2968" w:type="dxa"/>
          <w:trHeight w:val="350"/>
        </w:trPr>
        <w:tc>
          <w:tcPr>
            <w:tcW w:w="5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r>
              <w:rPr>
                <w:rFonts w:ascii="Calibri" w:eastAsia="Calibri" w:hAnsi="Calibri" w:cs="Calibri"/>
                <w:b/>
                <w:sz w:val="28"/>
              </w:rPr>
              <w:t>Etik Kod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F328D" w:rsidTr="007F3FDF">
        <w:tblPrEx>
          <w:tblCellMar>
            <w:top w:w="41" w:type="dxa"/>
            <w:right w:w="81" w:type="dxa"/>
          </w:tblCellMar>
        </w:tblPrEx>
        <w:trPr>
          <w:gridAfter w:val="1"/>
          <w:wAfter w:w="2968" w:type="dxa"/>
          <w:trHeight w:val="744"/>
        </w:trPr>
        <w:tc>
          <w:tcPr>
            <w:tcW w:w="5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8D" w:rsidRDefault="00DF328D" w:rsidP="00DF328D">
            <w:pPr>
              <w:ind w:left="106" w:right="46"/>
            </w:pPr>
            <w:r>
              <w:rPr>
                <w:rFonts w:ascii="Calibri" w:eastAsia="Calibri" w:hAnsi="Calibri" w:cs="Calibri"/>
              </w:rPr>
              <w:t xml:space="preserve">Sıfır tolerans etik kodu uygulanır. </w:t>
            </w:r>
          </w:p>
        </w:tc>
      </w:tr>
    </w:tbl>
    <w:p w:rsidR="000C7343" w:rsidRDefault="000C7343" w:rsidP="00BC32DD">
      <w:pPr>
        <w:rPr>
          <w:b/>
          <w:bCs/>
          <w:szCs w:val="16"/>
        </w:rPr>
      </w:pPr>
    </w:p>
    <w:p w:rsidR="000C7343" w:rsidRDefault="000C7343" w:rsidP="00BC32DD">
      <w:pPr>
        <w:rPr>
          <w:b/>
          <w:bCs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4555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37F"/>
    <w:multiLevelType w:val="hybridMultilevel"/>
    <w:tmpl w:val="7682DF74"/>
    <w:lvl w:ilvl="0" w:tplc="68E6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B43"/>
    <w:multiLevelType w:val="multilevel"/>
    <w:tmpl w:val="0AEC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12B2A50"/>
    <w:multiLevelType w:val="hybridMultilevel"/>
    <w:tmpl w:val="DBD4C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3676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FC380B"/>
    <w:multiLevelType w:val="hybridMultilevel"/>
    <w:tmpl w:val="5692A4D8"/>
    <w:lvl w:ilvl="0" w:tplc="93CA5362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6B25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8EC4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6D436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CE234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06DD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E9F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C50EE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E081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B05DB"/>
    <w:multiLevelType w:val="hybridMultilevel"/>
    <w:tmpl w:val="B6E037FC"/>
    <w:lvl w:ilvl="0" w:tplc="45B24E24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A4EF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E4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48BC4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A26D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B2A90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EC58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03BF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0E5EA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9B59D0"/>
    <w:multiLevelType w:val="hybridMultilevel"/>
    <w:tmpl w:val="248ED740"/>
    <w:lvl w:ilvl="0" w:tplc="1E2CCF8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5C4E"/>
    <w:multiLevelType w:val="hybridMultilevel"/>
    <w:tmpl w:val="EBA81122"/>
    <w:lvl w:ilvl="0" w:tplc="B8DC802E">
      <w:start w:val="1"/>
      <w:numFmt w:val="bullet"/>
      <w:lvlText w:val="-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B82CF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643AD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2B3E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6348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0734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8236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081D2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63F0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181D"/>
    <w:rsid w:val="00036C0F"/>
    <w:rsid w:val="00080CCE"/>
    <w:rsid w:val="000A48ED"/>
    <w:rsid w:val="000C7343"/>
    <w:rsid w:val="001A0030"/>
    <w:rsid w:val="001B49EB"/>
    <w:rsid w:val="0024650D"/>
    <w:rsid w:val="00295FE8"/>
    <w:rsid w:val="002C642E"/>
    <w:rsid w:val="002C78BB"/>
    <w:rsid w:val="003F22C7"/>
    <w:rsid w:val="003F347B"/>
    <w:rsid w:val="00411BAD"/>
    <w:rsid w:val="0045550B"/>
    <w:rsid w:val="004A5E87"/>
    <w:rsid w:val="004E187D"/>
    <w:rsid w:val="005255FE"/>
    <w:rsid w:val="005504CE"/>
    <w:rsid w:val="005D1E16"/>
    <w:rsid w:val="0066781F"/>
    <w:rsid w:val="00710FC1"/>
    <w:rsid w:val="00737B01"/>
    <w:rsid w:val="00772BC3"/>
    <w:rsid w:val="007F3FDF"/>
    <w:rsid w:val="008302BE"/>
    <w:rsid w:val="00832BE3"/>
    <w:rsid w:val="008F53D4"/>
    <w:rsid w:val="00934F66"/>
    <w:rsid w:val="00954E5C"/>
    <w:rsid w:val="009869CD"/>
    <w:rsid w:val="009E5B98"/>
    <w:rsid w:val="009F29BA"/>
    <w:rsid w:val="00A04EC0"/>
    <w:rsid w:val="00A22036"/>
    <w:rsid w:val="00A23F8E"/>
    <w:rsid w:val="00A80243"/>
    <w:rsid w:val="00AB19E4"/>
    <w:rsid w:val="00B0067F"/>
    <w:rsid w:val="00B16117"/>
    <w:rsid w:val="00BC32DD"/>
    <w:rsid w:val="00BD4AC7"/>
    <w:rsid w:val="00CE368E"/>
    <w:rsid w:val="00D229A7"/>
    <w:rsid w:val="00D93248"/>
    <w:rsid w:val="00DA0F15"/>
    <w:rsid w:val="00DE65DF"/>
    <w:rsid w:val="00DF328D"/>
    <w:rsid w:val="00E027E8"/>
    <w:rsid w:val="00E140D1"/>
    <w:rsid w:val="00E200D4"/>
    <w:rsid w:val="00E4063D"/>
    <w:rsid w:val="00E67F38"/>
    <w:rsid w:val="00E82A16"/>
    <w:rsid w:val="00ED41CF"/>
    <w:rsid w:val="00F24426"/>
    <w:rsid w:val="00F36A80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592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A5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F8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TableGrid">
    <w:name w:val="TableGrid"/>
    <w:rsid w:val="004E187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uiPriority w:val="99"/>
    <w:rsid w:val="005504C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Lenovo</cp:lastModifiedBy>
  <cp:revision>2</cp:revision>
  <dcterms:created xsi:type="dcterms:W3CDTF">2021-10-23T12:01:00Z</dcterms:created>
  <dcterms:modified xsi:type="dcterms:W3CDTF">2021-10-23T12:01:00Z</dcterms:modified>
</cp:coreProperties>
</file>