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B858E" w14:textId="77777777" w:rsidR="00BC32DD" w:rsidRPr="000C5627" w:rsidRDefault="00BC32DD" w:rsidP="00BC32DD">
      <w:pPr>
        <w:jc w:val="center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0C5627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Ankara Üniversitesi</w:t>
      </w:r>
      <w:r w:rsidRPr="000C5627">
        <w:rPr>
          <w:rFonts w:asciiTheme="minorHAnsi" w:hAnsiTheme="minorHAnsi" w:cstheme="minorHAnsi"/>
          <w:b/>
          <w:color w:val="000000" w:themeColor="text1"/>
          <w:sz w:val="18"/>
          <w:szCs w:val="18"/>
        </w:rPr>
        <w:br/>
        <w:t xml:space="preserve">Kütüphane ve Dokümantasyon Daire Başkanlığı </w:t>
      </w:r>
    </w:p>
    <w:p w14:paraId="3EEF60BE" w14:textId="77777777" w:rsidR="00BC32DD" w:rsidRPr="000C5627" w:rsidRDefault="00BC32DD" w:rsidP="00BC32DD">
      <w:pPr>
        <w:jc w:val="center"/>
        <w:rPr>
          <w:rFonts w:asciiTheme="minorHAnsi" w:hAnsiTheme="minorHAnsi" w:cstheme="minorHAnsi"/>
          <w:b/>
          <w:color w:val="000000" w:themeColor="text1"/>
          <w:sz w:val="18"/>
          <w:szCs w:val="18"/>
        </w:rPr>
      </w:pPr>
      <w:r w:rsidRPr="000C5627">
        <w:rPr>
          <w:rFonts w:asciiTheme="minorHAnsi" w:hAnsiTheme="minorHAnsi" w:cstheme="minorHAnsi"/>
          <w:b/>
          <w:color w:val="000000" w:themeColor="text1"/>
          <w:sz w:val="18"/>
          <w:szCs w:val="18"/>
        </w:rPr>
        <w:t>Açık Ders Malzemeleri</w:t>
      </w:r>
    </w:p>
    <w:p w14:paraId="005F2FCB" w14:textId="77777777" w:rsidR="00BC32DD" w:rsidRPr="000C5627" w:rsidRDefault="00BC32DD" w:rsidP="00BC32DD">
      <w:pPr>
        <w:pStyle w:val="Basliklar"/>
        <w:jc w:val="center"/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5EB93F42" w14:textId="77777777" w:rsidR="00BC32DD" w:rsidRPr="000C5627" w:rsidRDefault="00BC32DD" w:rsidP="00BC32DD">
      <w:pPr>
        <w:pStyle w:val="Basliklar"/>
        <w:jc w:val="center"/>
        <w:rPr>
          <w:rFonts w:asciiTheme="minorHAnsi" w:hAnsiTheme="minorHAnsi" w:cstheme="minorHAnsi"/>
          <w:color w:val="000000" w:themeColor="text1"/>
          <w:sz w:val="18"/>
          <w:szCs w:val="18"/>
        </w:rPr>
      </w:pPr>
      <w:r w:rsidRPr="000C5627">
        <w:rPr>
          <w:rFonts w:asciiTheme="minorHAnsi" w:hAnsiTheme="minorHAnsi" w:cstheme="minorHAnsi"/>
          <w:color w:val="000000" w:themeColor="text1"/>
          <w:sz w:val="18"/>
          <w:szCs w:val="18"/>
        </w:rPr>
        <w:t>Ders izlence Formu</w:t>
      </w:r>
    </w:p>
    <w:p w14:paraId="03BCAFE2" w14:textId="77777777" w:rsidR="00BC32DD" w:rsidRPr="000C5627" w:rsidRDefault="00BC32DD" w:rsidP="00BC32DD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0C5627" w:rsidRPr="000C5627" w14:paraId="6A7D0B98" w14:textId="77777777" w:rsidTr="00832AEF">
        <w:trPr>
          <w:jc w:val="center"/>
        </w:trPr>
        <w:tc>
          <w:tcPr>
            <w:tcW w:w="2745" w:type="dxa"/>
            <w:vAlign w:val="center"/>
          </w:tcPr>
          <w:p w14:paraId="78B417FC" w14:textId="77777777" w:rsidR="00BC32DD" w:rsidRPr="000C5627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C562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Dersin Kodu ve İsmi</w:t>
            </w:r>
          </w:p>
        </w:tc>
        <w:tc>
          <w:tcPr>
            <w:tcW w:w="6068" w:type="dxa"/>
          </w:tcPr>
          <w:p w14:paraId="5C44E117" w14:textId="77777777" w:rsidR="000C5627" w:rsidRPr="000C5627" w:rsidRDefault="000C5627" w:rsidP="000C562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hyperlink r:id="rId4" w:history="1">
              <w:r w:rsidRPr="000C5627">
                <w:rPr>
                  <w:rStyle w:val="Kpr"/>
                  <w:rFonts w:asciiTheme="minorHAnsi" w:hAnsiTheme="minorHAnsi" w:cstheme="minorHAnsi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DIS345 DENTAL PLAK KAYNAKLI GİNGİVİTİSLER SİSTEMİK FAKTÖRLERCE YÖNETİLEN: FARMAKOLOJİK İLAÇLAR- HEMATOLOJİK DURUMLAR-BESLENME YETERSİZLİĞİ</w:t>
              </w:r>
            </w:hyperlink>
          </w:p>
          <w:p w14:paraId="3009292A" w14:textId="1B46CB73" w:rsidR="00BC32DD" w:rsidRPr="000C5627" w:rsidRDefault="00BC32DD" w:rsidP="00832AEF">
            <w:pPr>
              <w:pStyle w:val="DersBilgileri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0C5627" w:rsidRPr="000C5627" w14:paraId="5B133A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32B02B" w14:textId="77777777" w:rsidR="00BC32DD" w:rsidRPr="000C5627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C562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Dersin Sorumlusu</w:t>
            </w:r>
          </w:p>
        </w:tc>
        <w:tc>
          <w:tcPr>
            <w:tcW w:w="6068" w:type="dxa"/>
          </w:tcPr>
          <w:p w14:paraId="659D3550" w14:textId="372EB6E8" w:rsidR="00BC32DD" w:rsidRPr="000C5627" w:rsidRDefault="00AB7A0A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C562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Doç. Dr. </w:t>
            </w:r>
            <w:r w:rsidR="00C335CD" w:rsidRPr="000C562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NİLSUN BAĞIŞ</w:t>
            </w:r>
          </w:p>
        </w:tc>
      </w:tr>
      <w:tr w:rsidR="000C5627" w:rsidRPr="000C5627" w14:paraId="72D957C6" w14:textId="77777777" w:rsidTr="00832AEF">
        <w:trPr>
          <w:jc w:val="center"/>
        </w:trPr>
        <w:tc>
          <w:tcPr>
            <w:tcW w:w="2745" w:type="dxa"/>
            <w:vAlign w:val="center"/>
          </w:tcPr>
          <w:p w14:paraId="0BAA6F7E" w14:textId="77777777" w:rsidR="00BC32DD" w:rsidRPr="000C5627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C562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Dersin Düzeyi</w:t>
            </w:r>
          </w:p>
        </w:tc>
        <w:tc>
          <w:tcPr>
            <w:tcW w:w="6068" w:type="dxa"/>
          </w:tcPr>
          <w:p w14:paraId="2483E448" w14:textId="77777777" w:rsidR="00BC32DD" w:rsidRPr="000C5627" w:rsidRDefault="00F133FB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C562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3</w:t>
            </w:r>
            <w:r w:rsidR="00AB7A0A" w:rsidRPr="000C562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. sınıf</w:t>
            </w:r>
          </w:p>
        </w:tc>
      </w:tr>
      <w:tr w:rsidR="000C5627" w:rsidRPr="000C5627" w14:paraId="4B2A146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093AEC" w14:textId="77777777" w:rsidR="00BC32DD" w:rsidRPr="000C5627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C562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Dersin Kredisi</w:t>
            </w:r>
          </w:p>
        </w:tc>
        <w:tc>
          <w:tcPr>
            <w:tcW w:w="6068" w:type="dxa"/>
          </w:tcPr>
          <w:p w14:paraId="58262A1A" w14:textId="77777777" w:rsidR="00BC32DD" w:rsidRPr="000C5627" w:rsidRDefault="00BC32DD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C5627" w:rsidRPr="000C5627" w14:paraId="632F2DBB" w14:textId="77777777" w:rsidTr="00832AEF">
        <w:trPr>
          <w:jc w:val="center"/>
        </w:trPr>
        <w:tc>
          <w:tcPr>
            <w:tcW w:w="2745" w:type="dxa"/>
            <w:vAlign w:val="center"/>
          </w:tcPr>
          <w:p w14:paraId="285D1E37" w14:textId="77777777" w:rsidR="00BC32DD" w:rsidRPr="000C5627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C562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Dersin Türü</w:t>
            </w:r>
          </w:p>
        </w:tc>
        <w:tc>
          <w:tcPr>
            <w:tcW w:w="6068" w:type="dxa"/>
          </w:tcPr>
          <w:p w14:paraId="175CEE50" w14:textId="77777777" w:rsidR="00BC32DD" w:rsidRPr="000C5627" w:rsidRDefault="00AB7A0A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proofErr w:type="gramStart"/>
            <w:r w:rsidRPr="000C562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teorik</w:t>
            </w:r>
            <w:proofErr w:type="gramEnd"/>
          </w:p>
        </w:tc>
      </w:tr>
      <w:tr w:rsidR="000C5627" w:rsidRPr="000C5627" w14:paraId="1490DFC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3FA4164" w14:textId="77777777" w:rsidR="00BC32DD" w:rsidRPr="000C5627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C562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Dersin İçeriği</w:t>
            </w:r>
          </w:p>
        </w:tc>
        <w:tc>
          <w:tcPr>
            <w:tcW w:w="6068" w:type="dxa"/>
          </w:tcPr>
          <w:p w14:paraId="06E400B7" w14:textId="0C09C647" w:rsidR="000C5627" w:rsidRPr="000C5627" w:rsidRDefault="000C5627" w:rsidP="000C5627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hyperlink r:id="rId5" w:history="1">
              <w:r w:rsidRPr="000C5627">
                <w:rPr>
                  <w:rStyle w:val="Kpr"/>
                  <w:rFonts w:asciiTheme="minorHAnsi" w:hAnsiTheme="minorHAnsi" w:cstheme="minorHAnsi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DENTAL PLAK KAYNAKLI GİNGİVİTİSLER SİSTEMİK FAKTÖRLERCE YÖNETİLEN: FARMAKOLOJİK İLAÇLAR- HEMATOLOJİK DURUMLAR-BESLENME YETERSİZLİĞİ</w:t>
              </w:r>
            </w:hyperlink>
            <w:r w:rsidRPr="000C562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0C5627">
              <w:rPr>
                <w:rFonts w:asciiTheme="minorHAnsi" w:hAnsiTheme="minorHAnsi" w:cstheme="minorHAnsi"/>
                <w:sz w:val="18"/>
                <w:szCs w:val="18"/>
              </w:rPr>
              <w:t>DURUMLARININ PERİODONTAL HASTALIK ÜZERİNE ETKİSİNİN TARTIŞILMASI</w:t>
            </w:r>
          </w:p>
          <w:p w14:paraId="52AB66BA" w14:textId="0604045A" w:rsidR="00BC32DD" w:rsidRPr="000C5627" w:rsidRDefault="00BC32DD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C5627" w:rsidRPr="000C5627" w14:paraId="5037FA8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4E50ECA" w14:textId="77777777" w:rsidR="00BC32DD" w:rsidRPr="000C5627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C562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Dersin Amacı</w:t>
            </w:r>
          </w:p>
        </w:tc>
        <w:tc>
          <w:tcPr>
            <w:tcW w:w="6068" w:type="dxa"/>
          </w:tcPr>
          <w:p w14:paraId="7C40FBA1" w14:textId="478BC7C7" w:rsidR="00C335CD" w:rsidRPr="000C5627" w:rsidRDefault="000C5627" w:rsidP="00C335CD">
            <w:pP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hyperlink r:id="rId6" w:history="1">
              <w:r w:rsidRPr="000C5627">
                <w:rPr>
                  <w:rStyle w:val="Kpr"/>
                  <w:rFonts w:asciiTheme="minorHAnsi" w:hAnsiTheme="minorHAnsi" w:cstheme="minorHAnsi"/>
                  <w:color w:val="000000" w:themeColor="text1"/>
                  <w:sz w:val="18"/>
                  <w:szCs w:val="18"/>
                  <w:u w:val="none"/>
                  <w:shd w:val="clear" w:color="auto" w:fill="FFFFFF"/>
                </w:rPr>
                <w:t>DENTAL PLAK KAYNAKLI GİNGİVİTİSLER SİSTEMİK FAKTÖRLERCE YÖNETİLEN: FARMAKOLOJİK İLAÇLAR- HEMATOLOJİK DURUMLAR-BESLENME YETERSİZLİĞİ</w:t>
              </w:r>
            </w:hyperlink>
            <w:r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NE BAĞLI </w:t>
            </w:r>
            <w:r w:rsidR="00C335CD" w:rsidRPr="000C5627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shd w:val="clear" w:color="auto" w:fill="FFFFFF"/>
              </w:rPr>
              <w:t xml:space="preserve">DURUMLARIN </w:t>
            </w:r>
            <w:r w:rsidR="00C335CD" w:rsidRPr="000C5627"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shd w:val="clear" w:color="auto" w:fill="FFFFFF"/>
              </w:rPr>
              <w:t>PERİODONTAL DURUMLAR VE HASTALIKLAR İLE İLİŞKİSİNİN ANLATILMASI</w:t>
            </w:r>
          </w:p>
          <w:p w14:paraId="327511C8" w14:textId="44B559C0" w:rsidR="00BC32DD" w:rsidRPr="000C5627" w:rsidRDefault="00BC32DD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C5627" w:rsidRPr="000C5627" w14:paraId="56E0C3B2" w14:textId="77777777" w:rsidTr="00832AEF">
        <w:trPr>
          <w:jc w:val="center"/>
        </w:trPr>
        <w:tc>
          <w:tcPr>
            <w:tcW w:w="2745" w:type="dxa"/>
            <w:vAlign w:val="center"/>
          </w:tcPr>
          <w:p w14:paraId="0E93C559" w14:textId="77777777" w:rsidR="00BC32DD" w:rsidRPr="000C5627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C562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Dersin Süresi</w:t>
            </w:r>
          </w:p>
        </w:tc>
        <w:tc>
          <w:tcPr>
            <w:tcW w:w="6068" w:type="dxa"/>
          </w:tcPr>
          <w:p w14:paraId="56069DCE" w14:textId="77777777" w:rsidR="00BC32DD" w:rsidRPr="000C5627" w:rsidRDefault="00BC32DD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C5627" w:rsidRPr="000C5627" w14:paraId="3683A17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C07808" w14:textId="77777777" w:rsidR="00BC32DD" w:rsidRPr="000C5627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C562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Eğitim Dili</w:t>
            </w:r>
          </w:p>
        </w:tc>
        <w:tc>
          <w:tcPr>
            <w:tcW w:w="6068" w:type="dxa"/>
          </w:tcPr>
          <w:p w14:paraId="7DC981C0" w14:textId="77777777" w:rsidR="00BC32DD" w:rsidRPr="000C5627" w:rsidRDefault="00AB7A0A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C562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Türkçe</w:t>
            </w:r>
          </w:p>
        </w:tc>
      </w:tr>
      <w:tr w:rsidR="000C5627" w:rsidRPr="000C5627" w14:paraId="297A305A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D5BEF9" w14:textId="77777777" w:rsidR="00BC32DD" w:rsidRPr="000C5627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C562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Ön Koşul</w:t>
            </w:r>
          </w:p>
        </w:tc>
        <w:tc>
          <w:tcPr>
            <w:tcW w:w="6068" w:type="dxa"/>
          </w:tcPr>
          <w:p w14:paraId="0D0C3C83" w14:textId="77777777" w:rsidR="00BC32DD" w:rsidRPr="000C5627" w:rsidRDefault="00BC32DD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C5627" w:rsidRPr="000C5627" w14:paraId="3D38124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9DC077" w14:textId="77777777" w:rsidR="00BC32DD" w:rsidRPr="000C5627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C562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Önerilen Kaynaklar</w:t>
            </w:r>
          </w:p>
        </w:tc>
        <w:tc>
          <w:tcPr>
            <w:tcW w:w="6068" w:type="dxa"/>
          </w:tcPr>
          <w:p w14:paraId="71ED71EA" w14:textId="77777777" w:rsidR="00BC32DD" w:rsidRPr="000C5627" w:rsidRDefault="00BC32DD" w:rsidP="00832AEF">
            <w:pPr>
              <w:pStyle w:val="Kaynakca"/>
              <w:rPr>
                <w:rFonts w:asciiTheme="minorHAnsi" w:hAnsiTheme="minorHAnsi" w:cstheme="minorHAnsi"/>
                <w:color w:val="000000" w:themeColor="text1"/>
                <w:sz w:val="18"/>
                <w:szCs w:val="18"/>
                <w:lang w:val="tr-TR"/>
              </w:rPr>
            </w:pPr>
          </w:p>
        </w:tc>
      </w:tr>
      <w:tr w:rsidR="000C5627" w:rsidRPr="000C5627" w14:paraId="41FC326A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22C3DA" w14:textId="77777777" w:rsidR="00BC32DD" w:rsidRPr="000C5627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C562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Dersin Kredisi</w:t>
            </w:r>
            <w:r w:rsidR="00166DFA" w:rsidRPr="000C562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6FC05EA7" w14:textId="77777777" w:rsidR="00BC32DD" w:rsidRPr="000C5627" w:rsidRDefault="00BC32DD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0C5627" w:rsidRPr="000C5627" w14:paraId="754AECD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326EF31" w14:textId="77777777" w:rsidR="00BC32DD" w:rsidRPr="000C5627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C562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7B2E6BF" w14:textId="77777777" w:rsidR="00BC32DD" w:rsidRPr="000C5627" w:rsidRDefault="00BC32DD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BC32DD" w:rsidRPr="000C5627" w14:paraId="12D3637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66D5242" w14:textId="77777777" w:rsidR="00BC32DD" w:rsidRPr="000C5627" w:rsidRDefault="00BC32DD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C5627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Diğer-1</w:t>
            </w:r>
          </w:p>
        </w:tc>
        <w:tc>
          <w:tcPr>
            <w:tcW w:w="6068" w:type="dxa"/>
            <w:vAlign w:val="center"/>
          </w:tcPr>
          <w:p w14:paraId="3AF98E43" w14:textId="77777777" w:rsidR="00BC32DD" w:rsidRPr="000C5627" w:rsidRDefault="00BC32DD" w:rsidP="00832AEF">
            <w:pPr>
              <w:pStyle w:val="DersBilgileri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</w:tbl>
    <w:p w14:paraId="529C0F91" w14:textId="77777777" w:rsidR="00BC32DD" w:rsidRPr="000C5627" w:rsidRDefault="00BC32DD" w:rsidP="00BC32DD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480E1C1F" w14:textId="77777777" w:rsidR="00BC32DD" w:rsidRPr="000C5627" w:rsidRDefault="00BC32DD" w:rsidP="00BC32DD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6059A10F" w14:textId="77777777" w:rsidR="00BC32DD" w:rsidRPr="000C5627" w:rsidRDefault="00BC32DD" w:rsidP="00BC32DD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6984A772" w14:textId="77777777" w:rsidR="00BC32DD" w:rsidRPr="000C5627" w:rsidRDefault="00BC32DD" w:rsidP="00BC32DD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p w14:paraId="2118A8F1" w14:textId="77777777" w:rsidR="00EB0AE2" w:rsidRPr="000C5627" w:rsidRDefault="000C5627">
      <w:pPr>
        <w:rPr>
          <w:rFonts w:asciiTheme="minorHAnsi" w:hAnsiTheme="minorHAnsi" w:cstheme="minorHAnsi"/>
          <w:color w:val="000000" w:themeColor="text1"/>
          <w:sz w:val="18"/>
          <w:szCs w:val="18"/>
        </w:rPr>
      </w:pPr>
    </w:p>
    <w:sectPr w:rsidR="00EB0AE2" w:rsidRPr="000C5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0C5627"/>
    <w:rsid w:val="00166DFA"/>
    <w:rsid w:val="004E3449"/>
    <w:rsid w:val="00832BE3"/>
    <w:rsid w:val="00AB7A0A"/>
    <w:rsid w:val="00BB414F"/>
    <w:rsid w:val="00BC32DD"/>
    <w:rsid w:val="00C335CD"/>
    <w:rsid w:val="00F13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FB97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6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  <w:jc w:val="both"/>
    </w:pPr>
    <w:rPr>
      <w:rFonts w:ascii="Verdana" w:hAnsi="Verdana"/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  <w:jc w:val="both"/>
    </w:pPr>
    <w:rPr>
      <w:rFonts w:ascii="Verdana" w:hAnsi="Verdana"/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</w:pPr>
    <w:rPr>
      <w:rFonts w:ascii="Verdana" w:hAnsi="Verdana"/>
      <w:b/>
      <w:sz w:val="20"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  <w:jc w:val="both"/>
    </w:pPr>
    <w:rPr>
      <w:rFonts w:ascii="Verdana" w:hAnsi="Verdana"/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0C56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ikders.ankara.edu.tr/course/view.php?id=10389" TargetMode="External"/><Relationship Id="rId5" Type="http://schemas.openxmlformats.org/officeDocument/2006/relationships/hyperlink" Target="https://acikders.ankara.edu.tr/course/view.php?id=10389" TargetMode="External"/><Relationship Id="rId4" Type="http://schemas.openxmlformats.org/officeDocument/2006/relationships/hyperlink" Target="https://acikders.ankara.edu.tr/course/view.php?id=10389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Microsoft Office User</cp:lastModifiedBy>
  <cp:revision>3</cp:revision>
  <dcterms:created xsi:type="dcterms:W3CDTF">2021-11-04T07:06:00Z</dcterms:created>
  <dcterms:modified xsi:type="dcterms:W3CDTF">2021-11-04T07:13:00Z</dcterms:modified>
</cp:coreProperties>
</file>