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7DBA5414" w14:textId="77777777" w:rsidTr="00D53CFE">
        <w:tc>
          <w:tcPr>
            <w:tcW w:w="7164" w:type="dxa"/>
            <w:shd w:val="clear" w:color="auto" w:fill="auto"/>
          </w:tcPr>
          <w:p w14:paraId="46B736B3" w14:textId="09447380"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70388869" w14:textId="77777777" w:rsidR="00370C33" w:rsidRDefault="00370C33" w:rsidP="003C4013">
      <w:pPr>
        <w:rPr>
          <w:b/>
        </w:rPr>
      </w:pPr>
    </w:p>
    <w:p w14:paraId="43D61BCE" w14:textId="77777777" w:rsidR="00572E4F" w:rsidRPr="009E6959" w:rsidRDefault="00572E4F" w:rsidP="003C4013"/>
    <w:p w14:paraId="07F58AD3" w14:textId="77777777" w:rsidR="00464BCB" w:rsidRDefault="00464BCB" w:rsidP="009F70DB">
      <w:pPr>
        <w:jc w:val="both"/>
        <w:rPr>
          <w:b/>
        </w:rPr>
      </w:pPr>
      <w:r>
        <w:rPr>
          <w:b/>
          <w:lang w:val="en"/>
        </w:rPr>
        <w:t>4.3. Physical Characteristics</w:t>
      </w:r>
    </w:p>
    <w:p w14:paraId="71DB8416" w14:textId="77777777" w:rsidR="00464BCB" w:rsidRDefault="00464BCB" w:rsidP="009F70DB">
      <w:pPr>
        <w:jc w:val="both"/>
        <w:rPr>
          <w:b/>
        </w:rPr>
      </w:pPr>
    </w:p>
    <w:p w14:paraId="0D672C1E" w14:textId="6B2337FD" w:rsidR="00464BCB" w:rsidRDefault="00464BCB" w:rsidP="009F70DB">
      <w:pPr>
        <w:jc w:val="both"/>
      </w:pPr>
      <w:r>
        <w:rPr>
          <w:lang w:val="en"/>
        </w:rPr>
        <w:t xml:space="preserve">Many of the physical features </w:t>
      </w:r>
      <w:r w:rsidR="00DE0AEE">
        <w:rPr>
          <w:lang w:val="en"/>
        </w:rPr>
        <w:t>are units</w:t>
      </w:r>
      <w:r>
        <w:rPr>
          <w:lang w:val="en"/>
        </w:rPr>
        <w:t xml:space="preserve"> of weight, water absorption, permeability, acoustics, which are important for building materials such as ceramic-based stone and brick concrete.</w:t>
      </w:r>
    </w:p>
    <w:p w14:paraId="4A143292" w14:textId="77777777" w:rsidR="00464BCB" w:rsidRDefault="00464BCB" w:rsidP="009F70DB">
      <w:pPr>
        <w:jc w:val="both"/>
      </w:pPr>
    </w:p>
    <w:p w14:paraId="03E4E34F" w14:textId="77777777" w:rsidR="00464BCB" w:rsidRDefault="00464BCB" w:rsidP="009F70DB">
      <w:pPr>
        <w:jc w:val="both"/>
        <w:rPr>
          <w:b/>
        </w:rPr>
      </w:pPr>
      <w:r>
        <w:rPr>
          <w:b/>
          <w:lang w:val="en"/>
        </w:rPr>
        <w:t>4.3.1. Unit weight</w:t>
      </w:r>
    </w:p>
    <w:p w14:paraId="7EF1001F" w14:textId="77777777" w:rsidR="00464BCB" w:rsidRDefault="00464BCB" w:rsidP="009F70DB">
      <w:pPr>
        <w:jc w:val="both"/>
        <w:rPr>
          <w:b/>
        </w:rPr>
      </w:pPr>
    </w:p>
    <w:p w14:paraId="7E9EAED4" w14:textId="77777777" w:rsidR="00D00185" w:rsidRDefault="00D00185" w:rsidP="009F70DB">
      <w:pPr>
        <w:jc w:val="both"/>
      </w:pPr>
      <w:r>
        <w:rPr>
          <w:lang w:val="en"/>
        </w:rPr>
        <w:t>The volume of an object is equal to the sum of the space volume with the full volume.</w:t>
      </w:r>
    </w:p>
    <w:p w14:paraId="28A5E7BD" w14:textId="77777777" w:rsidR="00D00185" w:rsidRDefault="00D00185" w:rsidP="009F70DB">
      <w:pPr>
        <w:jc w:val="both"/>
      </w:pPr>
    </w:p>
    <w:p w14:paraId="7FB806B6" w14:textId="43A5EF6C" w:rsidR="00D00185" w:rsidRDefault="00D00185" w:rsidP="009F70DB">
      <w:pPr>
        <w:jc w:val="both"/>
        <w:rPr>
          <w:vertAlign w:val="subscript"/>
        </w:rPr>
      </w:pPr>
      <w:r>
        <w:rPr>
          <w:lang w:val="en"/>
        </w:rPr>
        <w:t>V = V</w:t>
      </w:r>
      <w:r>
        <w:rPr>
          <w:vertAlign w:val="subscript"/>
          <w:lang w:val="en"/>
        </w:rPr>
        <w:t>d</w:t>
      </w:r>
      <w:r>
        <w:rPr>
          <w:lang w:val="en"/>
        </w:rPr>
        <w:t xml:space="preserve"> + V</w:t>
      </w:r>
      <w:r>
        <w:rPr>
          <w:vertAlign w:val="subscript"/>
          <w:lang w:val="en"/>
        </w:rPr>
        <w:t>b</w:t>
      </w:r>
    </w:p>
    <w:p w14:paraId="51E67824" w14:textId="77777777" w:rsidR="00D00185" w:rsidRDefault="00D00185" w:rsidP="009F70DB">
      <w:pPr>
        <w:jc w:val="both"/>
        <w:rPr>
          <w:vertAlign w:val="subscript"/>
        </w:rPr>
      </w:pPr>
    </w:p>
    <w:p w14:paraId="119BD905" w14:textId="4F8CC7B6" w:rsidR="00D00185" w:rsidRDefault="00D00185" w:rsidP="009F70DB">
      <w:pPr>
        <w:jc w:val="both"/>
      </w:pPr>
      <w:r>
        <w:rPr>
          <w:lang w:val="en"/>
        </w:rPr>
        <w:t xml:space="preserve">In this equation, V volume, </w:t>
      </w:r>
      <w:r w:rsidR="00DE0AEE">
        <w:rPr>
          <w:lang w:val="en"/>
        </w:rPr>
        <w:t>V</w:t>
      </w:r>
      <w:r w:rsidR="00DE0AEE">
        <w:rPr>
          <w:vertAlign w:val="subscript"/>
          <w:lang w:val="en"/>
        </w:rPr>
        <w:t xml:space="preserve">d </w:t>
      </w:r>
      <w:r w:rsidR="00DE0AEE">
        <w:rPr>
          <w:lang w:val="en"/>
        </w:rPr>
        <w:t>full</w:t>
      </w:r>
      <w:r>
        <w:rPr>
          <w:lang w:val="en"/>
        </w:rPr>
        <w:t xml:space="preserve"> volume, V</w:t>
      </w:r>
      <w:r>
        <w:rPr>
          <w:vertAlign w:val="subscript"/>
          <w:lang w:val="en"/>
        </w:rPr>
        <w:t>b</w:t>
      </w:r>
      <w:r>
        <w:rPr>
          <w:lang w:val="en"/>
        </w:rPr>
        <w:t xml:space="preserve">  gap volume.</w:t>
      </w:r>
    </w:p>
    <w:p w14:paraId="22E1436D" w14:textId="77777777" w:rsidR="00D00185" w:rsidRDefault="00D00185" w:rsidP="009F70DB">
      <w:pPr>
        <w:jc w:val="both"/>
      </w:pPr>
    </w:p>
    <w:p w14:paraId="36E45F53" w14:textId="77777777" w:rsidR="00D00185" w:rsidRDefault="00D00185" w:rsidP="009F70DB">
      <w:pPr>
        <w:jc w:val="both"/>
      </w:pPr>
      <w:r>
        <w:rPr>
          <w:lang w:val="en"/>
        </w:rPr>
        <w:t>The total volume of the cavity volume is called porosity.</w:t>
      </w:r>
    </w:p>
    <w:p w14:paraId="7229CBDD" w14:textId="77777777" w:rsidR="00D00185" w:rsidRDefault="00D00185" w:rsidP="009F70DB">
      <w:pPr>
        <w:jc w:val="both"/>
      </w:pPr>
    </w:p>
    <w:p w14:paraId="487EDFE3" w14:textId="66D68388" w:rsidR="00D00185" w:rsidRDefault="00D00185" w:rsidP="009F70DB">
      <w:pPr>
        <w:jc w:val="both"/>
      </w:pPr>
      <w:r>
        <w:rPr>
          <w:lang w:val="en"/>
        </w:rPr>
        <w:t>P = V</w:t>
      </w:r>
      <w:r>
        <w:rPr>
          <w:vertAlign w:val="subscript"/>
          <w:lang w:val="en"/>
        </w:rPr>
        <w:t>b</w:t>
      </w:r>
      <w:r>
        <w:rPr>
          <w:lang w:val="en"/>
        </w:rPr>
        <w:t xml:space="preserve"> / V</w:t>
      </w:r>
    </w:p>
    <w:p w14:paraId="465FD205" w14:textId="77777777" w:rsidR="00D00185" w:rsidRDefault="00D00185" w:rsidP="009F70DB">
      <w:pPr>
        <w:jc w:val="both"/>
      </w:pPr>
    </w:p>
    <w:p w14:paraId="6508D963" w14:textId="77777777" w:rsidR="00D00185" w:rsidRDefault="00D00185" w:rsidP="009F70DB">
      <w:pPr>
        <w:jc w:val="both"/>
      </w:pPr>
      <w:r>
        <w:rPr>
          <w:lang w:val="en"/>
        </w:rPr>
        <w:t>The total volume ratio of the hail volume is called compensation.</w:t>
      </w:r>
    </w:p>
    <w:p w14:paraId="1F88A76C" w14:textId="77777777" w:rsidR="00D00185" w:rsidRDefault="00D00185" w:rsidP="009F70DB">
      <w:pPr>
        <w:jc w:val="both"/>
      </w:pPr>
      <w:r>
        <w:rPr>
          <w:lang w:val="en"/>
        </w:rPr>
        <w:t>k = V</w:t>
      </w:r>
      <w:r>
        <w:rPr>
          <w:vertAlign w:val="subscript"/>
          <w:lang w:val="en"/>
        </w:rPr>
        <w:t>d</w:t>
      </w:r>
      <w:r>
        <w:rPr>
          <w:lang w:val="en"/>
        </w:rPr>
        <w:t xml:space="preserve"> / V</w:t>
      </w:r>
    </w:p>
    <w:p w14:paraId="588BA8C2" w14:textId="77777777" w:rsidR="00D00185" w:rsidRDefault="00D00185" w:rsidP="009F70DB">
      <w:pPr>
        <w:jc w:val="both"/>
      </w:pPr>
    </w:p>
    <w:p w14:paraId="00D6021B" w14:textId="77777777" w:rsidR="00D00185" w:rsidRDefault="00D00185" w:rsidP="009F70DB">
      <w:pPr>
        <w:jc w:val="both"/>
      </w:pPr>
      <w:r>
        <w:rPr>
          <w:lang w:val="en"/>
        </w:rPr>
        <w:t xml:space="preserve">The following equation can be written between the porosity and the compulsion of an object from these relationships. </w:t>
      </w:r>
    </w:p>
    <w:p w14:paraId="2D1B814E" w14:textId="77777777" w:rsidR="00D00185" w:rsidRDefault="00D00185" w:rsidP="009F70DB">
      <w:pPr>
        <w:jc w:val="both"/>
      </w:pPr>
    </w:p>
    <w:p w14:paraId="133C495C" w14:textId="77777777" w:rsidR="00D00185" w:rsidRDefault="00D00185" w:rsidP="009F70DB">
      <w:pPr>
        <w:jc w:val="both"/>
      </w:pPr>
      <w:r>
        <w:rPr>
          <w:lang w:val="en"/>
        </w:rPr>
        <w:t>P + k = 1</w:t>
      </w:r>
    </w:p>
    <w:p w14:paraId="0AD6F9FF" w14:textId="77777777" w:rsidR="00D00185" w:rsidRDefault="00D00185" w:rsidP="009F70DB">
      <w:pPr>
        <w:jc w:val="both"/>
      </w:pPr>
    </w:p>
    <w:p w14:paraId="744163DE" w14:textId="77777777" w:rsidR="00464BCB" w:rsidRDefault="00D00185" w:rsidP="009F70DB">
      <w:pPr>
        <w:jc w:val="both"/>
      </w:pPr>
      <w:r>
        <w:rPr>
          <w:lang w:val="en"/>
        </w:rPr>
        <w:t>The unit weight of an object is calculated by the ratio of the dry weight of the object to the volume.</w:t>
      </w:r>
    </w:p>
    <w:p w14:paraId="0BA13500" w14:textId="77777777" w:rsidR="00D00185" w:rsidRDefault="00D00185" w:rsidP="009F70DB">
      <w:pPr>
        <w:jc w:val="both"/>
      </w:pPr>
    </w:p>
    <w:p w14:paraId="427AE7BD" w14:textId="4E80E042" w:rsidR="00D00185" w:rsidRDefault="00D00185" w:rsidP="009F70DB">
      <w:pPr>
        <w:jc w:val="both"/>
      </w:pPr>
      <w:r>
        <w:rPr>
          <w:lang w:val="en"/>
        </w:rPr>
        <w:t>B = G</w:t>
      </w:r>
      <w:r>
        <w:rPr>
          <w:vertAlign w:val="subscript"/>
          <w:lang w:val="en"/>
        </w:rPr>
        <w:t>k</w:t>
      </w:r>
      <w:r>
        <w:rPr>
          <w:lang w:val="en"/>
        </w:rPr>
        <w:t xml:space="preserve"> </w:t>
      </w:r>
      <w:r w:rsidR="00C74FF4">
        <w:rPr>
          <w:lang w:val="en"/>
        </w:rPr>
        <w:t>/ V</w:t>
      </w:r>
    </w:p>
    <w:p w14:paraId="001913FB" w14:textId="41281460" w:rsidR="00C74FF4" w:rsidRDefault="00C74FF4" w:rsidP="009F70DB">
      <w:pPr>
        <w:jc w:val="both"/>
      </w:pPr>
    </w:p>
    <w:p w14:paraId="39A27CE5" w14:textId="299E24C0" w:rsidR="00DE0AEE" w:rsidRDefault="00DE0AEE" w:rsidP="009F70DB">
      <w:pPr>
        <w:jc w:val="both"/>
      </w:pPr>
    </w:p>
    <w:p w14:paraId="32F49F22" w14:textId="6D89BCD5" w:rsidR="00DE0AEE" w:rsidRDefault="00DE0AEE" w:rsidP="009F70DB">
      <w:pPr>
        <w:jc w:val="both"/>
      </w:pPr>
    </w:p>
    <w:p w14:paraId="581E1D48" w14:textId="16562E32" w:rsidR="00DE0AEE" w:rsidRDefault="00DE0AEE" w:rsidP="009F70DB">
      <w:pPr>
        <w:jc w:val="both"/>
      </w:pPr>
    </w:p>
    <w:p w14:paraId="0337023E" w14:textId="77777777" w:rsidR="00DE0AEE" w:rsidRDefault="00DE0AEE" w:rsidP="009F70DB">
      <w:pPr>
        <w:jc w:val="both"/>
      </w:pPr>
    </w:p>
    <w:p w14:paraId="5D204140" w14:textId="77777777" w:rsidR="00C74FF4" w:rsidRDefault="00C74FF4" w:rsidP="009F70DB">
      <w:pPr>
        <w:jc w:val="both"/>
        <w:rPr>
          <w:b/>
        </w:rPr>
      </w:pPr>
      <w:r>
        <w:rPr>
          <w:b/>
          <w:lang w:val="en"/>
        </w:rPr>
        <w:lastRenderedPageBreak/>
        <w:t>4.3.2. Permeability</w:t>
      </w:r>
    </w:p>
    <w:p w14:paraId="39740F84" w14:textId="77777777" w:rsidR="00C74FF4" w:rsidRDefault="00C74FF4" w:rsidP="009F70DB">
      <w:pPr>
        <w:jc w:val="both"/>
        <w:rPr>
          <w:b/>
        </w:rPr>
      </w:pPr>
    </w:p>
    <w:p w14:paraId="34840535" w14:textId="325A67C0" w:rsidR="00C74FF4" w:rsidRDefault="00C74FF4" w:rsidP="009F70DB">
      <w:pPr>
        <w:jc w:val="both"/>
      </w:pPr>
      <w:r w:rsidRPr="00C74FF4">
        <w:rPr>
          <w:lang w:val="en"/>
        </w:rPr>
        <w:t xml:space="preserve">Under pressure, fluids pass through cavity materials. The most common fluids are water and water vapor. </w:t>
      </w:r>
      <w:r w:rsidR="000B29EB">
        <w:rPr>
          <w:lang w:val="en"/>
        </w:rPr>
        <w:t xml:space="preserve">Pressurized </w:t>
      </w:r>
      <w:r w:rsidR="00DE0AEE">
        <w:rPr>
          <w:lang w:val="en"/>
        </w:rPr>
        <w:t>water permeability</w:t>
      </w:r>
      <w:r w:rsidR="000B29EB">
        <w:rPr>
          <w:lang w:val="en"/>
        </w:rPr>
        <w:t xml:space="preserve"> is important for materials used in water tanks and dams.</w:t>
      </w:r>
    </w:p>
    <w:p w14:paraId="47C89C51" w14:textId="77777777" w:rsidR="000B29EB" w:rsidRDefault="000B29EB" w:rsidP="009F70DB">
      <w:pPr>
        <w:jc w:val="both"/>
      </w:pPr>
    </w:p>
    <w:p w14:paraId="7621B600" w14:textId="77777777" w:rsidR="000B29EB" w:rsidRDefault="000B29EB" w:rsidP="009F70DB">
      <w:pPr>
        <w:jc w:val="both"/>
        <w:rPr>
          <w:b/>
        </w:rPr>
      </w:pPr>
      <w:r>
        <w:rPr>
          <w:b/>
          <w:lang w:val="en"/>
        </w:rPr>
        <w:t>4.3.3. Water absorption</w:t>
      </w:r>
    </w:p>
    <w:p w14:paraId="06501165" w14:textId="77777777" w:rsidR="000B29EB" w:rsidRDefault="000B29EB" w:rsidP="009F70DB">
      <w:pPr>
        <w:jc w:val="both"/>
        <w:rPr>
          <w:b/>
        </w:rPr>
      </w:pPr>
    </w:p>
    <w:p w14:paraId="48B7F8AD" w14:textId="77777777" w:rsidR="000B29EB" w:rsidRDefault="000B29EB" w:rsidP="009F70DB">
      <w:pPr>
        <w:jc w:val="both"/>
      </w:pPr>
      <w:r w:rsidRPr="000B29EB">
        <w:rPr>
          <w:lang w:val="en"/>
        </w:rPr>
        <w:t xml:space="preserve">Some cavity materials in contact with water have water permeability even in non-pressure conditions. It's called water absorption. </w:t>
      </w:r>
    </w:p>
    <w:p w14:paraId="56F4070D" w14:textId="77777777" w:rsidR="000B29EB" w:rsidRDefault="000B29EB" w:rsidP="009F70DB">
      <w:pPr>
        <w:jc w:val="both"/>
      </w:pPr>
    </w:p>
    <w:p w14:paraId="6ABF6A24" w14:textId="77777777" w:rsidR="000B29EB" w:rsidRDefault="000B29EB" w:rsidP="009F70DB">
      <w:pPr>
        <w:jc w:val="both"/>
        <w:rPr>
          <w:b/>
        </w:rPr>
      </w:pPr>
      <w:r>
        <w:rPr>
          <w:b/>
          <w:lang w:val="en"/>
        </w:rPr>
        <w:t xml:space="preserve">4.3.4.  </w:t>
      </w:r>
      <w:r w:rsidRPr="000B29EB">
        <w:rPr>
          <w:b/>
          <w:lang w:val="en"/>
        </w:rPr>
        <w:t>Acoustic properties</w:t>
      </w:r>
    </w:p>
    <w:p w14:paraId="4C57E0E9" w14:textId="77777777" w:rsidR="000B29EB" w:rsidRDefault="000B29EB" w:rsidP="009F70DB">
      <w:pPr>
        <w:jc w:val="both"/>
        <w:rPr>
          <w:b/>
        </w:rPr>
      </w:pPr>
    </w:p>
    <w:p w14:paraId="625C31D2" w14:textId="77777777" w:rsidR="000B29EB" w:rsidRDefault="000B29EB" w:rsidP="009F70DB">
      <w:pPr>
        <w:jc w:val="both"/>
      </w:pPr>
      <w:r w:rsidRPr="000B29EB">
        <w:rPr>
          <w:lang w:val="en"/>
        </w:rPr>
        <w:t xml:space="preserve">Sound waves are emitted by atom or molecular movements in appropriate environments. Acoustic properties </w:t>
      </w:r>
      <w:r w:rsidR="00522016">
        <w:rPr>
          <w:lang w:val="en"/>
        </w:rPr>
        <w:t xml:space="preserve">are related to the transmission, reflection, absorption and insulation of sound. </w:t>
      </w:r>
    </w:p>
    <w:p w14:paraId="05F023B4" w14:textId="77777777" w:rsidR="00522016" w:rsidRDefault="00522016" w:rsidP="009F70DB">
      <w:pPr>
        <w:jc w:val="both"/>
      </w:pPr>
    </w:p>
    <w:p w14:paraId="68965EC5" w14:textId="77777777" w:rsidR="00522016" w:rsidRDefault="00522016" w:rsidP="009F70DB">
      <w:pPr>
        <w:jc w:val="both"/>
        <w:rPr>
          <w:b/>
        </w:rPr>
      </w:pPr>
      <w:r>
        <w:rPr>
          <w:b/>
          <w:lang w:val="en"/>
        </w:rPr>
        <w:t>4.4. Technological Features</w:t>
      </w:r>
    </w:p>
    <w:p w14:paraId="6BBE961D" w14:textId="77777777" w:rsidR="00522016" w:rsidRDefault="00522016" w:rsidP="009F70DB">
      <w:pPr>
        <w:jc w:val="both"/>
        <w:rPr>
          <w:b/>
        </w:rPr>
      </w:pPr>
    </w:p>
    <w:p w14:paraId="0991BB9E" w14:textId="77777777" w:rsidR="00522016" w:rsidRDefault="00522016" w:rsidP="009F70DB">
      <w:pPr>
        <w:jc w:val="both"/>
      </w:pPr>
      <w:r>
        <w:rPr>
          <w:lang w:val="en"/>
        </w:rPr>
        <w:t>They are the characteristics of the elements to be manufactured related to the manufacturing methods.</w:t>
      </w:r>
    </w:p>
    <w:p w14:paraId="36D75139" w14:textId="77777777" w:rsidR="00522016" w:rsidRDefault="00522016" w:rsidP="009F70DB">
      <w:pPr>
        <w:jc w:val="both"/>
      </w:pPr>
    </w:p>
    <w:p w14:paraId="7D53D3B7" w14:textId="77777777" w:rsidR="00522016" w:rsidRDefault="00522016" w:rsidP="009F70DB">
      <w:pPr>
        <w:jc w:val="both"/>
      </w:pPr>
      <w:r>
        <w:rPr>
          <w:b/>
          <w:lang w:val="en"/>
        </w:rPr>
        <w:t>Spillability:</w:t>
      </w:r>
      <w:r>
        <w:rPr>
          <w:lang w:val="en"/>
        </w:rPr>
        <w:t xml:space="preserve"> It is the property of the material to be suitable for manufacturing by casting method. When solidified, the spillability of the material, which does not attract much, does not create much space, is fluent in melt form, is good.</w:t>
      </w:r>
    </w:p>
    <w:p w14:paraId="13EE15C9" w14:textId="77777777" w:rsidR="00522016" w:rsidRDefault="00522016" w:rsidP="009F70DB">
      <w:pPr>
        <w:jc w:val="both"/>
      </w:pPr>
    </w:p>
    <w:p w14:paraId="2FC66EB4" w14:textId="46359C49" w:rsidR="00522016" w:rsidRDefault="00DE0AEE" w:rsidP="009F70DB">
      <w:pPr>
        <w:jc w:val="both"/>
      </w:pPr>
      <w:r>
        <w:rPr>
          <w:b/>
          <w:lang w:val="en"/>
        </w:rPr>
        <w:t>Formability:</w:t>
      </w:r>
      <w:r w:rsidR="00522016">
        <w:rPr>
          <w:lang w:val="en"/>
        </w:rPr>
        <w:t xml:space="preserve"> Features related to the suitability of the material to formatting methods such as bending, forging, bending, rolling. </w:t>
      </w:r>
    </w:p>
    <w:p w14:paraId="6A91A915" w14:textId="77777777" w:rsidR="00522016" w:rsidRDefault="00522016" w:rsidP="009F70DB">
      <w:pPr>
        <w:jc w:val="both"/>
      </w:pPr>
    </w:p>
    <w:p w14:paraId="71108595" w14:textId="157C9C63" w:rsidR="00522016" w:rsidRDefault="00DE0AEE" w:rsidP="009F70DB">
      <w:pPr>
        <w:jc w:val="both"/>
      </w:pPr>
      <w:r w:rsidRPr="00522016">
        <w:rPr>
          <w:b/>
          <w:lang w:val="en"/>
        </w:rPr>
        <w:t>Weldability:</w:t>
      </w:r>
      <w:r w:rsidR="00522016">
        <w:rPr>
          <w:lang w:val="en"/>
        </w:rPr>
        <w:t xml:space="preserve">  The ability of one metal to be connected to itself and another metal by welding.</w:t>
      </w:r>
    </w:p>
    <w:p w14:paraId="21E1A81B" w14:textId="77777777" w:rsidR="00522016" w:rsidRDefault="00522016" w:rsidP="009F70DB">
      <w:pPr>
        <w:jc w:val="both"/>
      </w:pPr>
    </w:p>
    <w:p w14:paraId="68FADAC3" w14:textId="77777777" w:rsidR="00522016" w:rsidRDefault="00522016" w:rsidP="009F70DB">
      <w:pPr>
        <w:jc w:val="both"/>
      </w:pPr>
      <w:r>
        <w:rPr>
          <w:b/>
          <w:lang w:val="en"/>
        </w:rPr>
        <w:t>Machining:</w:t>
      </w:r>
      <w:r>
        <w:rPr>
          <w:lang w:val="en"/>
        </w:rPr>
        <w:t xml:space="preserve"> </w:t>
      </w:r>
      <w:r w:rsidR="00C870F7">
        <w:rPr>
          <w:lang w:val="en"/>
        </w:rPr>
        <w:t xml:space="preserve"> It is suitable for drilling, turning, grinding. Short chips, smooth surface</w:t>
      </w:r>
    </w:p>
    <w:p w14:paraId="7AA76B90" w14:textId="77777777" w:rsidR="00C870F7" w:rsidRDefault="00C870F7" w:rsidP="009F70DB">
      <w:pPr>
        <w:jc w:val="both"/>
      </w:pPr>
    </w:p>
    <w:p w14:paraId="03D675C4" w14:textId="77777777" w:rsidR="00524BBC" w:rsidRDefault="00524BBC" w:rsidP="009F70DB">
      <w:pPr>
        <w:jc w:val="both"/>
      </w:pPr>
    </w:p>
    <w:p w14:paraId="55709CD2" w14:textId="77777777" w:rsidR="00524BBC" w:rsidRDefault="00524BBC" w:rsidP="009F70DB">
      <w:pPr>
        <w:jc w:val="both"/>
      </w:pPr>
    </w:p>
    <w:p w14:paraId="5C3CFC1B" w14:textId="77777777" w:rsidR="00524BBC" w:rsidRDefault="00524BBC" w:rsidP="009F70DB">
      <w:pPr>
        <w:jc w:val="both"/>
      </w:pPr>
    </w:p>
    <w:p w14:paraId="2C35F831" w14:textId="77777777" w:rsidR="00C870F7" w:rsidRPr="00C870F7" w:rsidRDefault="00C870F7" w:rsidP="009F70DB">
      <w:pPr>
        <w:jc w:val="both"/>
        <w:rPr>
          <w:b/>
        </w:rPr>
      </w:pPr>
      <w:r>
        <w:rPr>
          <w:b/>
          <w:lang w:val="en"/>
        </w:rPr>
        <w:lastRenderedPageBreak/>
        <w:t>5. METAL MATERIALS</w:t>
      </w:r>
    </w:p>
    <w:p w14:paraId="03C671F5" w14:textId="77777777" w:rsidR="0003497A" w:rsidRDefault="0003497A" w:rsidP="009F70DB">
      <w:pPr>
        <w:jc w:val="both"/>
      </w:pPr>
    </w:p>
    <w:p w14:paraId="6F0E7634" w14:textId="77777777" w:rsidR="00491B75" w:rsidRDefault="00491B75" w:rsidP="009F70DB">
      <w:pPr>
        <w:jc w:val="both"/>
      </w:pPr>
      <w:r>
        <w:rPr>
          <w:lang w:val="en"/>
        </w:rPr>
        <w:t xml:space="preserve">Metals are the most used materials in application with their superior mechanical properties. Since pure metals are soft and low in strength, they are often used by increasing their strength and hardness by methods such as alloying, cold forming and heat treatment. The weaknesses are that they are not very resistant to corrosion. </w:t>
      </w:r>
    </w:p>
    <w:p w14:paraId="18D99D8F" w14:textId="77777777" w:rsidR="00491B75" w:rsidRDefault="00491B75" w:rsidP="009F70DB">
      <w:pPr>
        <w:jc w:val="both"/>
      </w:pPr>
    </w:p>
    <w:p w14:paraId="6F7E2361" w14:textId="77777777" w:rsidR="00491B75" w:rsidRDefault="00491B75" w:rsidP="009F70DB">
      <w:pPr>
        <w:jc w:val="both"/>
      </w:pPr>
      <w:r>
        <w:rPr>
          <w:lang w:val="en"/>
        </w:rPr>
        <w:t>Metals are divided into two main groups: iron and non-ferrous metals.</w:t>
      </w:r>
    </w:p>
    <w:p w14:paraId="5520356D" w14:textId="77777777" w:rsidR="00491B75" w:rsidRDefault="00491B75" w:rsidP="009F70DB">
      <w:pPr>
        <w:jc w:val="both"/>
      </w:pPr>
    </w:p>
    <w:p w14:paraId="4FAE73BC" w14:textId="77777777" w:rsidR="00385438" w:rsidRDefault="00491B75" w:rsidP="009F70DB">
      <w:pPr>
        <w:jc w:val="both"/>
      </w:pPr>
      <w:r>
        <w:rPr>
          <w:b/>
          <w:lang w:val="en"/>
        </w:rPr>
        <w:t>5.1. Iron Materials</w:t>
      </w:r>
    </w:p>
    <w:p w14:paraId="729AC4AB" w14:textId="77777777" w:rsidR="00491B75" w:rsidRDefault="00491B75" w:rsidP="009F70DB">
      <w:pPr>
        <w:jc w:val="both"/>
      </w:pPr>
    </w:p>
    <w:p w14:paraId="3677B800" w14:textId="77777777" w:rsidR="00491B75" w:rsidRDefault="00DA2799" w:rsidP="009F70DB">
      <w:pPr>
        <w:jc w:val="both"/>
      </w:pPr>
      <w:r>
        <w:rPr>
          <w:lang w:val="en"/>
        </w:rPr>
        <w:t>Iron is obtained as raw iron in a facility called a high furnace. The inputs of the high furnace are iron ore, coke and slag-making limestone.</w:t>
      </w:r>
    </w:p>
    <w:p w14:paraId="29DAB6C9" w14:textId="77777777" w:rsidR="00DA2799" w:rsidRDefault="00DA2799" w:rsidP="009F70DB">
      <w:pPr>
        <w:jc w:val="both"/>
      </w:pPr>
    </w:p>
    <w:p w14:paraId="46A30E3E" w14:textId="77777777" w:rsidR="00DA2799" w:rsidRDefault="00925BAC" w:rsidP="009F70DB">
      <w:pPr>
        <w:jc w:val="both"/>
      </w:pPr>
      <w:r>
        <w:rPr>
          <w:lang w:val="en"/>
        </w:rPr>
        <w:t xml:space="preserve">Raw iron and slag are obtained from the base of the high oven in melted form. Foreign elements such as phosphorus, sulfur and silicon found in iron ore also enter raw iron. </w:t>
      </w:r>
    </w:p>
    <w:p w14:paraId="78663677" w14:textId="77777777" w:rsidR="00925BAC" w:rsidRDefault="00925BAC" w:rsidP="009F70DB">
      <w:pPr>
        <w:jc w:val="both"/>
      </w:pPr>
    </w:p>
    <w:p w14:paraId="04445A30" w14:textId="77777777" w:rsidR="00925BAC" w:rsidRDefault="00925BAC" w:rsidP="009F70DB">
      <w:pPr>
        <w:jc w:val="both"/>
      </w:pPr>
      <w:r>
        <w:rPr>
          <w:lang w:val="en"/>
        </w:rPr>
        <w:t>Raw iron obtained from the high furnace are two groups: gray and white.</w:t>
      </w:r>
    </w:p>
    <w:p w14:paraId="4D4486BA" w14:textId="77777777" w:rsidR="00925BAC" w:rsidRDefault="00925BAC" w:rsidP="009F70DB">
      <w:pPr>
        <w:jc w:val="both"/>
      </w:pPr>
    </w:p>
    <w:p w14:paraId="58F17C9D" w14:textId="363559EF" w:rsidR="00925BAC" w:rsidRDefault="00925BAC" w:rsidP="009F70DB">
      <w:pPr>
        <w:jc w:val="both"/>
      </w:pPr>
      <w:r>
        <w:rPr>
          <w:b/>
          <w:lang w:val="en"/>
        </w:rPr>
        <w:t xml:space="preserve">Gray </w:t>
      </w:r>
      <w:r w:rsidR="00DE0AEE">
        <w:rPr>
          <w:b/>
          <w:lang w:val="en"/>
        </w:rPr>
        <w:t>Iron:</w:t>
      </w:r>
      <w:r>
        <w:rPr>
          <w:lang w:val="en"/>
        </w:rPr>
        <w:t xml:space="preserve">  Silicon effect prevails. Silicon delays cooling and acts on the formation of carbon in graphite.</w:t>
      </w:r>
    </w:p>
    <w:p w14:paraId="43467438" w14:textId="77777777" w:rsidR="00925BAC" w:rsidRDefault="00925BAC" w:rsidP="009F70DB">
      <w:pPr>
        <w:jc w:val="both"/>
      </w:pPr>
    </w:p>
    <w:p w14:paraId="00E55261" w14:textId="063C924A" w:rsidR="00925BAC" w:rsidRDefault="00925BAC" w:rsidP="009F70DB">
      <w:pPr>
        <w:jc w:val="both"/>
      </w:pPr>
      <w:r>
        <w:rPr>
          <w:b/>
          <w:lang w:val="en"/>
        </w:rPr>
        <w:t xml:space="preserve">White </w:t>
      </w:r>
      <w:r w:rsidR="00DE0AEE">
        <w:rPr>
          <w:b/>
          <w:lang w:val="en"/>
        </w:rPr>
        <w:t>ham Iron</w:t>
      </w:r>
      <w:r>
        <w:rPr>
          <w:b/>
          <w:lang w:val="en"/>
        </w:rPr>
        <w:t>:</w:t>
      </w:r>
      <w:r>
        <w:rPr>
          <w:lang w:val="en"/>
        </w:rPr>
        <w:t xml:space="preserve">  Manganese influence prevails. Manganese acts on the compounding of carbon in the form of iron carbide together with iron.</w:t>
      </w:r>
    </w:p>
    <w:p w14:paraId="7895F208" w14:textId="77777777" w:rsidR="00925BAC" w:rsidRDefault="00925BAC" w:rsidP="009F70DB">
      <w:pPr>
        <w:jc w:val="both"/>
      </w:pPr>
    </w:p>
    <w:p w14:paraId="2B730FD9" w14:textId="77777777" w:rsidR="00925BAC" w:rsidRDefault="00925BAC" w:rsidP="009F70DB">
      <w:pPr>
        <w:jc w:val="both"/>
      </w:pPr>
      <w:r>
        <w:rPr>
          <w:lang w:val="en"/>
        </w:rPr>
        <w:t>The first area where raw iron is used is melted and the necessary additives are added and poured into molds. It's called cast iron.</w:t>
      </w:r>
    </w:p>
    <w:p w14:paraId="7833CF45" w14:textId="77777777" w:rsidR="00925BAC" w:rsidRDefault="00925BAC" w:rsidP="009F70DB">
      <w:pPr>
        <w:jc w:val="both"/>
      </w:pPr>
    </w:p>
    <w:p w14:paraId="76A3894B" w14:textId="77777777" w:rsidR="00925BAC" w:rsidRDefault="00925BAC" w:rsidP="009F70DB">
      <w:pPr>
        <w:jc w:val="both"/>
      </w:pPr>
      <w:r>
        <w:rPr>
          <w:lang w:val="en"/>
        </w:rPr>
        <w:t xml:space="preserve">The second area where raw iron is used is the acquisition of steel. Carbon in raw iron is reduced to 2%. </w:t>
      </w:r>
    </w:p>
    <w:p w14:paraId="7AD6EC91" w14:textId="77777777" w:rsidR="00524BBC" w:rsidRDefault="00524BBC" w:rsidP="009F70DB">
      <w:pPr>
        <w:jc w:val="both"/>
      </w:pPr>
    </w:p>
    <w:p w14:paraId="223E6D4A" w14:textId="77777777" w:rsidR="00925BAC" w:rsidRDefault="00925BAC" w:rsidP="009F70DB">
      <w:pPr>
        <w:jc w:val="both"/>
      </w:pPr>
    </w:p>
    <w:p w14:paraId="4FF3780A" w14:textId="77777777" w:rsidR="005D1A05" w:rsidRDefault="005D1A05" w:rsidP="009F70DB">
      <w:pPr>
        <w:jc w:val="both"/>
        <w:rPr>
          <w:b/>
        </w:rPr>
      </w:pPr>
      <w:r>
        <w:rPr>
          <w:b/>
          <w:lang w:val="en"/>
        </w:rPr>
        <w:t>5.1.1. Polymorphy of iron (allotropia)</w:t>
      </w:r>
    </w:p>
    <w:p w14:paraId="4A50EE66" w14:textId="77777777" w:rsidR="005D1A05" w:rsidRDefault="005D1A05" w:rsidP="009F70DB">
      <w:pPr>
        <w:jc w:val="both"/>
        <w:rPr>
          <w:b/>
        </w:rPr>
      </w:pPr>
    </w:p>
    <w:p w14:paraId="1DD6A5EF" w14:textId="77777777" w:rsidR="00E6464A" w:rsidRDefault="00E6464A" w:rsidP="009F70DB">
      <w:pPr>
        <w:jc w:val="both"/>
      </w:pPr>
      <w:r>
        <w:rPr>
          <w:lang w:val="en"/>
        </w:rPr>
        <w:t xml:space="preserve">The pauses that indicate the change in structure and properties occurring outside the melting and solidification points in metals are called polymorphs. </w:t>
      </w:r>
    </w:p>
    <w:p w14:paraId="4EA8845C" w14:textId="77777777" w:rsidR="00524BBC" w:rsidRDefault="00524BBC" w:rsidP="009F70DB">
      <w:pPr>
        <w:jc w:val="both"/>
      </w:pPr>
    </w:p>
    <w:p w14:paraId="31EAA2A7" w14:textId="7867AA5B" w:rsidR="00524BBC" w:rsidRDefault="00F51C9E" w:rsidP="009F70DB">
      <w:pPr>
        <w:jc w:val="both"/>
      </w:pPr>
      <w:r>
        <w:rPr>
          <w:noProof/>
        </w:rPr>
        <w:drawing>
          <wp:inline distT="0" distB="0" distL="0" distR="0" wp14:anchorId="2A88DB27" wp14:editId="35402211">
            <wp:extent cx="3295650" cy="2914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95650" cy="2914650"/>
                    </a:xfrm>
                    <a:prstGeom prst="rect">
                      <a:avLst/>
                    </a:prstGeom>
                    <a:noFill/>
                    <a:ln>
                      <a:noFill/>
                    </a:ln>
                  </pic:spPr>
                </pic:pic>
              </a:graphicData>
            </a:graphic>
          </wp:inline>
        </w:drawing>
      </w:r>
    </w:p>
    <w:p w14:paraId="116EA35B" w14:textId="77777777" w:rsidR="00E6464A" w:rsidRDefault="00CE4401" w:rsidP="009F70DB">
      <w:pPr>
        <w:jc w:val="both"/>
      </w:pPr>
      <w:r w:rsidRPr="00CE4401">
        <w:rPr>
          <w:b/>
          <w:lang w:val="en"/>
        </w:rPr>
        <w:t xml:space="preserve">Figure 5.1. </w:t>
      </w:r>
      <w:r>
        <w:rPr>
          <w:lang w:val="en"/>
        </w:rPr>
        <w:t>Cooling curve and allotropia of iron</w:t>
      </w:r>
    </w:p>
    <w:p w14:paraId="5C7DA6DC" w14:textId="77777777" w:rsidR="00CE4401" w:rsidRPr="00CE4401" w:rsidRDefault="00CE4401" w:rsidP="009F70DB">
      <w:pPr>
        <w:jc w:val="both"/>
      </w:pPr>
    </w:p>
    <w:p w14:paraId="5B7726BA" w14:textId="562ECAB5" w:rsidR="00925BAC" w:rsidRDefault="00E21C5F" w:rsidP="009F70DB">
      <w:pPr>
        <w:jc w:val="both"/>
      </w:pPr>
      <w:r>
        <w:rPr>
          <w:lang w:val="en"/>
        </w:rPr>
        <w:t xml:space="preserve">It is seen that there are three polymorphs in the cooling diagram of pure iron. 1536 </w:t>
      </w:r>
      <w:r w:rsidR="00DE0AEE">
        <w:rPr>
          <w:vertAlign w:val="superscript"/>
          <w:lang w:val="en"/>
        </w:rPr>
        <w:t>o</w:t>
      </w:r>
      <w:r w:rsidR="00DE0AEE">
        <w:rPr>
          <w:lang w:val="en"/>
        </w:rPr>
        <w:t>C also consists</w:t>
      </w:r>
      <w:r>
        <w:rPr>
          <w:lang w:val="en"/>
        </w:rPr>
        <w:t xml:space="preserve"> of volume centered cubic crystal lattice.</w:t>
      </w:r>
      <w:r w:rsidR="00E6464A">
        <w:rPr>
          <w:lang w:val="en"/>
        </w:rPr>
        <w:t xml:space="preserve"> </w:t>
      </w:r>
      <w:r w:rsidR="00BD19C7">
        <w:rPr>
          <w:lang w:val="en"/>
        </w:rPr>
        <w:t xml:space="preserve">If cooling is maintained, </w:t>
      </w:r>
      <w:r w:rsidR="00E6464A">
        <w:rPr>
          <w:lang w:val="en"/>
        </w:rPr>
        <w:t xml:space="preserve">there is a second stop point at </w:t>
      </w:r>
      <w:r w:rsidR="00BD19C7">
        <w:rPr>
          <w:lang w:val="en"/>
        </w:rPr>
        <w:t>1401</w:t>
      </w:r>
      <w:r w:rsidR="00E6464A">
        <w:rPr>
          <w:lang w:val="en"/>
        </w:rPr>
        <w:t xml:space="preserve"> </w:t>
      </w:r>
      <w:r w:rsidR="00BD19C7">
        <w:rPr>
          <w:vertAlign w:val="superscript"/>
          <w:lang w:val="en"/>
        </w:rPr>
        <w:t>o</w:t>
      </w:r>
      <w:r w:rsidR="00BD19C7">
        <w:rPr>
          <w:lang w:val="en"/>
        </w:rPr>
        <w:t>C.</w:t>
      </w:r>
      <w:r w:rsidR="00E6464A">
        <w:rPr>
          <w:lang w:val="en"/>
        </w:rPr>
        <w:t xml:space="preserve"> </w:t>
      </w:r>
      <w:r w:rsidR="00BD19C7">
        <w:rPr>
          <w:lang w:val="en"/>
        </w:rPr>
        <w:t xml:space="preserve"> Here it becomes the surface-centered cubic crystal lattice structure of the structure. </w:t>
      </w:r>
      <w:r w:rsidR="00E6464A">
        <w:rPr>
          <w:lang w:val="en"/>
        </w:rPr>
        <w:t xml:space="preserve"> </w:t>
      </w:r>
      <w:r w:rsidR="00BD19C7">
        <w:rPr>
          <w:lang w:val="en"/>
        </w:rPr>
        <w:t>911</w:t>
      </w:r>
      <w:r w:rsidR="00BD19C7">
        <w:rPr>
          <w:vertAlign w:val="superscript"/>
          <w:lang w:val="en"/>
        </w:rPr>
        <w:t>o</w:t>
      </w:r>
      <w:r w:rsidR="00DE0AEE">
        <w:rPr>
          <w:lang w:val="en"/>
        </w:rPr>
        <w:t>C</w:t>
      </w:r>
      <w:r w:rsidR="00DE0AEE">
        <w:rPr>
          <w:lang w:val="en"/>
        </w:rPr>
        <w:t xml:space="preserve"> </w:t>
      </w:r>
      <w:r w:rsidR="00E6464A">
        <w:rPr>
          <w:lang w:val="en"/>
        </w:rPr>
        <w:t>consists of cubic crystal lattice centered on volume again at the stop point</w:t>
      </w:r>
      <w:r w:rsidR="00BD19C7">
        <w:rPr>
          <w:lang w:val="en"/>
        </w:rPr>
        <w:t>at C.</w:t>
      </w:r>
      <w:r w:rsidR="00E6464A">
        <w:rPr>
          <w:lang w:val="en"/>
        </w:rPr>
        <w:t xml:space="preserve"> </w:t>
      </w:r>
      <w:r w:rsidR="00BD19C7">
        <w:rPr>
          <w:lang w:val="en"/>
        </w:rPr>
        <w:t xml:space="preserve"> The fourth stop point </w:t>
      </w:r>
      <w:r w:rsidR="00E6464A">
        <w:rPr>
          <w:lang w:val="en"/>
        </w:rPr>
        <w:t xml:space="preserve">is </w:t>
      </w:r>
      <w:r w:rsidR="00BD19C7">
        <w:rPr>
          <w:lang w:val="en"/>
        </w:rPr>
        <w:t xml:space="preserve">768 </w:t>
      </w:r>
      <w:r w:rsidR="00BD19C7">
        <w:rPr>
          <w:vertAlign w:val="superscript"/>
          <w:lang w:val="en"/>
        </w:rPr>
        <w:t>o</w:t>
      </w:r>
      <w:r w:rsidR="00BD19C7">
        <w:rPr>
          <w:lang w:val="en"/>
        </w:rPr>
        <w:t>C,</w:t>
      </w:r>
      <w:r w:rsidR="00E6464A">
        <w:rPr>
          <w:lang w:val="en"/>
        </w:rPr>
        <w:t xml:space="preserve"> where the crystal structure does not</w:t>
      </w:r>
      <w:r w:rsidR="00BD19C7">
        <w:rPr>
          <w:lang w:val="en"/>
        </w:rPr>
        <w:t xml:space="preserve"> change, but the feature changes. At this point, magnetic properties </w:t>
      </w:r>
      <w:r w:rsidR="00DE0AEE">
        <w:rPr>
          <w:lang w:val="en"/>
        </w:rPr>
        <w:t>occur (</w:t>
      </w:r>
      <w:r w:rsidR="00CE4401">
        <w:rPr>
          <w:lang w:val="en"/>
        </w:rPr>
        <w:t>Figure 5.1).</w:t>
      </w:r>
    </w:p>
    <w:p w14:paraId="0515A17D" w14:textId="39AEFD9E" w:rsidR="00BD19C7" w:rsidRDefault="00BD19C7" w:rsidP="009F70DB">
      <w:pPr>
        <w:jc w:val="both"/>
      </w:pPr>
    </w:p>
    <w:sectPr w:rsidR="00BD19C7" w:rsidSect="00543F14">
      <w:footerReference w:type="even" r:id="rId9"/>
      <w:footerReference w:type="default" r:id="rId10"/>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C2D57" w14:textId="77777777" w:rsidR="00933EE0" w:rsidRDefault="00933EE0">
      <w:r>
        <w:rPr>
          <w:lang w:val="en"/>
        </w:rPr>
        <w:separator/>
      </w:r>
    </w:p>
  </w:endnote>
  <w:endnote w:type="continuationSeparator" w:id="0">
    <w:p w14:paraId="5986F444" w14:textId="77777777" w:rsidR="00933EE0" w:rsidRDefault="00933EE0">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6AAA1"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1FFCC6BF"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5EDA2"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763061">
      <w:rPr>
        <w:rStyle w:val="SayfaNumaras"/>
        <w:noProof/>
        <w:lang w:val="en"/>
      </w:rPr>
      <w:t>1</w:t>
    </w:r>
    <w:r>
      <w:rPr>
        <w:rStyle w:val="SayfaNumaras"/>
        <w:lang w:val="en"/>
      </w:rPr>
      <w:fldChar w:fldCharType="end"/>
    </w:r>
  </w:p>
  <w:p w14:paraId="5CEA156D"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DF04D" w14:textId="77777777" w:rsidR="00933EE0" w:rsidRDefault="00933EE0">
      <w:r>
        <w:rPr>
          <w:lang w:val="en"/>
        </w:rPr>
        <w:separator/>
      </w:r>
    </w:p>
  </w:footnote>
  <w:footnote w:type="continuationSeparator" w:id="0">
    <w:p w14:paraId="5CC6B20E" w14:textId="77777777" w:rsidR="00933EE0" w:rsidRDefault="00933EE0">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DI3MDQxNTE1tzRW0lEKTi0uzszPAykwrAUAmZdC8S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775F"/>
    <w:rsid w:val="005803D4"/>
    <w:rsid w:val="005810EC"/>
    <w:rsid w:val="00582887"/>
    <w:rsid w:val="0058384E"/>
    <w:rsid w:val="005841D0"/>
    <w:rsid w:val="00584D93"/>
    <w:rsid w:val="005851D4"/>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061"/>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3EE0"/>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7E6"/>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3A4"/>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6DEA"/>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391"/>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0AEE"/>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C9E"/>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4C709B"/>
  <w15:chartTrackingRefBased/>
  <w15:docId w15:val="{73A38E37-8691-4692-82F4-6F404DDC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F51C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1FC46-62C8-4F70-85F9-4950BF93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631</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2021-11-03T13:04:00Z</dcterms:created>
  <dcterms:modified xsi:type="dcterms:W3CDTF">2021-11-04T07:00:00Z</dcterms:modified>
</cp:coreProperties>
</file>