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DE8" w:rsidRPr="00E96F6A" w:rsidRDefault="00963ADA" w:rsidP="001954A9">
      <w:pPr>
        <w:ind w:firstLine="0"/>
        <w:rPr>
          <w:b/>
          <w:sz w:val="28"/>
          <w:szCs w:val="28"/>
          <w:u w:val="single"/>
        </w:rPr>
      </w:pPr>
      <w:r w:rsidRPr="00E96F6A">
        <w:rPr>
          <w:b/>
          <w:sz w:val="28"/>
          <w:szCs w:val="28"/>
          <w:u w:val="single"/>
        </w:rPr>
        <w:t>O</w:t>
      </w:r>
      <w:r w:rsidR="00D81DE8" w:rsidRPr="00E96F6A">
        <w:rPr>
          <w:b/>
          <w:sz w:val="28"/>
          <w:szCs w:val="28"/>
          <w:u w:val="single"/>
        </w:rPr>
        <w:t>ranlar (</w:t>
      </w:r>
      <w:proofErr w:type="spellStart"/>
      <w:r w:rsidR="00D81DE8" w:rsidRPr="00E96F6A">
        <w:rPr>
          <w:b/>
          <w:sz w:val="28"/>
          <w:szCs w:val="28"/>
          <w:u w:val="single"/>
        </w:rPr>
        <w:t>Rasyolar</w:t>
      </w:r>
      <w:proofErr w:type="spellEnd"/>
      <w:r w:rsidR="00D81DE8" w:rsidRPr="00E96F6A">
        <w:rPr>
          <w:b/>
          <w:sz w:val="28"/>
          <w:szCs w:val="28"/>
          <w:u w:val="single"/>
        </w:rPr>
        <w:t>)</w:t>
      </w:r>
      <w:bookmarkStart w:id="0" w:name="_GoBack"/>
      <w:bookmarkEnd w:id="0"/>
    </w:p>
    <w:p w:rsidR="001954A9" w:rsidRDefault="001954A9" w:rsidP="001954A9">
      <w:pPr>
        <w:ind w:firstLine="0"/>
      </w:pPr>
    </w:p>
    <w:p w:rsidR="00963ADA" w:rsidRDefault="00963ADA" w:rsidP="001954A9">
      <w:pPr>
        <w:ind w:firstLine="0"/>
      </w:pPr>
    </w:p>
    <w:p w:rsidR="00D81DE8" w:rsidRDefault="00D81DE8" w:rsidP="001954A9">
      <w:pPr>
        <w:ind w:firstLine="0"/>
      </w:pPr>
      <w:r>
        <w:t>İşletmenin mali durumu, karlılığı ve verimliliği değerlendirilirken, mali tablolarda yer alan mutlak rakamlardan ziyade kalemler arasındaki ilişkiler daha anlamlı olmakta, bu nedenle mali tablolar analizinde oranlardan geniş ölçüde yararlanılmaktadır.</w:t>
      </w:r>
    </w:p>
    <w:p w:rsidR="001954A9" w:rsidRDefault="001954A9" w:rsidP="001954A9">
      <w:pPr>
        <w:ind w:firstLine="0"/>
      </w:pPr>
    </w:p>
    <w:p w:rsidR="00D81DE8" w:rsidRDefault="00D81DE8" w:rsidP="001954A9">
      <w:pPr>
        <w:ind w:firstLine="0"/>
      </w:pPr>
      <w:r>
        <w:t xml:space="preserve">Değerlendirmeye esas Bilanço ve Gelir Tablosunda yer alan kalemleri birbiriyle karşılaştırarak çok sayıda oran elde etmek mümkün olmakla beraber asıl üzerinde durulması gereken konu gerçek durumu ortaya koyacak sorulara yanıt verecek oranların saptanması ve hesaplanan </w:t>
      </w:r>
      <w:proofErr w:type="spellStart"/>
      <w:r>
        <w:t>rasyonların</w:t>
      </w:r>
      <w:proofErr w:type="spellEnd"/>
      <w:r>
        <w:t xml:space="preserve"> analizin amacına uygun ve doğru bir mantıkla yorumlanmasıdır.</w:t>
      </w:r>
    </w:p>
    <w:p w:rsidR="001954A9" w:rsidRDefault="001954A9" w:rsidP="001954A9">
      <w:pPr>
        <w:ind w:firstLine="0"/>
      </w:pPr>
    </w:p>
    <w:p w:rsidR="00D81DE8" w:rsidRDefault="00D81DE8" w:rsidP="001954A9">
      <w:pPr>
        <w:ind w:firstLine="0"/>
      </w:pPr>
      <w:r>
        <w:t>Yorumlama aşamasında; a</w:t>
      </w:r>
      <w:proofErr w:type="gramStart"/>
      <w:r>
        <w:t>)</w:t>
      </w:r>
      <w:proofErr w:type="gramEnd"/>
      <w:r>
        <w:t xml:space="preserve"> genel kabul görmüş oranlarla karşılaştırma, b) sektörde faaliyet gösteren diğer firmalar ile karşılaştırma, c) firmanın geçmiş dönemindeki </w:t>
      </w:r>
      <w:proofErr w:type="spellStart"/>
      <w:r>
        <w:t>rasyoları</w:t>
      </w:r>
      <w:proofErr w:type="spellEnd"/>
      <w:r>
        <w:t xml:space="preserve"> ile karşılaştırma yapılaması anlamlı sonuçlara ulaşılmasına yardımcı olur.</w:t>
      </w:r>
    </w:p>
    <w:p w:rsidR="00D81DE8" w:rsidRDefault="00D81DE8" w:rsidP="00D81DE8"/>
    <w:p w:rsidR="001954A9" w:rsidRDefault="001954A9" w:rsidP="001954A9">
      <w:pPr>
        <w:ind w:firstLine="0"/>
      </w:pPr>
    </w:p>
    <w:p w:rsidR="00D81DE8" w:rsidRDefault="00D81DE8" w:rsidP="001954A9">
      <w:pPr>
        <w:ind w:firstLine="0"/>
      </w:pPr>
      <w:r>
        <w:t>Oran Analizi, ortaya konulan sonuçlar ve yanıtlanan sorular esas alınarak şu şekilde gruplandırılabilir:</w:t>
      </w:r>
    </w:p>
    <w:p w:rsidR="00D81DE8" w:rsidRDefault="00D81DE8" w:rsidP="00D81DE8"/>
    <w:p w:rsidR="00963ADA" w:rsidRDefault="00963ADA" w:rsidP="00D81DE8"/>
    <w:p w:rsidR="00D81DE8" w:rsidRDefault="00D81DE8" w:rsidP="00D81DE8">
      <w:pPr>
        <w:numPr>
          <w:ilvl w:val="0"/>
          <w:numId w:val="14"/>
        </w:numPr>
        <w:spacing w:before="0" w:after="0"/>
      </w:pPr>
      <w:r>
        <w:t>LİKİDİTE ORANLARI</w:t>
      </w:r>
    </w:p>
    <w:p w:rsidR="00D81DE8" w:rsidRDefault="00D81DE8" w:rsidP="00D81DE8">
      <w:pPr>
        <w:numPr>
          <w:ilvl w:val="0"/>
          <w:numId w:val="14"/>
        </w:numPr>
        <w:spacing w:before="0" w:after="0"/>
      </w:pPr>
      <w:r>
        <w:t>AKTİVİTE ORANLARI</w:t>
      </w:r>
    </w:p>
    <w:p w:rsidR="00D81DE8" w:rsidRDefault="00D81DE8" w:rsidP="00D81DE8">
      <w:pPr>
        <w:numPr>
          <w:ilvl w:val="0"/>
          <w:numId w:val="14"/>
        </w:numPr>
        <w:spacing w:before="0" w:after="0"/>
      </w:pPr>
      <w:r>
        <w:t>FİNANSAL YAPI ORANLARI</w:t>
      </w:r>
    </w:p>
    <w:p w:rsidR="00D81DE8" w:rsidRDefault="00D81DE8" w:rsidP="00D81DE8">
      <w:pPr>
        <w:numPr>
          <w:ilvl w:val="0"/>
          <w:numId w:val="14"/>
        </w:numPr>
        <w:spacing w:before="0" w:after="0"/>
      </w:pPr>
      <w:r>
        <w:t>RANBİLİTE ORANLARI</w:t>
      </w:r>
    </w:p>
    <w:p w:rsidR="00D81DE8" w:rsidRDefault="00D81DE8" w:rsidP="00D81DE8">
      <w:pPr>
        <w:ind w:left="360"/>
      </w:pPr>
    </w:p>
    <w:p w:rsidR="00D81DE8" w:rsidRDefault="00D81DE8" w:rsidP="00D81DE8">
      <w:pPr>
        <w:ind w:left="360"/>
      </w:pPr>
    </w:p>
    <w:p w:rsidR="00963ADA" w:rsidRDefault="00963ADA" w:rsidP="00D81DE8">
      <w:pPr>
        <w:ind w:left="360"/>
      </w:pPr>
    </w:p>
    <w:p w:rsidR="00D81DE8" w:rsidRDefault="00D81DE8" w:rsidP="001954A9">
      <w:pPr>
        <w:pStyle w:val="Balk4"/>
        <w:spacing w:before="0" w:after="0"/>
        <w:ind w:firstLine="0"/>
        <w:rPr>
          <w:sz w:val="24"/>
        </w:rPr>
      </w:pPr>
      <w:r>
        <w:rPr>
          <w:sz w:val="24"/>
        </w:rPr>
        <w:t>a) Cari oran</w:t>
      </w:r>
    </w:p>
    <w:p w:rsidR="001954A9" w:rsidRDefault="001954A9" w:rsidP="001954A9">
      <w:pPr>
        <w:ind w:firstLine="0"/>
      </w:pPr>
    </w:p>
    <w:p w:rsidR="00D81DE8" w:rsidRDefault="00D81DE8" w:rsidP="001954A9">
      <w:pPr>
        <w:ind w:firstLine="0"/>
      </w:pPr>
      <w:r>
        <w:t>Cari oran bir likidite oranı olduğundan, işletmenin kısa vadeli borç ödeyebilme gücünü ölçer. Aşağıdaki gibi hesaplanır:</w:t>
      </w:r>
    </w:p>
    <w:p w:rsidR="001954A9" w:rsidRDefault="001954A9" w:rsidP="00D81DE8">
      <w:pPr>
        <w:jc w:val="center"/>
        <w:rPr>
          <w:position w:val="-28"/>
        </w:rPr>
      </w:pPr>
    </w:p>
    <w:p w:rsidR="00963ADA" w:rsidRDefault="00963ADA" w:rsidP="00D81DE8">
      <w:pPr>
        <w:jc w:val="center"/>
        <w:rPr>
          <w:position w:val="-28"/>
        </w:rPr>
      </w:pPr>
    </w:p>
    <w:p w:rsidR="00D81DE8" w:rsidRDefault="00543260" w:rsidP="00D81DE8">
      <w:pPr>
        <w:jc w:val="center"/>
      </w:pPr>
      <w:r>
        <w:rPr>
          <w:noProof/>
          <w:position w:val="-28"/>
          <w:lang w:eastAsia="tr-TR"/>
        </w:rPr>
        <w:drawing>
          <wp:inline distT="0" distB="0" distL="0" distR="0">
            <wp:extent cx="2385060" cy="274320"/>
            <wp:effectExtent l="1905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385060" cy="274320"/>
                    </a:xfrm>
                    <a:prstGeom prst="rect">
                      <a:avLst/>
                    </a:prstGeom>
                    <a:noFill/>
                    <a:ln w="9525">
                      <a:noFill/>
                      <a:miter lim="800000"/>
                      <a:headEnd/>
                      <a:tailEnd/>
                    </a:ln>
                  </pic:spPr>
                </pic:pic>
              </a:graphicData>
            </a:graphic>
          </wp:inline>
        </w:drawing>
      </w:r>
    </w:p>
    <w:p w:rsidR="001954A9" w:rsidRDefault="001954A9" w:rsidP="001954A9">
      <w:pPr>
        <w:ind w:firstLine="0"/>
      </w:pPr>
    </w:p>
    <w:p w:rsidR="00963ADA" w:rsidRDefault="00963ADA" w:rsidP="001954A9">
      <w:pPr>
        <w:ind w:firstLine="0"/>
      </w:pPr>
    </w:p>
    <w:p w:rsidR="00D81DE8" w:rsidRDefault="00D81DE8" w:rsidP="001954A9">
      <w:pPr>
        <w:ind w:firstLine="0"/>
      </w:pPr>
      <w:r>
        <w:t xml:space="preserve">Bir işletmenin net </w:t>
      </w:r>
      <w:proofErr w:type="gramStart"/>
      <w:r>
        <w:t>işetme</w:t>
      </w:r>
      <w:proofErr w:type="gramEnd"/>
      <w:r>
        <w:t xml:space="preserve"> sermayesini belirleyen iki tutarın oranıdır. Bir yıl içinde elde edilecek nakitlerin, bir yıl içinde ödenecek borçların kaç katı olduğunu gösterir. Genel olarak, cari oranın 1, 5-2 olması yeterli kabul edilir. </w:t>
      </w:r>
    </w:p>
    <w:p w:rsidR="001954A9" w:rsidRDefault="001954A9" w:rsidP="001954A9">
      <w:pPr>
        <w:pStyle w:val="Balk4"/>
        <w:spacing w:before="0" w:after="0"/>
        <w:ind w:firstLine="0"/>
        <w:rPr>
          <w:sz w:val="24"/>
        </w:rPr>
      </w:pPr>
    </w:p>
    <w:p w:rsidR="001954A9" w:rsidRDefault="001954A9" w:rsidP="001954A9">
      <w:pPr>
        <w:pStyle w:val="Balk4"/>
        <w:spacing w:before="0" w:after="0"/>
        <w:ind w:firstLine="0"/>
        <w:rPr>
          <w:sz w:val="24"/>
        </w:rPr>
      </w:pPr>
    </w:p>
    <w:p w:rsidR="00963ADA" w:rsidRDefault="00963ADA" w:rsidP="001954A9">
      <w:pPr>
        <w:pStyle w:val="Balk4"/>
        <w:spacing w:before="0" w:after="0"/>
        <w:ind w:firstLine="0"/>
        <w:rPr>
          <w:sz w:val="24"/>
        </w:rPr>
      </w:pPr>
    </w:p>
    <w:p w:rsidR="00D81DE8" w:rsidRDefault="00D81DE8" w:rsidP="001954A9">
      <w:pPr>
        <w:pStyle w:val="Balk4"/>
        <w:spacing w:before="0" w:after="0"/>
        <w:ind w:firstLine="0"/>
        <w:rPr>
          <w:sz w:val="24"/>
        </w:rPr>
      </w:pPr>
      <w:r>
        <w:rPr>
          <w:sz w:val="24"/>
        </w:rPr>
        <w:t>b) Likidite Oranı</w:t>
      </w:r>
    </w:p>
    <w:p w:rsidR="001954A9" w:rsidRDefault="001954A9" w:rsidP="001954A9">
      <w:pPr>
        <w:ind w:firstLine="0"/>
      </w:pPr>
    </w:p>
    <w:p w:rsidR="00D81DE8" w:rsidRDefault="00D81DE8" w:rsidP="001954A9">
      <w:pPr>
        <w:ind w:firstLine="0"/>
      </w:pPr>
      <w:r>
        <w:t xml:space="preserve">Likidite oranı, işletmenin likiditesini cari orana göre daha hassas bir şekilde ölçer. İşletmenin bir yıllık süre içinde stoklarını satamaması durumunda bir yıl içinde nakde dönüşebilecek </w:t>
      </w:r>
      <w:r>
        <w:lastRenderedPageBreak/>
        <w:t>diğer varlıklarla kısa vadeli borçlarını ne ölçüde karşılayabileceğini gösterir. “Asit test oranı” olarak da bilinen likidite oranı, aşağıdaki gibi hesaplanır.</w:t>
      </w:r>
    </w:p>
    <w:p w:rsidR="001954A9" w:rsidRDefault="001954A9" w:rsidP="001954A9">
      <w:pPr>
        <w:ind w:firstLine="0"/>
      </w:pPr>
    </w:p>
    <w:p w:rsidR="00963ADA" w:rsidRDefault="00963ADA" w:rsidP="001954A9">
      <w:pPr>
        <w:ind w:firstLine="0"/>
      </w:pPr>
    </w:p>
    <w:p w:rsidR="00D81DE8" w:rsidRDefault="00543260" w:rsidP="00D81DE8">
      <w:pPr>
        <w:jc w:val="center"/>
      </w:pPr>
      <w:r>
        <w:rPr>
          <w:noProof/>
          <w:position w:val="-28"/>
          <w:lang w:eastAsia="tr-TR"/>
        </w:rPr>
        <w:drawing>
          <wp:inline distT="0" distB="0" distL="0" distR="0">
            <wp:extent cx="2834640" cy="304800"/>
            <wp:effectExtent l="0" t="0" r="381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834640" cy="304800"/>
                    </a:xfrm>
                    <a:prstGeom prst="rect">
                      <a:avLst/>
                    </a:prstGeom>
                    <a:noFill/>
                    <a:ln w="9525">
                      <a:noFill/>
                      <a:miter lim="800000"/>
                      <a:headEnd/>
                      <a:tailEnd/>
                    </a:ln>
                  </pic:spPr>
                </pic:pic>
              </a:graphicData>
            </a:graphic>
          </wp:inline>
        </w:drawing>
      </w:r>
    </w:p>
    <w:p w:rsidR="001954A9" w:rsidRDefault="001954A9" w:rsidP="001954A9">
      <w:pPr>
        <w:ind w:firstLine="0"/>
      </w:pPr>
    </w:p>
    <w:p w:rsidR="00963ADA" w:rsidRDefault="00963ADA" w:rsidP="001954A9">
      <w:pPr>
        <w:ind w:firstLine="0"/>
      </w:pPr>
    </w:p>
    <w:p w:rsidR="00D81DE8" w:rsidRDefault="00D81DE8" w:rsidP="001954A9">
      <w:pPr>
        <w:ind w:firstLine="0"/>
      </w:pPr>
      <w:r>
        <w:t xml:space="preserve">Genel olarak, likidite oranının 1 olması yeterli kabul edilir. </w:t>
      </w:r>
    </w:p>
    <w:p w:rsidR="001954A9" w:rsidRDefault="001954A9" w:rsidP="001954A9">
      <w:pPr>
        <w:pStyle w:val="Balk4"/>
        <w:spacing w:before="0" w:after="0"/>
        <w:ind w:firstLine="0"/>
        <w:rPr>
          <w:sz w:val="24"/>
        </w:rPr>
      </w:pPr>
    </w:p>
    <w:p w:rsidR="001954A9" w:rsidRDefault="001954A9" w:rsidP="001954A9">
      <w:pPr>
        <w:pStyle w:val="Balk4"/>
        <w:spacing w:before="0" w:after="0"/>
        <w:ind w:firstLine="0"/>
        <w:rPr>
          <w:sz w:val="24"/>
        </w:rPr>
      </w:pPr>
    </w:p>
    <w:p w:rsidR="00963ADA" w:rsidRDefault="00963ADA" w:rsidP="001954A9">
      <w:pPr>
        <w:pStyle w:val="Balk4"/>
        <w:spacing w:before="0" w:after="0"/>
        <w:ind w:firstLine="0"/>
        <w:rPr>
          <w:sz w:val="24"/>
        </w:rPr>
      </w:pPr>
    </w:p>
    <w:p w:rsidR="00D81DE8" w:rsidRDefault="00D81DE8" w:rsidP="001954A9">
      <w:pPr>
        <w:pStyle w:val="Balk4"/>
        <w:spacing w:before="0" w:after="0"/>
        <w:ind w:firstLine="0"/>
        <w:rPr>
          <w:sz w:val="24"/>
        </w:rPr>
      </w:pPr>
      <w:r>
        <w:rPr>
          <w:sz w:val="24"/>
        </w:rPr>
        <w:t xml:space="preserve">c) Nakit Oranı </w:t>
      </w:r>
    </w:p>
    <w:p w:rsidR="001954A9" w:rsidRDefault="001954A9" w:rsidP="001954A9">
      <w:pPr>
        <w:ind w:firstLine="0"/>
      </w:pPr>
    </w:p>
    <w:p w:rsidR="00D81DE8" w:rsidRDefault="00D81DE8" w:rsidP="001954A9">
      <w:pPr>
        <w:ind w:firstLine="0"/>
      </w:pPr>
      <w:r>
        <w:t>İşletmenin kısa vadeli borçlarını ödeyebilme gücünü gösteren likidite oranına göre daha hassas orandır. İşletmenin bir yıllık süre içinde stoklarını satamaması ve alacaklarını tahsil edememesi durumunda bir yıl içinde nakde dönüşebilecek diğer varlıklarla kısa vadeli borçlarını ne ölçüde karşılayabileceğini gösterir. Aşağıdaki gibi hesaplanır</w:t>
      </w:r>
    </w:p>
    <w:p w:rsidR="001954A9" w:rsidRDefault="001954A9" w:rsidP="001954A9">
      <w:pPr>
        <w:ind w:firstLine="0"/>
      </w:pPr>
    </w:p>
    <w:p w:rsidR="00963ADA" w:rsidRDefault="00963ADA" w:rsidP="001954A9">
      <w:pPr>
        <w:ind w:firstLine="0"/>
      </w:pPr>
    </w:p>
    <w:p w:rsidR="00D81DE8" w:rsidRDefault="00543260" w:rsidP="00D81DE8">
      <w:pPr>
        <w:jc w:val="center"/>
      </w:pPr>
      <w:r>
        <w:rPr>
          <w:noProof/>
          <w:position w:val="-28"/>
          <w:lang w:eastAsia="tr-TR"/>
        </w:rPr>
        <w:drawing>
          <wp:inline distT="0" distB="0" distL="0" distR="0">
            <wp:extent cx="2834640" cy="266700"/>
            <wp:effectExtent l="19050" t="0" r="381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2834640" cy="266700"/>
                    </a:xfrm>
                    <a:prstGeom prst="rect">
                      <a:avLst/>
                    </a:prstGeom>
                    <a:noFill/>
                    <a:ln w="9525">
                      <a:noFill/>
                      <a:miter lim="800000"/>
                      <a:headEnd/>
                      <a:tailEnd/>
                    </a:ln>
                  </pic:spPr>
                </pic:pic>
              </a:graphicData>
            </a:graphic>
          </wp:inline>
        </w:drawing>
      </w:r>
    </w:p>
    <w:p w:rsidR="001954A9" w:rsidRDefault="001954A9" w:rsidP="001954A9">
      <w:pPr>
        <w:ind w:firstLine="0"/>
      </w:pPr>
    </w:p>
    <w:p w:rsidR="00963ADA" w:rsidRDefault="00963ADA" w:rsidP="001954A9">
      <w:pPr>
        <w:ind w:firstLine="0"/>
      </w:pPr>
    </w:p>
    <w:p w:rsidR="00D81DE8" w:rsidRDefault="00D81DE8" w:rsidP="001954A9">
      <w:pPr>
        <w:ind w:firstLine="0"/>
      </w:pPr>
      <w:r>
        <w:t>Genel olarak, nakit oranının 0, 2 (%20) olması yeterli kabul edilir. Hazır değerler oranı diye bilinen diğer bir likidite oranı ile hemen hemen aynıdır. Hazır değerler oranı</w:t>
      </w:r>
      <w:r>
        <w:fldChar w:fldCharType="begin"/>
      </w:r>
      <w:r>
        <w:instrText xml:space="preserve"> XE "Hazır Değerler Oranı" </w:instrText>
      </w:r>
      <w:r>
        <w:fldChar w:fldCharType="end"/>
      </w:r>
      <w:r>
        <w:t xml:space="preserve"> stoklar ve alacaklar dışındaki diğer bir likidite oranı da, dönen varlıkların (Hazır </w:t>
      </w:r>
      <w:proofErr w:type="spellStart"/>
      <w:r>
        <w:t>Değerler+menkul</w:t>
      </w:r>
      <w:proofErr w:type="spellEnd"/>
      <w:r>
        <w:t xml:space="preserve"> Kıymetler) kısa vadeli yabancı kaynaklara oranıdır</w:t>
      </w:r>
    </w:p>
    <w:p w:rsidR="001954A9" w:rsidRDefault="001954A9" w:rsidP="001954A9">
      <w:pPr>
        <w:ind w:firstLine="0"/>
      </w:pPr>
    </w:p>
    <w:p w:rsidR="00963ADA" w:rsidRDefault="00963ADA" w:rsidP="001954A9">
      <w:pPr>
        <w:ind w:firstLine="0"/>
      </w:pPr>
    </w:p>
    <w:p w:rsidR="00D81DE8" w:rsidRDefault="00543260" w:rsidP="00D81DE8">
      <w:pPr>
        <w:jc w:val="center"/>
      </w:pPr>
      <w:r>
        <w:rPr>
          <w:noProof/>
          <w:position w:val="-28"/>
          <w:lang w:eastAsia="tr-TR"/>
        </w:rPr>
        <w:drawing>
          <wp:inline distT="0" distB="0" distL="0" distR="0">
            <wp:extent cx="2834640" cy="28956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lum bright="-20000"/>
                    </a:blip>
                    <a:srcRect/>
                    <a:stretch>
                      <a:fillRect/>
                    </a:stretch>
                  </pic:blipFill>
                  <pic:spPr bwMode="auto">
                    <a:xfrm>
                      <a:off x="0" y="0"/>
                      <a:ext cx="2834640" cy="289560"/>
                    </a:xfrm>
                    <a:prstGeom prst="rect">
                      <a:avLst/>
                    </a:prstGeom>
                    <a:noFill/>
                    <a:ln w="9525">
                      <a:noFill/>
                      <a:miter lim="800000"/>
                      <a:headEnd/>
                      <a:tailEnd/>
                    </a:ln>
                  </pic:spPr>
                </pic:pic>
              </a:graphicData>
            </a:graphic>
          </wp:inline>
        </w:drawing>
      </w:r>
    </w:p>
    <w:p w:rsidR="001954A9" w:rsidRDefault="001954A9" w:rsidP="001954A9">
      <w:pPr>
        <w:pStyle w:val="Balk4"/>
        <w:spacing w:before="0" w:after="0"/>
        <w:ind w:firstLine="0"/>
        <w:rPr>
          <w:sz w:val="24"/>
        </w:rPr>
      </w:pPr>
    </w:p>
    <w:p w:rsidR="001954A9" w:rsidRDefault="001954A9" w:rsidP="001954A9">
      <w:pPr>
        <w:pStyle w:val="Balk4"/>
        <w:spacing w:before="0" w:after="0"/>
        <w:ind w:firstLine="0"/>
        <w:rPr>
          <w:sz w:val="24"/>
        </w:rPr>
      </w:pPr>
    </w:p>
    <w:p w:rsidR="00963ADA" w:rsidRDefault="00963ADA" w:rsidP="001954A9">
      <w:pPr>
        <w:pStyle w:val="Balk4"/>
        <w:spacing w:before="0" w:after="0"/>
        <w:ind w:firstLine="0"/>
        <w:rPr>
          <w:sz w:val="24"/>
        </w:rPr>
      </w:pPr>
    </w:p>
    <w:p w:rsidR="00D81DE8" w:rsidRDefault="00D81DE8" w:rsidP="001954A9">
      <w:pPr>
        <w:pStyle w:val="Balk4"/>
        <w:spacing w:before="0" w:after="0"/>
        <w:ind w:firstLine="0"/>
        <w:rPr>
          <w:sz w:val="24"/>
        </w:rPr>
      </w:pPr>
      <w:r>
        <w:rPr>
          <w:sz w:val="24"/>
        </w:rPr>
        <w:t xml:space="preserve">d) Faiz karşılama Oranı </w:t>
      </w:r>
    </w:p>
    <w:p w:rsidR="001954A9" w:rsidRDefault="001954A9" w:rsidP="001954A9">
      <w:pPr>
        <w:ind w:firstLine="0"/>
      </w:pPr>
    </w:p>
    <w:p w:rsidR="00D81DE8" w:rsidRDefault="00D81DE8" w:rsidP="001954A9">
      <w:pPr>
        <w:ind w:firstLine="0"/>
      </w:pPr>
      <w:r>
        <w:t>Faiz karşılama oranı, işletmenin faiz ve vergi öncesi karlarının, faiz giderlerinin kaç katı olduğunu gösterir. Bu oran yükseldikçe işletmenin faiz giderlerini karşılayamama riski azalır. Bu oranın 1’den düşük olması, işletmenin faiz ödemeleri bakımından bir sorunla karşılaşabileceği şeklinde yorumlanır. Faiz karşılama oranı aşağıdaki gibi hesaplanır:</w:t>
      </w:r>
    </w:p>
    <w:p w:rsidR="001954A9" w:rsidRDefault="001954A9" w:rsidP="001954A9">
      <w:pPr>
        <w:ind w:firstLine="0"/>
      </w:pPr>
    </w:p>
    <w:p w:rsidR="00963ADA" w:rsidRDefault="00963ADA" w:rsidP="001954A9">
      <w:pPr>
        <w:ind w:firstLine="0"/>
      </w:pPr>
    </w:p>
    <w:p w:rsidR="00D81DE8" w:rsidRDefault="00543260" w:rsidP="00D81DE8">
      <w:pPr>
        <w:jc w:val="center"/>
      </w:pPr>
      <w:r>
        <w:rPr>
          <w:noProof/>
          <w:position w:val="-22"/>
          <w:lang w:eastAsia="tr-TR"/>
        </w:rPr>
        <w:drawing>
          <wp:inline distT="0" distB="0" distL="0" distR="0">
            <wp:extent cx="2407920" cy="3048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lum bright="-20000"/>
                    </a:blip>
                    <a:srcRect/>
                    <a:stretch>
                      <a:fillRect/>
                    </a:stretch>
                  </pic:blipFill>
                  <pic:spPr bwMode="auto">
                    <a:xfrm>
                      <a:off x="0" y="0"/>
                      <a:ext cx="2407920" cy="304800"/>
                    </a:xfrm>
                    <a:prstGeom prst="rect">
                      <a:avLst/>
                    </a:prstGeom>
                    <a:noFill/>
                    <a:ln w="9525">
                      <a:noFill/>
                      <a:miter lim="800000"/>
                      <a:headEnd/>
                      <a:tailEnd/>
                    </a:ln>
                  </pic:spPr>
                </pic:pic>
              </a:graphicData>
            </a:graphic>
          </wp:inline>
        </w:drawing>
      </w:r>
    </w:p>
    <w:p w:rsidR="001954A9" w:rsidRDefault="001954A9" w:rsidP="001954A9">
      <w:pPr>
        <w:pStyle w:val="Balk4"/>
        <w:spacing w:before="0" w:after="0"/>
        <w:ind w:firstLine="0"/>
        <w:rPr>
          <w:sz w:val="24"/>
        </w:rPr>
      </w:pPr>
    </w:p>
    <w:p w:rsidR="00963ADA" w:rsidRPr="00963ADA" w:rsidRDefault="00963ADA" w:rsidP="00963ADA"/>
    <w:p w:rsidR="001954A9" w:rsidRDefault="001954A9" w:rsidP="001954A9">
      <w:pPr>
        <w:pStyle w:val="Balk4"/>
        <w:spacing w:before="0" w:after="0"/>
        <w:ind w:firstLine="0"/>
        <w:rPr>
          <w:sz w:val="24"/>
        </w:rPr>
      </w:pPr>
    </w:p>
    <w:p w:rsidR="00963ADA" w:rsidRDefault="00963ADA" w:rsidP="00963ADA"/>
    <w:p w:rsidR="00963ADA" w:rsidRPr="00963ADA" w:rsidRDefault="00963ADA" w:rsidP="00963ADA"/>
    <w:p w:rsidR="00D81DE8" w:rsidRDefault="00D81DE8" w:rsidP="001954A9">
      <w:pPr>
        <w:pStyle w:val="Balk4"/>
        <w:spacing w:before="0" w:after="0"/>
        <w:ind w:firstLine="0"/>
        <w:rPr>
          <w:sz w:val="24"/>
        </w:rPr>
      </w:pPr>
      <w:r>
        <w:rPr>
          <w:sz w:val="24"/>
        </w:rPr>
        <w:lastRenderedPageBreak/>
        <w:t>e) Stok Bağımlılık Oranı</w:t>
      </w:r>
    </w:p>
    <w:p w:rsidR="001954A9" w:rsidRDefault="001954A9" w:rsidP="001954A9">
      <w:pPr>
        <w:ind w:firstLine="0"/>
      </w:pPr>
    </w:p>
    <w:p w:rsidR="00D81DE8" w:rsidRDefault="00D81DE8" w:rsidP="001954A9">
      <w:pPr>
        <w:ind w:firstLine="0"/>
      </w:pPr>
      <w:r>
        <w:t xml:space="preserve">Stok bağımlılık oranı, hazır değerler ve menkul kıymetler çıkarıldıktan sonra kalan kısa vadeli yabancı kaynakların stokların kaç katı olduğunu gösterir. Bu oranın bakış </w:t>
      </w:r>
      <w:proofErr w:type="spellStart"/>
      <w:r>
        <w:t>açaısına</w:t>
      </w:r>
      <w:proofErr w:type="spellEnd"/>
      <w:r>
        <w:t xml:space="preserve"> göre ticari alacaklar da stoklara bağlı bir kalem olarak değerlendirilmektedir. Bir başka ifade ile stoklar satılmazsa, ticari alacaklar da ortaya çıkmayacaktır şeklinde bir varsayımın olduğu söylenebilir. </w:t>
      </w:r>
    </w:p>
    <w:p w:rsidR="001954A9" w:rsidRDefault="001954A9" w:rsidP="001954A9">
      <w:pPr>
        <w:ind w:firstLine="0"/>
      </w:pPr>
    </w:p>
    <w:p w:rsidR="00D81DE8" w:rsidRDefault="00D81DE8" w:rsidP="001954A9">
      <w:pPr>
        <w:ind w:firstLine="0"/>
      </w:pPr>
      <w:r>
        <w:t xml:space="preserve">Stok bağımlılık oranı, kısa vadeli borçların ödenmesi için mevcut stokların kaç katı daha satış yapılması gerektiğini gösterir. Bu bakımdan kısa vadeli borçları ödeyebilmek için stoklara olan bağımlılığı ifade etmektedir. Stok bağımlılık oranı aşağıdaki gibi hesaplanır: </w:t>
      </w:r>
    </w:p>
    <w:p w:rsidR="001954A9" w:rsidRDefault="001954A9" w:rsidP="001954A9">
      <w:pPr>
        <w:ind w:firstLine="0"/>
      </w:pPr>
    </w:p>
    <w:p w:rsidR="00963ADA" w:rsidRDefault="00963ADA" w:rsidP="001954A9">
      <w:pPr>
        <w:ind w:firstLine="0"/>
      </w:pPr>
    </w:p>
    <w:p w:rsidR="00D81DE8" w:rsidRDefault="00D81DE8" w:rsidP="00D81DE8">
      <w:pPr>
        <w:jc w:val="center"/>
      </w:pPr>
      <w:r>
        <w:rPr>
          <w:position w:val="-22"/>
        </w:rPr>
        <w:object w:dxaOrig="5536" w:dyaOrig="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21pt" o:ole="" fillcolor="red">
            <v:imagedata r:id="rId13" o:title="" blacklevel="-6554f"/>
          </v:shape>
          <o:OLEObject Type="Embed" ProgID="Word.Picture.8" ShapeID="_x0000_i1025" DrawAspect="Content" ObjectID="_1571000738" r:id="rId14"/>
        </w:object>
      </w:r>
    </w:p>
    <w:p w:rsidR="001954A9" w:rsidRDefault="001954A9" w:rsidP="001954A9">
      <w:pPr>
        <w:ind w:firstLine="0"/>
      </w:pPr>
    </w:p>
    <w:p w:rsidR="00963ADA" w:rsidRDefault="00963ADA" w:rsidP="001954A9">
      <w:pPr>
        <w:ind w:firstLine="0"/>
      </w:pPr>
    </w:p>
    <w:p w:rsidR="00D81DE8" w:rsidRDefault="00D81DE8" w:rsidP="001954A9">
      <w:pPr>
        <w:ind w:firstLine="0"/>
      </w:pPr>
      <w:r>
        <w:t xml:space="preserve">Stok bağımlılık oranı büyüdükçe, işletmenin stoklara olan bağımlılığı artacaktır. Stok bağımlılık oranı yüksek olan işletmelerde, stoklara bağımlılık yüksektir. Bu nedenle, kar </w:t>
      </w:r>
      <w:proofErr w:type="gramStart"/>
      <w:r>
        <w:t>marjlarını</w:t>
      </w:r>
      <w:proofErr w:type="gramEnd"/>
      <w:r>
        <w:t xml:space="preserve"> düşürmek, pazarlama etkinliğini artırmak vb. önlemlerle; satışları artırmak veya stok devir hızını (sürümü) artırmak yoluyla kısa vadeli borçları ödeyebilme yeterliliğine katkı sağlanabilir. </w:t>
      </w:r>
    </w:p>
    <w:p w:rsidR="001954A9" w:rsidRDefault="001954A9" w:rsidP="001954A9">
      <w:pPr>
        <w:pStyle w:val="Balk4"/>
        <w:spacing w:before="0" w:after="0"/>
        <w:ind w:firstLine="0"/>
        <w:rPr>
          <w:sz w:val="24"/>
        </w:rPr>
      </w:pPr>
    </w:p>
    <w:p w:rsidR="001954A9" w:rsidRDefault="001954A9" w:rsidP="001954A9">
      <w:pPr>
        <w:pStyle w:val="Balk4"/>
        <w:spacing w:before="0" w:after="0"/>
        <w:ind w:firstLine="0"/>
        <w:rPr>
          <w:sz w:val="24"/>
        </w:rPr>
      </w:pPr>
    </w:p>
    <w:p w:rsidR="00963ADA" w:rsidRPr="00963ADA" w:rsidRDefault="00963ADA" w:rsidP="00963ADA"/>
    <w:p w:rsidR="00D81DE8" w:rsidRDefault="00D81DE8" w:rsidP="001954A9">
      <w:pPr>
        <w:pStyle w:val="Balk4"/>
        <w:spacing w:before="0" w:after="0"/>
        <w:ind w:firstLine="0"/>
        <w:rPr>
          <w:sz w:val="24"/>
        </w:rPr>
      </w:pPr>
      <w:r>
        <w:rPr>
          <w:sz w:val="24"/>
        </w:rPr>
        <w:t>a) Stok Devir Hızı Oranı</w:t>
      </w:r>
    </w:p>
    <w:p w:rsidR="001954A9" w:rsidRDefault="001954A9" w:rsidP="001954A9">
      <w:pPr>
        <w:ind w:firstLine="0"/>
      </w:pPr>
    </w:p>
    <w:p w:rsidR="00D81DE8" w:rsidRDefault="00D81DE8" w:rsidP="001954A9">
      <w:pPr>
        <w:ind w:firstLine="0"/>
      </w:pPr>
      <w:r>
        <w:t>Bir dönem içindeki stok hareketini gösteren stok devir hızı oranı iki şekilde hesaplanabilir. Stok devir hızı oranı, stokların kaç katı kadar satış yapıldığını gösterir. Satışlar satışların maliyeti cinsinden ifade ediliyorsa; stok devir Stok devir hızı oranını, satışların maliyetine (satılan ticari mallar maliyetine) göre hesaplamak daha doğru bir yaklaşımdır. Satışların maliyeti (satılan ticari mallar maliyeti) bilgisine bir şekilde ulaşılamıyorsa, net satışlara göre hesaplama yapılabilir.</w:t>
      </w:r>
    </w:p>
    <w:p w:rsidR="001954A9" w:rsidRDefault="001954A9" w:rsidP="001954A9">
      <w:pPr>
        <w:ind w:firstLine="0"/>
      </w:pPr>
    </w:p>
    <w:p w:rsidR="00D81DE8" w:rsidRDefault="00D81DE8" w:rsidP="001954A9">
      <w:pPr>
        <w:ind w:firstLine="0"/>
      </w:pPr>
      <w:r>
        <w:t>Stok devir hızı oranları aşağıdaki formüllerden biri kullanılarak hesaplanmaktadır:</w:t>
      </w:r>
    </w:p>
    <w:p w:rsidR="001954A9" w:rsidRDefault="001954A9" w:rsidP="001954A9">
      <w:pPr>
        <w:ind w:firstLine="0"/>
      </w:pPr>
    </w:p>
    <w:p w:rsidR="001954A9" w:rsidRDefault="001954A9" w:rsidP="00D81DE8">
      <w:pPr>
        <w:ind w:firstLine="142"/>
        <w:jc w:val="center"/>
        <w:rPr>
          <w:position w:val="-28"/>
        </w:rPr>
      </w:pPr>
    </w:p>
    <w:p w:rsidR="00D81DE8" w:rsidRDefault="00543260" w:rsidP="00D81DE8">
      <w:pPr>
        <w:ind w:firstLine="142"/>
        <w:jc w:val="center"/>
      </w:pPr>
      <w:r>
        <w:rPr>
          <w:noProof/>
          <w:position w:val="-28"/>
          <w:lang w:eastAsia="tr-TR"/>
        </w:rPr>
        <w:drawing>
          <wp:inline distT="0" distB="0" distL="0" distR="0">
            <wp:extent cx="3345180" cy="297180"/>
            <wp:effectExtent l="19050" t="0" r="762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lum bright="-20000"/>
                    </a:blip>
                    <a:srcRect/>
                    <a:stretch>
                      <a:fillRect/>
                    </a:stretch>
                  </pic:blipFill>
                  <pic:spPr bwMode="auto">
                    <a:xfrm>
                      <a:off x="0" y="0"/>
                      <a:ext cx="3345180" cy="297180"/>
                    </a:xfrm>
                    <a:prstGeom prst="rect">
                      <a:avLst/>
                    </a:prstGeom>
                    <a:noFill/>
                    <a:ln w="9525">
                      <a:noFill/>
                      <a:miter lim="800000"/>
                      <a:headEnd/>
                      <a:tailEnd/>
                    </a:ln>
                  </pic:spPr>
                </pic:pic>
              </a:graphicData>
            </a:graphic>
          </wp:inline>
        </w:drawing>
      </w:r>
    </w:p>
    <w:p w:rsidR="00963ADA" w:rsidRDefault="00963ADA" w:rsidP="00D81DE8">
      <w:pPr>
        <w:jc w:val="center"/>
      </w:pPr>
    </w:p>
    <w:p w:rsidR="00D81DE8" w:rsidRDefault="00543260" w:rsidP="00D81DE8">
      <w:pPr>
        <w:jc w:val="center"/>
      </w:pPr>
      <w:r>
        <w:rPr>
          <w:noProof/>
          <w:position w:val="-28"/>
          <w:lang w:eastAsia="tr-TR"/>
        </w:rPr>
        <w:drawing>
          <wp:inline distT="0" distB="0" distL="0" distR="0">
            <wp:extent cx="1813560" cy="289560"/>
            <wp:effectExtent l="1905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lum bright="-20000"/>
                    </a:blip>
                    <a:srcRect/>
                    <a:stretch>
                      <a:fillRect/>
                    </a:stretch>
                  </pic:blipFill>
                  <pic:spPr bwMode="auto">
                    <a:xfrm>
                      <a:off x="0" y="0"/>
                      <a:ext cx="1813560" cy="289560"/>
                    </a:xfrm>
                    <a:prstGeom prst="rect">
                      <a:avLst/>
                    </a:prstGeom>
                    <a:noFill/>
                    <a:ln w="9525">
                      <a:noFill/>
                      <a:miter lim="800000"/>
                      <a:headEnd/>
                      <a:tailEnd/>
                    </a:ln>
                  </pic:spPr>
                </pic:pic>
              </a:graphicData>
            </a:graphic>
          </wp:inline>
        </w:drawing>
      </w:r>
    </w:p>
    <w:p w:rsidR="001954A9" w:rsidRDefault="001954A9" w:rsidP="001954A9">
      <w:pPr>
        <w:ind w:firstLine="0"/>
      </w:pPr>
    </w:p>
    <w:p w:rsidR="00963ADA" w:rsidRDefault="00963ADA" w:rsidP="001954A9">
      <w:pPr>
        <w:ind w:firstLine="0"/>
      </w:pPr>
    </w:p>
    <w:p w:rsidR="00D81DE8" w:rsidRDefault="00D81DE8" w:rsidP="001954A9">
      <w:pPr>
        <w:ind w:firstLine="0"/>
      </w:pPr>
      <w:r>
        <w:t xml:space="preserve">Örneğin, işletmenin satışlarının maliyeti </w:t>
      </w:r>
      <w:r w:rsidR="00E17AA7">
        <w:t>2.4</w:t>
      </w:r>
      <w:r>
        <w:t>00</w:t>
      </w:r>
      <w:r w:rsidR="00E17AA7">
        <w:t>.-</w:t>
      </w:r>
      <w:r>
        <w:t> </w:t>
      </w:r>
      <w:r w:rsidR="00E17AA7">
        <w:t>TL, net satışları 4.680.-TL ve ortalama stokları 200.-</w:t>
      </w:r>
      <w:r>
        <w:t>TL ise stok devir hızları aşağıdaki gibi hesaplanacaktır:</w:t>
      </w:r>
    </w:p>
    <w:p w:rsidR="001954A9" w:rsidRDefault="001954A9" w:rsidP="001954A9">
      <w:pPr>
        <w:ind w:firstLine="0"/>
      </w:pPr>
    </w:p>
    <w:p w:rsidR="00E17AA7" w:rsidRDefault="00D81DE8" w:rsidP="001954A9">
      <w:pPr>
        <w:ind w:firstLine="0"/>
      </w:pPr>
      <w:r>
        <w:t>Satışların maliyetine göre;</w:t>
      </w:r>
      <w:r w:rsidR="00E17AA7">
        <w:t xml:space="preserve"> </w:t>
      </w:r>
    </w:p>
    <w:p w:rsidR="00E17AA7" w:rsidRDefault="00E17AA7" w:rsidP="001954A9">
      <w:pPr>
        <w:ind w:firstLine="0"/>
      </w:pPr>
    </w:p>
    <w:p w:rsidR="00D81DE8" w:rsidRDefault="00E17AA7" w:rsidP="00E17AA7">
      <w:pPr>
        <w:ind w:left="1416" w:firstLine="708"/>
      </w:pPr>
      <w:r>
        <w:t>Stok Devir Hızı Oranı(1) = 2.400 / 200 = 12 kez</w:t>
      </w:r>
    </w:p>
    <w:p w:rsidR="001954A9" w:rsidRDefault="001954A9" w:rsidP="00D81DE8">
      <w:pPr>
        <w:jc w:val="center"/>
        <w:rPr>
          <w:position w:val="-28"/>
        </w:rPr>
      </w:pPr>
    </w:p>
    <w:p w:rsidR="00D81DE8" w:rsidRDefault="00D81DE8" w:rsidP="001954A9">
      <w:pPr>
        <w:ind w:firstLine="0"/>
      </w:pPr>
      <w:r>
        <w:t>Net satışlara göre;</w:t>
      </w:r>
    </w:p>
    <w:p w:rsidR="001954A9" w:rsidRDefault="001954A9" w:rsidP="00D81DE8">
      <w:pPr>
        <w:jc w:val="center"/>
        <w:rPr>
          <w:position w:val="-28"/>
        </w:rPr>
      </w:pPr>
    </w:p>
    <w:p w:rsidR="00E17AA7" w:rsidRDefault="00E17AA7" w:rsidP="00E17AA7">
      <w:pPr>
        <w:ind w:left="1416" w:firstLine="708"/>
      </w:pPr>
      <w:r>
        <w:t>Stok Devir Hızı Oranı(1) = 4.680 / 200 = 23,24 kez</w:t>
      </w:r>
    </w:p>
    <w:p w:rsidR="00D81DE8" w:rsidRDefault="00D81DE8" w:rsidP="00D81DE8">
      <w:pPr>
        <w:jc w:val="center"/>
      </w:pPr>
    </w:p>
    <w:p w:rsidR="001954A9" w:rsidRDefault="001954A9" w:rsidP="001954A9">
      <w:pPr>
        <w:ind w:firstLine="0"/>
      </w:pPr>
    </w:p>
    <w:p w:rsidR="001954A9" w:rsidRDefault="00D81DE8" w:rsidP="001954A9">
      <w:pPr>
        <w:ind w:firstLine="0"/>
      </w:pPr>
      <w:r>
        <w:t>Stok devir hızı oranı, satışların maliyetine göre 12 olarak bulunmuştur. Bir başka ifade ile işletme ortalama stoklarının 12 katı kadar satış yapmıştır. Stok devir hızı oranı, net satışlara göre 23, 24 olarak bulunmuştur. Bir başka ifade ile işletme ortalama stoklarının 23, 24 katı kadar satış yapmıştır. Brüt satış karı olan bir işletmede, net satışlara göre hesaplanan stok devir hızı oranı, satışların maliyetine göre hesaplanan stok devir hızı oranından yüksek olacaktır.</w:t>
      </w:r>
    </w:p>
    <w:p w:rsidR="001954A9" w:rsidRDefault="001954A9" w:rsidP="001954A9">
      <w:pPr>
        <w:ind w:firstLine="0"/>
      </w:pPr>
    </w:p>
    <w:p w:rsidR="00FD3C3B" w:rsidRDefault="00FD3C3B" w:rsidP="001954A9">
      <w:pPr>
        <w:ind w:firstLine="0"/>
      </w:pPr>
    </w:p>
    <w:p w:rsidR="00D81DE8" w:rsidRPr="001954A9" w:rsidRDefault="00D81DE8" w:rsidP="001954A9">
      <w:pPr>
        <w:ind w:firstLine="0"/>
        <w:rPr>
          <w:b/>
        </w:rPr>
      </w:pPr>
      <w:r w:rsidRPr="001954A9">
        <w:rPr>
          <w:b/>
        </w:rPr>
        <w:t>b) Ortalama Stokta Kalma Süresi</w:t>
      </w:r>
    </w:p>
    <w:p w:rsidR="001954A9" w:rsidRDefault="001954A9" w:rsidP="001954A9">
      <w:pPr>
        <w:ind w:firstLine="0"/>
      </w:pPr>
    </w:p>
    <w:p w:rsidR="00D81DE8" w:rsidRDefault="00D81DE8" w:rsidP="001954A9">
      <w:pPr>
        <w:ind w:firstLine="0"/>
      </w:pPr>
      <w:r>
        <w:t>Ortalama stokta kalma süresi, stok devir hızı oranına göre hesaplanmaktadır. Bir yıldaki gün sayısının, stok devir hızı oranına bölünmesi ile bulunur. Bir yıldaki gün sayısı genellikle 360 gün olarak kabul edilir. Ortalama stokta kalma süresi aşağıdaki şekilde hesaplanır:</w:t>
      </w:r>
    </w:p>
    <w:p w:rsidR="001954A9" w:rsidRDefault="001954A9" w:rsidP="001954A9">
      <w:pPr>
        <w:ind w:firstLine="0"/>
      </w:pPr>
    </w:p>
    <w:p w:rsidR="00D81DE8" w:rsidRDefault="00543260" w:rsidP="00D81DE8">
      <w:pPr>
        <w:jc w:val="center"/>
      </w:pPr>
      <w:r>
        <w:rPr>
          <w:noProof/>
          <w:position w:val="-28"/>
          <w:lang w:eastAsia="tr-TR"/>
        </w:rPr>
        <w:drawing>
          <wp:inline distT="0" distB="0" distL="0" distR="0">
            <wp:extent cx="2849880" cy="342900"/>
            <wp:effectExtent l="19050" t="0" r="762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lum bright="-20000"/>
                    </a:blip>
                    <a:srcRect/>
                    <a:stretch>
                      <a:fillRect/>
                    </a:stretch>
                  </pic:blipFill>
                  <pic:spPr bwMode="auto">
                    <a:xfrm>
                      <a:off x="0" y="0"/>
                      <a:ext cx="2849880" cy="342900"/>
                    </a:xfrm>
                    <a:prstGeom prst="rect">
                      <a:avLst/>
                    </a:prstGeom>
                    <a:noFill/>
                    <a:ln w="9525">
                      <a:noFill/>
                      <a:miter lim="800000"/>
                      <a:headEnd/>
                      <a:tailEnd/>
                    </a:ln>
                  </pic:spPr>
                </pic:pic>
              </a:graphicData>
            </a:graphic>
          </wp:inline>
        </w:drawing>
      </w:r>
    </w:p>
    <w:p w:rsidR="001954A9" w:rsidRDefault="001954A9" w:rsidP="001954A9">
      <w:pPr>
        <w:ind w:firstLine="0"/>
      </w:pPr>
    </w:p>
    <w:p w:rsidR="00D81DE8" w:rsidRDefault="00D81DE8" w:rsidP="001954A9">
      <w:pPr>
        <w:ind w:firstLine="0"/>
      </w:pPr>
      <w:r>
        <w:t>Bir önceki soruda belirtilen varsayımlara göre stokta kalma süresi; stok devir hızı oranının, satışların maliyetine göre hesaplanmış olanı esas alınarak, aşağıdaki bibi hesaplanacaktır:</w:t>
      </w:r>
    </w:p>
    <w:p w:rsidR="001954A9" w:rsidRDefault="001954A9" w:rsidP="00D81DE8">
      <w:pPr>
        <w:jc w:val="center"/>
        <w:rPr>
          <w:position w:val="-22"/>
        </w:rPr>
      </w:pPr>
    </w:p>
    <w:p w:rsidR="00D81DE8" w:rsidRDefault="00543260" w:rsidP="00D81DE8">
      <w:pPr>
        <w:jc w:val="center"/>
      </w:pPr>
      <w:r>
        <w:rPr>
          <w:noProof/>
          <w:position w:val="-22"/>
          <w:lang w:eastAsia="tr-TR"/>
        </w:rPr>
        <w:drawing>
          <wp:inline distT="0" distB="0" distL="0" distR="0">
            <wp:extent cx="2735580" cy="312420"/>
            <wp:effectExtent l="1905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lum bright="-20000"/>
                    </a:blip>
                    <a:srcRect/>
                    <a:stretch>
                      <a:fillRect/>
                    </a:stretch>
                  </pic:blipFill>
                  <pic:spPr bwMode="auto">
                    <a:xfrm>
                      <a:off x="0" y="0"/>
                      <a:ext cx="2735580" cy="312420"/>
                    </a:xfrm>
                    <a:prstGeom prst="rect">
                      <a:avLst/>
                    </a:prstGeom>
                    <a:noFill/>
                    <a:ln w="9525">
                      <a:noFill/>
                      <a:miter lim="800000"/>
                      <a:headEnd/>
                      <a:tailEnd/>
                    </a:ln>
                  </pic:spPr>
                </pic:pic>
              </a:graphicData>
            </a:graphic>
          </wp:inline>
        </w:drawing>
      </w:r>
    </w:p>
    <w:p w:rsidR="001954A9" w:rsidRDefault="001954A9" w:rsidP="001954A9">
      <w:pPr>
        <w:ind w:firstLine="0"/>
      </w:pPr>
    </w:p>
    <w:p w:rsidR="00D81DE8" w:rsidRDefault="00D81DE8" w:rsidP="001954A9">
      <w:pPr>
        <w:ind w:firstLine="0"/>
      </w:pPr>
      <w:r>
        <w:t>Hesaplamaya göre işletmenin stoklarının elde edilmesinden satılmasına kadar geçen süre ortalama olarak 30 gündür.</w:t>
      </w:r>
    </w:p>
    <w:p w:rsidR="001954A9" w:rsidRDefault="001954A9" w:rsidP="001954A9">
      <w:pPr>
        <w:pStyle w:val="Balk4"/>
        <w:spacing w:before="0" w:after="0"/>
        <w:ind w:firstLine="0"/>
        <w:rPr>
          <w:sz w:val="24"/>
        </w:rPr>
      </w:pPr>
    </w:p>
    <w:p w:rsidR="001954A9" w:rsidRPr="001954A9" w:rsidRDefault="001954A9" w:rsidP="001954A9"/>
    <w:p w:rsidR="00D81DE8" w:rsidRDefault="00D81DE8" w:rsidP="001954A9">
      <w:pPr>
        <w:pStyle w:val="Balk4"/>
        <w:spacing w:before="0" w:after="0"/>
        <w:ind w:firstLine="0"/>
        <w:rPr>
          <w:sz w:val="24"/>
        </w:rPr>
      </w:pPr>
      <w:r>
        <w:rPr>
          <w:sz w:val="24"/>
        </w:rPr>
        <w:t>c) Alacak Devir Hızı Oranı</w:t>
      </w:r>
    </w:p>
    <w:p w:rsidR="001954A9" w:rsidRDefault="001954A9" w:rsidP="001954A9">
      <w:pPr>
        <w:ind w:firstLine="0"/>
      </w:pPr>
    </w:p>
    <w:p w:rsidR="00D81DE8" w:rsidRDefault="00D81DE8" w:rsidP="001954A9">
      <w:pPr>
        <w:ind w:firstLine="0"/>
      </w:pPr>
      <w:r>
        <w:t>Alacak devir hızı oranı, net satışların ortalama stoklara bölünmesi ile hesaplanır ve bir dönem içinde alacakların kaç katı kadar satış yapıldığını gösterir. Alacak devir hızını hesaplamak için kullanılan formül aşağıdaki gibidir:</w:t>
      </w:r>
    </w:p>
    <w:p w:rsidR="001954A9" w:rsidRDefault="001954A9" w:rsidP="00D81DE8">
      <w:pPr>
        <w:jc w:val="center"/>
        <w:rPr>
          <w:position w:val="-28"/>
        </w:rPr>
      </w:pPr>
    </w:p>
    <w:p w:rsidR="00D81DE8" w:rsidRDefault="00543260" w:rsidP="00D81DE8">
      <w:pPr>
        <w:jc w:val="center"/>
      </w:pPr>
      <w:r>
        <w:rPr>
          <w:noProof/>
          <w:position w:val="-28"/>
          <w:lang w:eastAsia="tr-TR"/>
        </w:rPr>
        <w:drawing>
          <wp:inline distT="0" distB="0" distL="0" distR="0">
            <wp:extent cx="2392680" cy="342900"/>
            <wp:effectExtent l="1905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lum bright="-20000"/>
                    </a:blip>
                    <a:srcRect/>
                    <a:stretch>
                      <a:fillRect/>
                    </a:stretch>
                  </pic:blipFill>
                  <pic:spPr bwMode="auto">
                    <a:xfrm>
                      <a:off x="0" y="0"/>
                      <a:ext cx="2392680" cy="342900"/>
                    </a:xfrm>
                    <a:prstGeom prst="rect">
                      <a:avLst/>
                    </a:prstGeom>
                    <a:noFill/>
                    <a:ln w="9525">
                      <a:noFill/>
                      <a:miter lim="800000"/>
                      <a:headEnd/>
                      <a:tailEnd/>
                    </a:ln>
                  </pic:spPr>
                </pic:pic>
              </a:graphicData>
            </a:graphic>
          </wp:inline>
        </w:drawing>
      </w:r>
    </w:p>
    <w:p w:rsidR="001954A9" w:rsidRDefault="001954A9" w:rsidP="001954A9">
      <w:pPr>
        <w:ind w:firstLine="0"/>
      </w:pPr>
    </w:p>
    <w:p w:rsidR="00D81DE8" w:rsidRDefault="00D81DE8" w:rsidP="001954A9">
      <w:pPr>
        <w:ind w:firstLine="0"/>
      </w:pPr>
      <w:r>
        <w:t>Stok devir hızı oranını, hesaplarken kullanılan varsayımlara ilave olarak işletmenin 60 000TL ortalama alacaklara sahip olduğu varsayımına göre alacak devir hızı oranı aşağıdaki gibi hesaplanacaktır:</w:t>
      </w:r>
    </w:p>
    <w:p w:rsidR="001954A9" w:rsidRDefault="001954A9" w:rsidP="001954A9">
      <w:pPr>
        <w:ind w:firstLine="0"/>
      </w:pPr>
    </w:p>
    <w:p w:rsidR="00D81DE8" w:rsidRDefault="00543260" w:rsidP="00D81DE8">
      <w:pPr>
        <w:jc w:val="center"/>
      </w:pPr>
      <w:r>
        <w:rPr>
          <w:noProof/>
          <w:position w:val="-28"/>
          <w:lang w:eastAsia="tr-TR"/>
        </w:rPr>
        <w:drawing>
          <wp:inline distT="0" distB="0" distL="0" distR="0">
            <wp:extent cx="2392680" cy="327660"/>
            <wp:effectExtent l="1905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lum bright="-20000"/>
                    </a:blip>
                    <a:srcRect/>
                    <a:stretch>
                      <a:fillRect/>
                    </a:stretch>
                  </pic:blipFill>
                  <pic:spPr bwMode="auto">
                    <a:xfrm>
                      <a:off x="0" y="0"/>
                      <a:ext cx="2392680" cy="327660"/>
                    </a:xfrm>
                    <a:prstGeom prst="rect">
                      <a:avLst/>
                    </a:prstGeom>
                    <a:noFill/>
                    <a:ln w="9525">
                      <a:noFill/>
                      <a:miter lim="800000"/>
                      <a:headEnd/>
                      <a:tailEnd/>
                    </a:ln>
                  </pic:spPr>
                </pic:pic>
              </a:graphicData>
            </a:graphic>
          </wp:inline>
        </w:drawing>
      </w:r>
    </w:p>
    <w:p w:rsidR="001954A9" w:rsidRDefault="001954A9" w:rsidP="001954A9">
      <w:pPr>
        <w:ind w:firstLine="0"/>
      </w:pPr>
    </w:p>
    <w:p w:rsidR="00D81DE8" w:rsidRDefault="00D81DE8" w:rsidP="001954A9">
      <w:pPr>
        <w:ind w:firstLine="0"/>
      </w:pPr>
      <w:r>
        <w:lastRenderedPageBreak/>
        <w:t xml:space="preserve">Alacak devir hızı oranı, 20 olarak bulunmuştur. Bir başka ifade ile işletme ortalama alacaklarının 20 katı kadar satış yapmıştır </w:t>
      </w:r>
    </w:p>
    <w:p w:rsidR="001954A9" w:rsidRDefault="001954A9" w:rsidP="001954A9">
      <w:pPr>
        <w:pStyle w:val="Balk4"/>
        <w:spacing w:before="0" w:after="0"/>
        <w:ind w:firstLine="0"/>
        <w:rPr>
          <w:sz w:val="24"/>
        </w:rPr>
      </w:pPr>
    </w:p>
    <w:p w:rsidR="001954A9" w:rsidRDefault="001954A9" w:rsidP="001954A9">
      <w:pPr>
        <w:pStyle w:val="Balk4"/>
        <w:spacing w:before="0" w:after="0"/>
        <w:ind w:firstLine="0"/>
        <w:rPr>
          <w:sz w:val="24"/>
        </w:rPr>
      </w:pPr>
    </w:p>
    <w:p w:rsidR="00D81DE8" w:rsidRDefault="00D81DE8" w:rsidP="001954A9">
      <w:pPr>
        <w:pStyle w:val="Balk4"/>
        <w:spacing w:before="0" w:after="0"/>
        <w:ind w:firstLine="0"/>
        <w:rPr>
          <w:sz w:val="24"/>
        </w:rPr>
      </w:pPr>
      <w:r>
        <w:rPr>
          <w:sz w:val="24"/>
        </w:rPr>
        <w:t>d) Ortalama Tahsilat Süresi</w:t>
      </w:r>
    </w:p>
    <w:p w:rsidR="001954A9" w:rsidRDefault="001954A9" w:rsidP="001954A9">
      <w:pPr>
        <w:ind w:firstLine="0"/>
      </w:pPr>
    </w:p>
    <w:p w:rsidR="00D81DE8" w:rsidRDefault="00D81DE8" w:rsidP="001954A9">
      <w:pPr>
        <w:ind w:firstLine="0"/>
      </w:pPr>
      <w:r>
        <w:t>Ortalama tahsilat süresi, alacak devir hızı oranına göre hesaplanmaktadır. Bir yıldaki gün sayısının, alacak devir hızı oranına bölünmesi ile bulunur. Bir yıldaki gün sayısı genellikle 360 gün olarak kabul edilir. Ortalama tahsilat süresi aşağıdaki şekilde hesaplanır:</w:t>
      </w:r>
    </w:p>
    <w:p w:rsidR="001954A9" w:rsidRDefault="001954A9" w:rsidP="00D81DE8">
      <w:pPr>
        <w:jc w:val="center"/>
        <w:rPr>
          <w:position w:val="-28"/>
        </w:rPr>
      </w:pPr>
    </w:p>
    <w:p w:rsidR="00D81DE8" w:rsidRDefault="00543260" w:rsidP="00D81DE8">
      <w:pPr>
        <w:jc w:val="center"/>
      </w:pPr>
      <w:r>
        <w:rPr>
          <w:noProof/>
          <w:position w:val="-28"/>
          <w:lang w:eastAsia="tr-TR"/>
        </w:rPr>
        <w:drawing>
          <wp:inline distT="0" distB="0" distL="0" distR="0">
            <wp:extent cx="2506980" cy="327660"/>
            <wp:effectExtent l="19050" t="0" r="762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lum bright="-20000"/>
                    </a:blip>
                    <a:srcRect/>
                    <a:stretch>
                      <a:fillRect/>
                    </a:stretch>
                  </pic:blipFill>
                  <pic:spPr bwMode="auto">
                    <a:xfrm>
                      <a:off x="0" y="0"/>
                      <a:ext cx="2506980" cy="327660"/>
                    </a:xfrm>
                    <a:prstGeom prst="rect">
                      <a:avLst/>
                    </a:prstGeom>
                    <a:noFill/>
                    <a:ln w="9525">
                      <a:noFill/>
                      <a:miter lim="800000"/>
                      <a:headEnd/>
                      <a:tailEnd/>
                    </a:ln>
                  </pic:spPr>
                </pic:pic>
              </a:graphicData>
            </a:graphic>
          </wp:inline>
        </w:drawing>
      </w:r>
    </w:p>
    <w:p w:rsidR="001954A9" w:rsidRDefault="001954A9" w:rsidP="001954A9">
      <w:pPr>
        <w:ind w:firstLine="0"/>
      </w:pPr>
    </w:p>
    <w:p w:rsidR="00D81DE8" w:rsidRDefault="00D81DE8" w:rsidP="001954A9">
      <w:pPr>
        <w:ind w:firstLine="0"/>
      </w:pPr>
      <w:r>
        <w:t>Alacak devir hızı oranı 20 gün olduğuna göre, ortalama tahsilat süresi 18 gün olarak aşağıdaki gibi hesaplanacaktır:</w:t>
      </w:r>
    </w:p>
    <w:p w:rsidR="001954A9" w:rsidRDefault="001954A9" w:rsidP="00D81DE8">
      <w:pPr>
        <w:jc w:val="center"/>
        <w:rPr>
          <w:position w:val="-22"/>
        </w:rPr>
      </w:pPr>
    </w:p>
    <w:p w:rsidR="00D81DE8" w:rsidRDefault="00543260" w:rsidP="00D81DE8">
      <w:pPr>
        <w:jc w:val="center"/>
      </w:pPr>
      <w:r>
        <w:rPr>
          <w:noProof/>
          <w:position w:val="-22"/>
          <w:lang w:eastAsia="tr-TR"/>
        </w:rPr>
        <w:drawing>
          <wp:inline distT="0" distB="0" distL="0" distR="0">
            <wp:extent cx="2278380" cy="297180"/>
            <wp:effectExtent l="1905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lum bright="-20000"/>
                    </a:blip>
                    <a:srcRect/>
                    <a:stretch>
                      <a:fillRect/>
                    </a:stretch>
                  </pic:blipFill>
                  <pic:spPr bwMode="auto">
                    <a:xfrm>
                      <a:off x="0" y="0"/>
                      <a:ext cx="2278380" cy="297180"/>
                    </a:xfrm>
                    <a:prstGeom prst="rect">
                      <a:avLst/>
                    </a:prstGeom>
                    <a:noFill/>
                    <a:ln w="9525">
                      <a:noFill/>
                      <a:miter lim="800000"/>
                      <a:headEnd/>
                      <a:tailEnd/>
                    </a:ln>
                  </pic:spPr>
                </pic:pic>
              </a:graphicData>
            </a:graphic>
          </wp:inline>
        </w:drawing>
      </w:r>
    </w:p>
    <w:p w:rsidR="001954A9" w:rsidRDefault="001954A9" w:rsidP="001954A9">
      <w:pPr>
        <w:ind w:firstLine="0"/>
      </w:pPr>
    </w:p>
    <w:p w:rsidR="00D81DE8" w:rsidRDefault="00D81DE8" w:rsidP="001954A9">
      <w:pPr>
        <w:ind w:firstLine="0"/>
      </w:pPr>
      <w:r>
        <w:t>Hesaplamaya göre işletmenin alacakları ortalama olarak 18 günde bir tahsil edilmektedir.</w:t>
      </w:r>
    </w:p>
    <w:p w:rsidR="001954A9" w:rsidRDefault="001954A9" w:rsidP="001954A9">
      <w:pPr>
        <w:pStyle w:val="Balk4"/>
        <w:spacing w:before="0" w:after="0"/>
        <w:ind w:firstLine="0"/>
        <w:rPr>
          <w:sz w:val="24"/>
        </w:rPr>
      </w:pPr>
    </w:p>
    <w:p w:rsidR="001954A9" w:rsidRDefault="001954A9" w:rsidP="001954A9">
      <w:pPr>
        <w:pStyle w:val="Balk4"/>
        <w:spacing w:before="0" w:after="0"/>
        <w:ind w:firstLine="0"/>
        <w:rPr>
          <w:sz w:val="24"/>
        </w:rPr>
      </w:pPr>
    </w:p>
    <w:p w:rsidR="00D81DE8" w:rsidRDefault="00D81DE8" w:rsidP="001954A9">
      <w:pPr>
        <w:pStyle w:val="Balk4"/>
        <w:spacing w:before="0" w:after="0"/>
        <w:ind w:firstLine="0"/>
        <w:rPr>
          <w:sz w:val="24"/>
        </w:rPr>
      </w:pPr>
      <w:r>
        <w:rPr>
          <w:sz w:val="24"/>
        </w:rPr>
        <w:t>e) Ortalama Etkinlik Süresi</w:t>
      </w:r>
    </w:p>
    <w:p w:rsidR="001954A9" w:rsidRDefault="001954A9" w:rsidP="001954A9">
      <w:pPr>
        <w:ind w:firstLine="0"/>
      </w:pPr>
    </w:p>
    <w:p w:rsidR="00D81DE8" w:rsidRDefault="00D81DE8" w:rsidP="001954A9">
      <w:pPr>
        <w:ind w:firstLine="0"/>
      </w:pPr>
      <w:r>
        <w:t>Ortalama etkinlik süresi, stokları elde etmek için kullanılan nakdin; stokların satılması, alacakların tahsil edilmesinden sonra tekrar nakde dönüşmesi için ortalama olarak kaç günün gerektiğini gösterir. Ortalama etkinlik süresine göre nakit yönetimine ilişkin kararlar daha rasyonel bir biçimde alınabilir. Ortalama etkinlik süresi, stok devir hızı oranı ve alacak devir hızı oranına göre belirginleşir ve aşağıdaki gibi hesaplanır:</w:t>
      </w:r>
    </w:p>
    <w:p w:rsidR="001954A9" w:rsidRDefault="001954A9" w:rsidP="00D81DE8">
      <w:pPr>
        <w:jc w:val="center"/>
        <w:rPr>
          <w:position w:val="-28"/>
        </w:rPr>
      </w:pPr>
    </w:p>
    <w:p w:rsidR="001954A9" w:rsidRDefault="001954A9" w:rsidP="00D81DE8">
      <w:pPr>
        <w:jc w:val="center"/>
        <w:rPr>
          <w:position w:val="-28"/>
        </w:rPr>
      </w:pPr>
    </w:p>
    <w:p w:rsidR="00D81DE8" w:rsidRDefault="00543260" w:rsidP="00D81DE8">
      <w:pPr>
        <w:jc w:val="center"/>
      </w:pPr>
      <w:r>
        <w:rPr>
          <w:noProof/>
          <w:position w:val="-28"/>
          <w:lang w:eastAsia="tr-TR"/>
        </w:rPr>
        <w:drawing>
          <wp:inline distT="0" distB="0" distL="0" distR="0">
            <wp:extent cx="3063240" cy="266700"/>
            <wp:effectExtent l="19050" t="0" r="381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ct/>
                    <a:stretch>
                      <a:fillRect/>
                    </a:stretch>
                  </pic:blipFill>
                  <pic:spPr bwMode="auto">
                    <a:xfrm>
                      <a:off x="0" y="0"/>
                      <a:ext cx="3063240" cy="266700"/>
                    </a:xfrm>
                    <a:prstGeom prst="rect">
                      <a:avLst/>
                    </a:prstGeom>
                    <a:noFill/>
                    <a:ln w="9525">
                      <a:noFill/>
                      <a:miter lim="800000"/>
                      <a:headEnd/>
                      <a:tailEnd/>
                    </a:ln>
                  </pic:spPr>
                </pic:pic>
              </a:graphicData>
            </a:graphic>
          </wp:inline>
        </w:drawing>
      </w:r>
    </w:p>
    <w:p w:rsidR="00D81DE8" w:rsidRDefault="00543260" w:rsidP="00D81DE8">
      <w:pPr>
        <w:jc w:val="center"/>
      </w:pPr>
      <w:r>
        <w:rPr>
          <w:noProof/>
          <w:position w:val="-10"/>
          <w:lang w:eastAsia="tr-TR"/>
        </w:rPr>
        <w:drawing>
          <wp:inline distT="0" distB="0" distL="0" distR="0">
            <wp:extent cx="3543300" cy="137160"/>
            <wp:effectExtent l="1905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srcRect/>
                    <a:stretch>
                      <a:fillRect/>
                    </a:stretch>
                  </pic:blipFill>
                  <pic:spPr bwMode="auto">
                    <a:xfrm>
                      <a:off x="0" y="0"/>
                      <a:ext cx="3543300" cy="137160"/>
                    </a:xfrm>
                    <a:prstGeom prst="rect">
                      <a:avLst/>
                    </a:prstGeom>
                    <a:noFill/>
                    <a:ln w="9525">
                      <a:noFill/>
                      <a:miter lim="800000"/>
                      <a:headEnd/>
                      <a:tailEnd/>
                    </a:ln>
                  </pic:spPr>
                </pic:pic>
              </a:graphicData>
            </a:graphic>
          </wp:inline>
        </w:drawing>
      </w:r>
    </w:p>
    <w:p w:rsidR="001954A9" w:rsidRDefault="001954A9" w:rsidP="001954A9">
      <w:pPr>
        <w:ind w:firstLine="0"/>
      </w:pPr>
    </w:p>
    <w:p w:rsidR="00D81DE8" w:rsidRDefault="00D81DE8" w:rsidP="001954A9">
      <w:pPr>
        <w:ind w:firstLine="0"/>
      </w:pPr>
      <w:r>
        <w:t>Ortalama etkinlik süresini azaltarak, daha verimli bir yönetim gerçekleştirilmek isteniyorsa; stok devir hızını, alacak devir hızını birlikte veya birini artıracak önlemlerin alınması gerekir. Bu amaçla satışların artırılması, satışların düzeyini düşürmeden stokların ve alacakların tutarlarının azaltılması ilk akla gelen önlemlerdendir.</w:t>
      </w:r>
    </w:p>
    <w:p w:rsidR="00FD3C3B" w:rsidRDefault="00FD3C3B" w:rsidP="001954A9">
      <w:pPr>
        <w:pStyle w:val="Balk4"/>
        <w:spacing w:before="0" w:after="0"/>
        <w:ind w:firstLine="0"/>
        <w:rPr>
          <w:sz w:val="24"/>
        </w:rPr>
      </w:pPr>
    </w:p>
    <w:p w:rsidR="00FD3C3B" w:rsidRDefault="00FD3C3B" w:rsidP="001954A9">
      <w:pPr>
        <w:pStyle w:val="Balk4"/>
        <w:spacing w:before="0" w:after="0"/>
        <w:ind w:firstLine="0"/>
        <w:rPr>
          <w:sz w:val="24"/>
        </w:rPr>
      </w:pPr>
    </w:p>
    <w:p w:rsidR="00D81DE8" w:rsidRDefault="00D81DE8" w:rsidP="001954A9">
      <w:pPr>
        <w:pStyle w:val="Balk4"/>
        <w:spacing w:before="0" w:after="0"/>
        <w:ind w:firstLine="0"/>
        <w:rPr>
          <w:sz w:val="24"/>
        </w:rPr>
      </w:pPr>
      <w:r>
        <w:rPr>
          <w:sz w:val="24"/>
        </w:rPr>
        <w:t>f) Aktif Devir Hızı Oranı</w:t>
      </w:r>
    </w:p>
    <w:p w:rsidR="001954A9" w:rsidRDefault="001954A9" w:rsidP="001954A9">
      <w:pPr>
        <w:ind w:firstLine="0"/>
      </w:pPr>
    </w:p>
    <w:p w:rsidR="00D81DE8" w:rsidRDefault="00D81DE8" w:rsidP="00C14F3C">
      <w:pPr>
        <w:ind w:firstLine="0"/>
      </w:pPr>
      <w:r>
        <w:t>Net satışların, aktif toplamına bölünmesi ile hesaplanan aktif devir hızı oranı; aktif toplamının kaç katı kadar satış gerçekleştirildiğini gösterir. Aktifler işletmenin yapmış olduğu yatırımların maliyetler cinsinden ifadesi olarak düşünüldüğünde, aktif devir hızı, işletmenin yatırımlarının kaç katı kadar satış yaptığını (yatırımlarına göre satışlarını) gösterir. Aktif devir hızı artıkça işletmenin et</w:t>
      </w:r>
      <w:r w:rsidR="00C14F3C">
        <w:t>kinliği artar.</w:t>
      </w:r>
    </w:p>
    <w:p w:rsidR="00D81DE8" w:rsidRDefault="00D81DE8" w:rsidP="00C14F3C">
      <w:pPr>
        <w:ind w:firstLine="0"/>
      </w:pPr>
    </w:p>
    <w:p w:rsidR="00C14F3C" w:rsidRDefault="00C14F3C" w:rsidP="00C14F3C">
      <w:pPr>
        <w:ind w:firstLine="0"/>
      </w:pPr>
    </w:p>
    <w:p w:rsidR="00D81DE8" w:rsidRDefault="009E4699" w:rsidP="009E4699">
      <w:pPr>
        <w:pStyle w:val="Balk4"/>
        <w:spacing w:before="0" w:after="0"/>
        <w:ind w:firstLine="0"/>
        <w:rPr>
          <w:sz w:val="24"/>
        </w:rPr>
      </w:pPr>
      <w:r>
        <w:rPr>
          <w:sz w:val="24"/>
        </w:rPr>
        <w:lastRenderedPageBreak/>
        <w:t>g</w:t>
      </w:r>
      <w:r w:rsidR="00D81DE8">
        <w:rPr>
          <w:sz w:val="24"/>
        </w:rPr>
        <w:t>) Toplam Yabancı Kaynaklar/ Toplam Kaynaklar Oranı</w:t>
      </w:r>
    </w:p>
    <w:p w:rsidR="009E4699" w:rsidRDefault="009E4699" w:rsidP="009E4699">
      <w:pPr>
        <w:ind w:firstLine="0"/>
      </w:pPr>
    </w:p>
    <w:p w:rsidR="00D81DE8" w:rsidRDefault="00D81DE8" w:rsidP="009E4699">
      <w:pPr>
        <w:ind w:firstLine="0"/>
      </w:pPr>
      <w:r>
        <w:t>Toplam yabancı kaynaklar/ toplam kaynaklar oranı, (Toplam Borçlar/Pasif Toplamı) şeklinde de ifade edilebilir. Bu oran, “kaldıraç oranı” olarak da isimlendirilmektedir. Bu oran, işletmenin borçlarının toplam kaynaklar içindeki oranını gösterir. Örneğin bu oranın % 40 olması, işletmenin kaynaklarının %40’nının borçlanılarak sağlanmış olduğunu gösterir. Yine bu oran hesaplandığında Toplam Öz</w:t>
      </w:r>
      <w:r w:rsidR="00C14F3C">
        <w:t xml:space="preserve"> </w:t>
      </w:r>
      <w:r>
        <w:t>kaynaklar/ Pasif Toplamı oranını hesaplamaya gerek yoktur. Çünkü bu oran % 40 ise, Toplam Öz</w:t>
      </w:r>
      <w:r w:rsidR="00C14F3C">
        <w:t xml:space="preserve"> </w:t>
      </w:r>
      <w:r>
        <w:t xml:space="preserve">kaynaklar/ Pasif Toplamı oranının % 60 olacağı açıktır. Bu oran artıkça işletmenin finansman riski (faiz ödemeleri ve geri ödemeler nedeniyle) artacaktır. </w:t>
      </w:r>
    </w:p>
    <w:p w:rsidR="009E4699" w:rsidRDefault="009E4699" w:rsidP="009E4699">
      <w:pPr>
        <w:pStyle w:val="Balk4"/>
        <w:spacing w:before="0" w:after="0"/>
        <w:ind w:firstLine="0"/>
        <w:rPr>
          <w:sz w:val="24"/>
        </w:rPr>
      </w:pPr>
    </w:p>
    <w:p w:rsidR="009E4699" w:rsidRPr="009E4699" w:rsidRDefault="009E4699" w:rsidP="009E4699"/>
    <w:p w:rsidR="00D81DE8" w:rsidRDefault="009E4699" w:rsidP="009E4699">
      <w:pPr>
        <w:pStyle w:val="Balk4"/>
        <w:spacing w:before="0" w:after="0"/>
        <w:ind w:firstLine="0"/>
        <w:rPr>
          <w:sz w:val="24"/>
        </w:rPr>
      </w:pPr>
      <w:r>
        <w:rPr>
          <w:sz w:val="24"/>
        </w:rPr>
        <w:t>h</w:t>
      </w:r>
      <w:r w:rsidR="00C14F3C">
        <w:rPr>
          <w:sz w:val="24"/>
        </w:rPr>
        <w:t>) Toplam Kısa Vadeli Yabancı Kaynakların/ Toplam Yabancı Kaynaklara</w:t>
      </w:r>
      <w:r w:rsidR="00D81DE8">
        <w:rPr>
          <w:sz w:val="24"/>
        </w:rPr>
        <w:t xml:space="preserve"> Oranı</w:t>
      </w:r>
    </w:p>
    <w:p w:rsidR="009E4699" w:rsidRDefault="009E4699" w:rsidP="009E4699">
      <w:pPr>
        <w:ind w:firstLine="0"/>
      </w:pPr>
    </w:p>
    <w:p w:rsidR="00D81DE8" w:rsidRDefault="00D81DE8" w:rsidP="009E4699">
      <w:pPr>
        <w:ind w:firstLine="0"/>
      </w:pPr>
      <w:r>
        <w:t>Toplam kısa vadeli borçlar/ toplam yabancı kaynaklar oranı, (Kısa Vadeli Borçlar/ Toplam Borçlar) şeklinde de hesaplanabilir. Toplam borçlar içindeki kısa vadeli borçların oranını gösterir. Bu oranın hesaplanması durumunda (Uzun Vadeli Borçlar/ Toplam Borçlar) oranının hesaplanmasına gerek yoktur. Çünkü kısa vadeli borçlar/ toplam borçlar oranı % 30 ise uzun vadeli borçlar/ toplam borçlar oranının %70 olması gerektiği açıktır. Kısa vadeli borçlardaki yükselme, işletmenin, özellikle likiditesini etkilemesi bakımından önemlidir.</w:t>
      </w:r>
    </w:p>
    <w:p w:rsidR="009E4699" w:rsidRDefault="009E4699" w:rsidP="009E4699">
      <w:pPr>
        <w:pStyle w:val="Balk4"/>
        <w:spacing w:before="0" w:after="0"/>
        <w:ind w:firstLine="0"/>
        <w:rPr>
          <w:sz w:val="24"/>
        </w:rPr>
      </w:pPr>
    </w:p>
    <w:p w:rsidR="009E4699" w:rsidRDefault="009E4699" w:rsidP="009E4699">
      <w:pPr>
        <w:pStyle w:val="Balk4"/>
        <w:spacing w:before="0" w:after="0"/>
        <w:ind w:firstLine="0"/>
        <w:rPr>
          <w:sz w:val="24"/>
        </w:rPr>
      </w:pPr>
    </w:p>
    <w:p w:rsidR="00D81DE8" w:rsidRDefault="009E4699" w:rsidP="009E4699">
      <w:pPr>
        <w:pStyle w:val="Balk4"/>
        <w:spacing w:before="0" w:after="0"/>
        <w:ind w:firstLine="0"/>
        <w:rPr>
          <w:sz w:val="24"/>
        </w:rPr>
      </w:pPr>
      <w:r>
        <w:rPr>
          <w:sz w:val="24"/>
        </w:rPr>
        <w:t>i</w:t>
      </w:r>
      <w:r w:rsidR="00D81DE8">
        <w:rPr>
          <w:sz w:val="24"/>
        </w:rPr>
        <w:t>) Toplam Aktifler/ Ödenmiş Sermaye Oranı</w:t>
      </w:r>
    </w:p>
    <w:p w:rsidR="009E4699" w:rsidRDefault="009E4699" w:rsidP="009E4699">
      <w:pPr>
        <w:ind w:firstLine="0"/>
      </w:pPr>
    </w:p>
    <w:p w:rsidR="00D81DE8" w:rsidRDefault="00D81DE8" w:rsidP="009E4699">
      <w:pPr>
        <w:ind w:firstLine="0"/>
      </w:pPr>
      <w:r>
        <w:t>Toplam aktifler / ödenmiş sermaye oranı, sermaye çarpanı oranı olarak da bilinmektedir. Toplam aktiflerin ne oranda öz</w:t>
      </w:r>
      <w:r w:rsidR="00C14F3C">
        <w:t xml:space="preserve"> </w:t>
      </w:r>
      <w:r>
        <w:t>kaynaklarla finanse edildiğini, bir başka ifade ile toplam aktiflerin öz</w:t>
      </w:r>
      <w:r w:rsidR="00C14F3C">
        <w:t xml:space="preserve"> </w:t>
      </w:r>
      <w:r>
        <w:t>kaynakların kaç katı kadar olduğunu gösterir. Bu oranın azalması şeklinde bir değişim işletmenin öz</w:t>
      </w:r>
      <w:r w:rsidR="00C14F3C">
        <w:t xml:space="preserve"> </w:t>
      </w:r>
      <w:r>
        <w:t xml:space="preserve">kaynak ağırlıklı bir finansman modeline doğru kaydığı, artması şeklinde bir değişim ise işletmenin borç ağırlıklı bir finansman modeline doğru kaydığını gösterir. Bu oranın düşük olması işletmenin finansman riskinin az olduğu şeklinde yorumlanabilir. </w:t>
      </w:r>
    </w:p>
    <w:p w:rsidR="009E4699" w:rsidRDefault="009E4699" w:rsidP="009E4699">
      <w:pPr>
        <w:pStyle w:val="Balk4"/>
        <w:spacing w:before="0" w:after="0"/>
        <w:ind w:firstLine="0"/>
        <w:rPr>
          <w:sz w:val="24"/>
        </w:rPr>
      </w:pPr>
    </w:p>
    <w:p w:rsidR="00C14F3C" w:rsidRDefault="00C14F3C" w:rsidP="009E4699">
      <w:pPr>
        <w:pStyle w:val="Balk4"/>
        <w:spacing w:before="0" w:after="0"/>
        <w:ind w:firstLine="0"/>
        <w:rPr>
          <w:sz w:val="24"/>
        </w:rPr>
      </w:pPr>
    </w:p>
    <w:p w:rsidR="00D81DE8" w:rsidRDefault="009E4699" w:rsidP="009E4699">
      <w:pPr>
        <w:pStyle w:val="Balk4"/>
        <w:spacing w:before="0" w:after="0"/>
        <w:ind w:firstLine="0"/>
        <w:rPr>
          <w:sz w:val="24"/>
        </w:rPr>
      </w:pPr>
      <w:r>
        <w:rPr>
          <w:sz w:val="24"/>
        </w:rPr>
        <w:t>j</w:t>
      </w:r>
      <w:r w:rsidR="00D81DE8">
        <w:rPr>
          <w:sz w:val="24"/>
        </w:rPr>
        <w:t>) Ödenmiş Sermaye/Öz</w:t>
      </w:r>
      <w:r w:rsidR="00C14F3C">
        <w:rPr>
          <w:sz w:val="24"/>
        </w:rPr>
        <w:t xml:space="preserve"> </w:t>
      </w:r>
      <w:r w:rsidR="00D81DE8">
        <w:rPr>
          <w:sz w:val="24"/>
        </w:rPr>
        <w:t>kaynaklar Oranı</w:t>
      </w:r>
    </w:p>
    <w:p w:rsidR="009E4699" w:rsidRDefault="009E4699" w:rsidP="009E4699">
      <w:pPr>
        <w:ind w:firstLine="0"/>
      </w:pPr>
    </w:p>
    <w:p w:rsidR="00FD728A" w:rsidRDefault="00D81DE8" w:rsidP="00C14F3C">
      <w:pPr>
        <w:ind w:firstLine="0"/>
        <w:rPr>
          <w:szCs w:val="24"/>
        </w:rPr>
      </w:pPr>
      <w:r>
        <w:t>Ödenmiş sermaye/öz</w:t>
      </w:r>
      <w:r w:rsidR="00C14F3C">
        <w:t xml:space="preserve"> </w:t>
      </w:r>
      <w:r>
        <w:t>kaynaklar oranı, işletmenin oto</w:t>
      </w:r>
      <w:r w:rsidR="00C14F3C">
        <w:t xml:space="preserve"> </w:t>
      </w:r>
      <w:r>
        <w:t>finansman durumunu gösterir. Bu oran düşük ise ödenmiş sermaye dışındaki öz</w:t>
      </w:r>
      <w:r w:rsidR="00C14F3C">
        <w:t xml:space="preserve"> </w:t>
      </w:r>
      <w:r>
        <w:t>kaynak kalemlerinin tutarı yüksektir. Böyle bir durum işletmenin öz</w:t>
      </w:r>
      <w:r w:rsidR="00C14F3C">
        <w:t xml:space="preserve"> </w:t>
      </w:r>
      <w:r>
        <w:t>kaynaklarının yüksek oranda oto</w:t>
      </w:r>
      <w:r w:rsidR="00C14F3C">
        <w:t xml:space="preserve"> </w:t>
      </w:r>
      <w:r>
        <w:t>finansman niteliğindeki kaynaklardan oluşturduğu şeklinde değerlendirilebilir.</w:t>
      </w:r>
    </w:p>
    <w:p w:rsidR="00FD728A" w:rsidRDefault="00FD728A" w:rsidP="008A6D6B">
      <w:pPr>
        <w:pStyle w:val="GvdeMetniGirintisi"/>
        <w:spacing w:before="0" w:after="0"/>
        <w:ind w:firstLine="0"/>
      </w:pPr>
    </w:p>
    <w:p w:rsidR="008A6D6B" w:rsidRDefault="008A6D6B" w:rsidP="008A6D6B">
      <w:pPr>
        <w:pStyle w:val="GvdeMetniGirintisi"/>
        <w:spacing w:before="0" w:after="0"/>
        <w:ind w:firstLine="0"/>
      </w:pPr>
    </w:p>
    <w:p w:rsidR="008A6D6B" w:rsidRDefault="008A6D6B" w:rsidP="008A6D6B">
      <w:pPr>
        <w:pStyle w:val="GvdeMetniGirintisi"/>
        <w:spacing w:before="0" w:after="0"/>
        <w:ind w:firstLine="0"/>
      </w:pPr>
    </w:p>
    <w:p w:rsidR="008A6D6B" w:rsidRDefault="008A6D6B" w:rsidP="008A6D6B">
      <w:pPr>
        <w:pStyle w:val="GvdeMetniGirintisi"/>
        <w:spacing w:before="0" w:after="0"/>
        <w:ind w:firstLine="0"/>
      </w:pPr>
    </w:p>
    <w:sectPr w:rsidR="008A6D6B">
      <w:footerReference w:type="even" r:id="rId25"/>
      <w:footerReference w:type="default" r:id="rId26"/>
      <w:pgSz w:w="11906" w:h="16838" w:code="9"/>
      <w:pgMar w:top="1259" w:right="1418"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DCC" w:rsidRDefault="00507DCC">
      <w:r>
        <w:separator/>
      </w:r>
    </w:p>
  </w:endnote>
  <w:endnote w:type="continuationSeparator" w:id="0">
    <w:p w:rsidR="00507DCC" w:rsidRDefault="0050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EC" w:rsidRDefault="004D3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4D38EC" w:rsidRDefault="004D38E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EC" w:rsidRDefault="004D38EC">
    <w:pPr>
      <w:pStyle w:val="Altbilgi"/>
      <w:framePr w:wrap="around" w:vAnchor="text" w:hAnchor="margin" w:xAlign="right" w:y="1"/>
      <w:rPr>
        <w:rStyle w:val="SayfaNumaras"/>
      </w:rPr>
    </w:pPr>
  </w:p>
  <w:p w:rsidR="004D38EC" w:rsidRDefault="004D38EC">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DCC" w:rsidRDefault="00507DCC">
      <w:r>
        <w:separator/>
      </w:r>
    </w:p>
  </w:footnote>
  <w:footnote w:type="continuationSeparator" w:id="0">
    <w:p w:rsidR="00507DCC" w:rsidRDefault="00507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265"/>
    <w:multiLevelType w:val="hybridMultilevel"/>
    <w:tmpl w:val="094CF67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2A35A25"/>
    <w:multiLevelType w:val="hybridMultilevel"/>
    <w:tmpl w:val="E5B60948"/>
    <w:lvl w:ilvl="0" w:tplc="FFFFFFFF">
      <w:start w:val="1"/>
      <w:numFmt w:val="decimal"/>
      <w:lvlText w:val="%1)"/>
      <w:lvlJc w:val="left"/>
      <w:pPr>
        <w:tabs>
          <w:tab w:val="num" w:pos="1440"/>
        </w:tabs>
        <w:ind w:left="1440" w:hanging="360"/>
      </w:pPr>
      <w:rPr>
        <w:rFonts w:hint="default"/>
      </w:rPr>
    </w:lvl>
    <w:lvl w:ilvl="1" w:tplc="3962F1FC">
      <w:start w:val="1"/>
      <w:numFmt w:val="lowerRoman"/>
      <w:lvlText w:val="%2)"/>
      <w:lvlJc w:val="left"/>
      <w:pPr>
        <w:tabs>
          <w:tab w:val="num" w:pos="1800"/>
        </w:tabs>
        <w:ind w:left="1800" w:hanging="720"/>
      </w:pPr>
      <w:rPr>
        <w:rFonts w:hint="default"/>
      </w:rPr>
    </w:lvl>
    <w:lvl w:ilvl="2" w:tplc="746A8374">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2AD5660"/>
    <w:multiLevelType w:val="hybridMultilevel"/>
    <w:tmpl w:val="D77429C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033534E4"/>
    <w:multiLevelType w:val="hybridMultilevel"/>
    <w:tmpl w:val="6F8E242A"/>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040855F4"/>
    <w:multiLevelType w:val="hybridMultilevel"/>
    <w:tmpl w:val="17E86282"/>
    <w:lvl w:ilvl="0" w:tplc="68EC974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4891C31"/>
    <w:multiLevelType w:val="hybridMultilevel"/>
    <w:tmpl w:val="5890E46C"/>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6">
    <w:nsid w:val="054678BD"/>
    <w:multiLevelType w:val="hybridMultilevel"/>
    <w:tmpl w:val="99E0A318"/>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05FE0BE1"/>
    <w:multiLevelType w:val="hybridMultilevel"/>
    <w:tmpl w:val="B5E6AB0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062443B2"/>
    <w:multiLevelType w:val="hybridMultilevel"/>
    <w:tmpl w:val="3FDC6954"/>
    <w:lvl w:ilvl="0" w:tplc="52142636">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9">
    <w:nsid w:val="085A155C"/>
    <w:multiLevelType w:val="hybridMultilevel"/>
    <w:tmpl w:val="5BA081A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08AA0774"/>
    <w:multiLevelType w:val="hybridMultilevel"/>
    <w:tmpl w:val="773CAAC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08C1166A"/>
    <w:multiLevelType w:val="hybridMultilevel"/>
    <w:tmpl w:val="0BC85B8E"/>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08CC3B1C"/>
    <w:multiLevelType w:val="hybridMultilevel"/>
    <w:tmpl w:val="B398634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0A5171D0"/>
    <w:multiLevelType w:val="hybridMultilevel"/>
    <w:tmpl w:val="BA1A2E0E"/>
    <w:lvl w:ilvl="0" w:tplc="51C0A1E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0B2D63BB"/>
    <w:multiLevelType w:val="hybridMultilevel"/>
    <w:tmpl w:val="9B324392"/>
    <w:lvl w:ilvl="0" w:tplc="F5F20686">
      <w:start w:val="1"/>
      <w:numFmt w:val="decimal"/>
      <w:lvlText w:val="%1)"/>
      <w:lvlJc w:val="left"/>
      <w:pPr>
        <w:tabs>
          <w:tab w:val="num" w:pos="1353"/>
        </w:tabs>
        <w:ind w:left="1353" w:hanging="360"/>
      </w:pPr>
      <w:rPr>
        <w:rFonts w:hint="default"/>
      </w:rPr>
    </w:lvl>
    <w:lvl w:ilvl="1" w:tplc="041F0019" w:tentative="1">
      <w:start w:val="1"/>
      <w:numFmt w:val="lowerLetter"/>
      <w:lvlText w:val="%2."/>
      <w:lvlJc w:val="left"/>
      <w:pPr>
        <w:tabs>
          <w:tab w:val="num" w:pos="1353"/>
        </w:tabs>
        <w:ind w:left="1353" w:hanging="360"/>
      </w:pPr>
    </w:lvl>
    <w:lvl w:ilvl="2" w:tplc="041F001B" w:tentative="1">
      <w:start w:val="1"/>
      <w:numFmt w:val="lowerRoman"/>
      <w:lvlText w:val="%3."/>
      <w:lvlJc w:val="right"/>
      <w:pPr>
        <w:tabs>
          <w:tab w:val="num" w:pos="2073"/>
        </w:tabs>
        <w:ind w:left="2073" w:hanging="180"/>
      </w:pPr>
    </w:lvl>
    <w:lvl w:ilvl="3" w:tplc="041F000F" w:tentative="1">
      <w:start w:val="1"/>
      <w:numFmt w:val="decimal"/>
      <w:lvlText w:val="%4."/>
      <w:lvlJc w:val="left"/>
      <w:pPr>
        <w:tabs>
          <w:tab w:val="num" w:pos="2793"/>
        </w:tabs>
        <w:ind w:left="2793" w:hanging="360"/>
      </w:pPr>
    </w:lvl>
    <w:lvl w:ilvl="4" w:tplc="041F0019" w:tentative="1">
      <w:start w:val="1"/>
      <w:numFmt w:val="lowerLetter"/>
      <w:lvlText w:val="%5."/>
      <w:lvlJc w:val="left"/>
      <w:pPr>
        <w:tabs>
          <w:tab w:val="num" w:pos="3513"/>
        </w:tabs>
        <w:ind w:left="3513" w:hanging="360"/>
      </w:pPr>
    </w:lvl>
    <w:lvl w:ilvl="5" w:tplc="041F001B" w:tentative="1">
      <w:start w:val="1"/>
      <w:numFmt w:val="lowerRoman"/>
      <w:lvlText w:val="%6."/>
      <w:lvlJc w:val="right"/>
      <w:pPr>
        <w:tabs>
          <w:tab w:val="num" w:pos="4233"/>
        </w:tabs>
        <w:ind w:left="4233" w:hanging="180"/>
      </w:pPr>
    </w:lvl>
    <w:lvl w:ilvl="6" w:tplc="041F000F" w:tentative="1">
      <w:start w:val="1"/>
      <w:numFmt w:val="decimal"/>
      <w:lvlText w:val="%7."/>
      <w:lvlJc w:val="left"/>
      <w:pPr>
        <w:tabs>
          <w:tab w:val="num" w:pos="4953"/>
        </w:tabs>
        <w:ind w:left="4953" w:hanging="360"/>
      </w:pPr>
    </w:lvl>
    <w:lvl w:ilvl="7" w:tplc="041F0019" w:tentative="1">
      <w:start w:val="1"/>
      <w:numFmt w:val="lowerLetter"/>
      <w:lvlText w:val="%8."/>
      <w:lvlJc w:val="left"/>
      <w:pPr>
        <w:tabs>
          <w:tab w:val="num" w:pos="5673"/>
        </w:tabs>
        <w:ind w:left="5673" w:hanging="360"/>
      </w:pPr>
    </w:lvl>
    <w:lvl w:ilvl="8" w:tplc="041F001B" w:tentative="1">
      <w:start w:val="1"/>
      <w:numFmt w:val="lowerRoman"/>
      <w:lvlText w:val="%9."/>
      <w:lvlJc w:val="right"/>
      <w:pPr>
        <w:tabs>
          <w:tab w:val="num" w:pos="6393"/>
        </w:tabs>
        <w:ind w:left="6393" w:hanging="180"/>
      </w:pPr>
    </w:lvl>
  </w:abstractNum>
  <w:abstractNum w:abstractNumId="15">
    <w:nsid w:val="0C5E15F2"/>
    <w:multiLevelType w:val="hybridMultilevel"/>
    <w:tmpl w:val="0D8624A8"/>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0EA04B1B"/>
    <w:multiLevelType w:val="hybridMultilevel"/>
    <w:tmpl w:val="068A38E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0ED10EA5"/>
    <w:multiLevelType w:val="hybridMultilevel"/>
    <w:tmpl w:val="E564D3D2"/>
    <w:lvl w:ilvl="0" w:tplc="B840F3FE">
      <w:start w:val="1"/>
      <w:numFmt w:val="decimal"/>
      <w:lvlText w:val="%1)"/>
      <w:lvlJc w:val="left"/>
      <w:pPr>
        <w:tabs>
          <w:tab w:val="num" w:pos="2160"/>
        </w:tabs>
        <w:ind w:left="21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0EED5401"/>
    <w:multiLevelType w:val="hybridMultilevel"/>
    <w:tmpl w:val="EBC6C12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0EFB5481"/>
    <w:multiLevelType w:val="hybridMultilevel"/>
    <w:tmpl w:val="627C9F26"/>
    <w:lvl w:ilvl="0" w:tplc="27AC5708">
      <w:numFmt w:val="bullet"/>
      <w:lvlText w:val="-"/>
      <w:lvlJc w:val="left"/>
      <w:pPr>
        <w:tabs>
          <w:tab w:val="num" w:pos="780"/>
        </w:tabs>
        <w:ind w:left="780" w:hanging="360"/>
      </w:pPr>
      <w:rPr>
        <w:rFonts w:ascii="Times New Roman" w:eastAsia="Times New Roman" w:hAnsi="Times New Roman" w:cs="Times New Roman" w:hint="default"/>
        <w:b/>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0">
    <w:nsid w:val="10454989"/>
    <w:multiLevelType w:val="hybridMultilevel"/>
    <w:tmpl w:val="8416A76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120E58A9"/>
    <w:multiLevelType w:val="hybridMultilevel"/>
    <w:tmpl w:val="6288804C"/>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1265530E"/>
    <w:multiLevelType w:val="hybridMultilevel"/>
    <w:tmpl w:val="0284BB2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132658F5"/>
    <w:multiLevelType w:val="hybridMultilevel"/>
    <w:tmpl w:val="FE2CA1E0"/>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136D7D42"/>
    <w:multiLevelType w:val="hybridMultilevel"/>
    <w:tmpl w:val="47C8104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139E3A70"/>
    <w:multiLevelType w:val="hybridMultilevel"/>
    <w:tmpl w:val="310609F0"/>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1562178D"/>
    <w:multiLevelType w:val="hybridMultilevel"/>
    <w:tmpl w:val="ED80DD9E"/>
    <w:lvl w:ilvl="0" w:tplc="95F0921C">
      <w:start w:val="1"/>
      <w:numFmt w:val="decimal"/>
      <w:lvlText w:val="%1-"/>
      <w:lvlJc w:val="left"/>
      <w:pPr>
        <w:tabs>
          <w:tab w:val="num" w:pos="780"/>
        </w:tabs>
        <w:ind w:left="780" w:hanging="360"/>
      </w:pPr>
      <w:rPr>
        <w:rFonts w:hint="default"/>
        <w:b/>
      </w:rPr>
    </w:lvl>
    <w:lvl w:ilvl="1" w:tplc="041F0019" w:tentative="1">
      <w:start w:val="1"/>
      <w:numFmt w:val="lowerLetter"/>
      <w:lvlText w:val="%2."/>
      <w:lvlJc w:val="left"/>
      <w:pPr>
        <w:tabs>
          <w:tab w:val="num" w:pos="1500"/>
        </w:tabs>
        <w:ind w:left="1500" w:hanging="360"/>
      </w:pPr>
    </w:lvl>
    <w:lvl w:ilvl="2" w:tplc="041F001B" w:tentative="1">
      <w:start w:val="1"/>
      <w:numFmt w:val="lowerRoman"/>
      <w:lvlText w:val="%3."/>
      <w:lvlJc w:val="right"/>
      <w:pPr>
        <w:tabs>
          <w:tab w:val="num" w:pos="2220"/>
        </w:tabs>
        <w:ind w:left="2220" w:hanging="180"/>
      </w:pPr>
    </w:lvl>
    <w:lvl w:ilvl="3" w:tplc="041F000F" w:tentative="1">
      <w:start w:val="1"/>
      <w:numFmt w:val="decimal"/>
      <w:lvlText w:val="%4."/>
      <w:lvlJc w:val="left"/>
      <w:pPr>
        <w:tabs>
          <w:tab w:val="num" w:pos="2940"/>
        </w:tabs>
        <w:ind w:left="2940" w:hanging="360"/>
      </w:pPr>
    </w:lvl>
    <w:lvl w:ilvl="4" w:tplc="041F0019" w:tentative="1">
      <w:start w:val="1"/>
      <w:numFmt w:val="lowerLetter"/>
      <w:lvlText w:val="%5."/>
      <w:lvlJc w:val="left"/>
      <w:pPr>
        <w:tabs>
          <w:tab w:val="num" w:pos="3660"/>
        </w:tabs>
        <w:ind w:left="3660" w:hanging="360"/>
      </w:pPr>
    </w:lvl>
    <w:lvl w:ilvl="5" w:tplc="041F001B" w:tentative="1">
      <w:start w:val="1"/>
      <w:numFmt w:val="lowerRoman"/>
      <w:lvlText w:val="%6."/>
      <w:lvlJc w:val="right"/>
      <w:pPr>
        <w:tabs>
          <w:tab w:val="num" w:pos="4380"/>
        </w:tabs>
        <w:ind w:left="4380" w:hanging="180"/>
      </w:pPr>
    </w:lvl>
    <w:lvl w:ilvl="6" w:tplc="041F000F" w:tentative="1">
      <w:start w:val="1"/>
      <w:numFmt w:val="decimal"/>
      <w:lvlText w:val="%7."/>
      <w:lvlJc w:val="left"/>
      <w:pPr>
        <w:tabs>
          <w:tab w:val="num" w:pos="5100"/>
        </w:tabs>
        <w:ind w:left="5100" w:hanging="360"/>
      </w:pPr>
    </w:lvl>
    <w:lvl w:ilvl="7" w:tplc="041F0019" w:tentative="1">
      <w:start w:val="1"/>
      <w:numFmt w:val="lowerLetter"/>
      <w:lvlText w:val="%8."/>
      <w:lvlJc w:val="left"/>
      <w:pPr>
        <w:tabs>
          <w:tab w:val="num" w:pos="5820"/>
        </w:tabs>
        <w:ind w:left="5820" w:hanging="360"/>
      </w:pPr>
    </w:lvl>
    <w:lvl w:ilvl="8" w:tplc="041F001B" w:tentative="1">
      <w:start w:val="1"/>
      <w:numFmt w:val="lowerRoman"/>
      <w:lvlText w:val="%9."/>
      <w:lvlJc w:val="right"/>
      <w:pPr>
        <w:tabs>
          <w:tab w:val="num" w:pos="6540"/>
        </w:tabs>
        <w:ind w:left="6540" w:hanging="180"/>
      </w:pPr>
    </w:lvl>
  </w:abstractNum>
  <w:abstractNum w:abstractNumId="27">
    <w:nsid w:val="166D0BEF"/>
    <w:multiLevelType w:val="hybridMultilevel"/>
    <w:tmpl w:val="EF4A9F9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16E2043B"/>
    <w:multiLevelType w:val="hybridMultilevel"/>
    <w:tmpl w:val="81BCABB8"/>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16FD1806"/>
    <w:multiLevelType w:val="hybridMultilevel"/>
    <w:tmpl w:val="473C484A"/>
    <w:lvl w:ilvl="0" w:tplc="DD0A5098">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17555AC1"/>
    <w:multiLevelType w:val="hybridMultilevel"/>
    <w:tmpl w:val="D9FC1C0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nsid w:val="17635BD5"/>
    <w:multiLevelType w:val="hybridMultilevel"/>
    <w:tmpl w:val="853237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nsid w:val="18B0406C"/>
    <w:multiLevelType w:val="hybridMultilevel"/>
    <w:tmpl w:val="6ACEECF8"/>
    <w:lvl w:ilvl="0" w:tplc="8EF267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1CBE6356"/>
    <w:multiLevelType w:val="hybridMultilevel"/>
    <w:tmpl w:val="D3749D52"/>
    <w:lvl w:ilvl="0" w:tplc="F732D496">
      <w:start w:val="1"/>
      <w:numFmt w:val="lowerLetter"/>
      <w:lvlText w:val="%1)"/>
      <w:lvlJc w:val="left"/>
      <w:pPr>
        <w:tabs>
          <w:tab w:val="num" w:pos="720"/>
        </w:tabs>
        <w:ind w:left="720" w:hanging="360"/>
      </w:pPr>
      <w:rPr>
        <w:rFonts w:ascii="Times New Roman" w:hAnsi="Times New Roman" w:cs="Arial" w:hint="default"/>
        <w:b/>
      </w:rPr>
    </w:lvl>
    <w:lvl w:ilvl="1" w:tplc="9E0820CC">
      <w:start w:val="1"/>
      <w:numFmt w:val="upp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1D5B5AFB"/>
    <w:multiLevelType w:val="hybridMultilevel"/>
    <w:tmpl w:val="32706AD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nsid w:val="209353E8"/>
    <w:multiLevelType w:val="hybridMultilevel"/>
    <w:tmpl w:val="67D60406"/>
    <w:lvl w:ilvl="0" w:tplc="B1186358">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20A87A0F"/>
    <w:multiLevelType w:val="hybridMultilevel"/>
    <w:tmpl w:val="A5E246A0"/>
    <w:lvl w:ilvl="0" w:tplc="68EC974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211B4B09"/>
    <w:multiLevelType w:val="hybridMultilevel"/>
    <w:tmpl w:val="9E801EEE"/>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223B5979"/>
    <w:multiLevelType w:val="hybridMultilevel"/>
    <w:tmpl w:val="6FD0F5BC"/>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23022EDC"/>
    <w:multiLevelType w:val="hybridMultilevel"/>
    <w:tmpl w:val="64D26CCC"/>
    <w:lvl w:ilvl="0" w:tplc="D9682292">
      <w:start w:val="1"/>
      <w:numFmt w:val="decimal"/>
      <w:lvlText w:val="%1."/>
      <w:lvlJc w:val="left"/>
      <w:pPr>
        <w:tabs>
          <w:tab w:val="num" w:pos="720"/>
        </w:tabs>
        <w:ind w:left="720" w:hanging="360"/>
      </w:pPr>
      <w:rPr>
        <w:rFonts w:hint="default"/>
        <w:b/>
      </w:rPr>
    </w:lvl>
    <w:lvl w:ilvl="1" w:tplc="2F9829B0">
      <w:start w:val="1"/>
      <w:numFmt w:val="upp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23077145"/>
    <w:multiLevelType w:val="hybridMultilevel"/>
    <w:tmpl w:val="09962748"/>
    <w:lvl w:ilvl="0" w:tplc="B840F3FE">
      <w:start w:val="1"/>
      <w:numFmt w:val="decimal"/>
      <w:lvlText w:val="%1)"/>
      <w:lvlJc w:val="left"/>
      <w:pPr>
        <w:tabs>
          <w:tab w:val="num" w:pos="2160"/>
        </w:tabs>
        <w:ind w:left="2160" w:hanging="360"/>
      </w:pPr>
      <w:rPr>
        <w:rFonts w:hint="default"/>
      </w:rPr>
    </w:lvl>
    <w:lvl w:ilvl="1" w:tplc="F0AEDB3C">
      <w:start w:val="1"/>
      <w:numFmt w:val="upperLetter"/>
      <w:lvlText w:val="%2)"/>
      <w:lvlJc w:val="left"/>
      <w:pPr>
        <w:tabs>
          <w:tab w:val="num" w:pos="2055"/>
        </w:tabs>
        <w:ind w:left="2055" w:hanging="975"/>
      </w:pPr>
      <w:rPr>
        <w:rFonts w:hint="default"/>
        <w:sz w:val="28"/>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277C771E"/>
    <w:multiLevelType w:val="hybridMultilevel"/>
    <w:tmpl w:val="00948B9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nsid w:val="29BF4E62"/>
    <w:multiLevelType w:val="hybridMultilevel"/>
    <w:tmpl w:val="B5B4623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nsid w:val="2B3E1734"/>
    <w:multiLevelType w:val="hybridMultilevel"/>
    <w:tmpl w:val="2E304252"/>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nsid w:val="2B657865"/>
    <w:multiLevelType w:val="hybridMultilevel"/>
    <w:tmpl w:val="F9E42E6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nsid w:val="2B71424C"/>
    <w:multiLevelType w:val="hybridMultilevel"/>
    <w:tmpl w:val="303272F4"/>
    <w:lvl w:ilvl="0" w:tplc="558443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nsid w:val="2C655C03"/>
    <w:multiLevelType w:val="hybridMultilevel"/>
    <w:tmpl w:val="6518C640"/>
    <w:lvl w:ilvl="0" w:tplc="B840F3FE">
      <w:start w:val="1"/>
      <w:numFmt w:val="decimal"/>
      <w:lvlText w:val="%1)"/>
      <w:lvlJc w:val="left"/>
      <w:pPr>
        <w:tabs>
          <w:tab w:val="num" w:pos="2160"/>
        </w:tabs>
        <w:ind w:left="21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nsid w:val="2CF56B9D"/>
    <w:multiLevelType w:val="hybridMultilevel"/>
    <w:tmpl w:val="02D6092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8">
    <w:nsid w:val="2D2176FA"/>
    <w:multiLevelType w:val="hybridMultilevel"/>
    <w:tmpl w:val="72E8BB9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9">
    <w:nsid w:val="2E035ECD"/>
    <w:multiLevelType w:val="hybridMultilevel"/>
    <w:tmpl w:val="CCFA28C6"/>
    <w:lvl w:ilvl="0" w:tplc="99EC8C7C">
      <w:start w:val="1"/>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50">
    <w:nsid w:val="2EBA4079"/>
    <w:multiLevelType w:val="hybridMultilevel"/>
    <w:tmpl w:val="203AD7E2"/>
    <w:lvl w:ilvl="0" w:tplc="C32645F4">
      <w:start w:val="1"/>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51">
    <w:nsid w:val="2F9D4E3E"/>
    <w:multiLevelType w:val="hybridMultilevel"/>
    <w:tmpl w:val="F0B4CBF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2">
    <w:nsid w:val="32505F73"/>
    <w:multiLevelType w:val="hybridMultilevel"/>
    <w:tmpl w:val="DF6CE65C"/>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nsid w:val="34350B15"/>
    <w:multiLevelType w:val="hybridMultilevel"/>
    <w:tmpl w:val="AB3490A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4">
    <w:nsid w:val="34FB4D5E"/>
    <w:multiLevelType w:val="hybridMultilevel"/>
    <w:tmpl w:val="FE1C2724"/>
    <w:lvl w:ilvl="0" w:tplc="1DE8BE2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5">
    <w:nsid w:val="367140AE"/>
    <w:multiLevelType w:val="hybridMultilevel"/>
    <w:tmpl w:val="87C631E4"/>
    <w:lvl w:ilvl="0" w:tplc="E1D2F196">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56">
    <w:nsid w:val="38223534"/>
    <w:multiLevelType w:val="hybridMultilevel"/>
    <w:tmpl w:val="3AAC67E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7">
    <w:nsid w:val="384032F6"/>
    <w:multiLevelType w:val="hybridMultilevel"/>
    <w:tmpl w:val="A3686A76"/>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8">
    <w:nsid w:val="395A7E77"/>
    <w:multiLevelType w:val="hybridMultilevel"/>
    <w:tmpl w:val="243EBDC2"/>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9">
    <w:nsid w:val="3ACB2BE7"/>
    <w:multiLevelType w:val="hybridMultilevel"/>
    <w:tmpl w:val="DA84818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0">
    <w:nsid w:val="3B6D72EA"/>
    <w:multiLevelType w:val="hybridMultilevel"/>
    <w:tmpl w:val="5248EDB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1">
    <w:nsid w:val="3C4B460D"/>
    <w:multiLevelType w:val="hybridMultilevel"/>
    <w:tmpl w:val="E34204CE"/>
    <w:lvl w:ilvl="0" w:tplc="BCFA5AA4">
      <w:start w:val="1"/>
      <w:numFmt w:val="lowerLetter"/>
      <w:lvlText w:val="%1)"/>
      <w:lvlJc w:val="left"/>
      <w:pPr>
        <w:tabs>
          <w:tab w:val="num" w:pos="420"/>
        </w:tabs>
        <w:ind w:left="420" w:hanging="360"/>
      </w:pPr>
      <w:rPr>
        <w:rFonts w:hint="default"/>
        <w:b/>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62">
    <w:nsid w:val="3C595A9E"/>
    <w:multiLevelType w:val="hybridMultilevel"/>
    <w:tmpl w:val="5CBAB5B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3">
    <w:nsid w:val="3DD01832"/>
    <w:multiLevelType w:val="hybridMultilevel"/>
    <w:tmpl w:val="BB846E2C"/>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4">
    <w:nsid w:val="3DDA01E1"/>
    <w:multiLevelType w:val="hybridMultilevel"/>
    <w:tmpl w:val="7CAEA0CC"/>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5">
    <w:nsid w:val="3E381DEA"/>
    <w:multiLevelType w:val="hybridMultilevel"/>
    <w:tmpl w:val="7FD8FEDE"/>
    <w:lvl w:ilvl="0" w:tplc="F5F20686">
      <w:start w:val="1"/>
      <w:numFmt w:val="decimal"/>
      <w:lvlText w:val="%1)"/>
      <w:lvlJc w:val="left"/>
      <w:pPr>
        <w:tabs>
          <w:tab w:val="num" w:pos="1440"/>
        </w:tabs>
        <w:ind w:left="1440" w:hanging="360"/>
      </w:pPr>
      <w:rPr>
        <w:rFonts w:hint="default"/>
      </w:rPr>
    </w:lvl>
    <w:lvl w:ilvl="1" w:tplc="0E38E522">
      <w:start w:val="1"/>
      <w:numFmt w:val="lowerLetter"/>
      <w:lvlText w:val="%2)"/>
      <w:lvlJc w:val="left"/>
      <w:pPr>
        <w:tabs>
          <w:tab w:val="num" w:pos="2160"/>
        </w:tabs>
        <w:ind w:left="2160" w:hanging="360"/>
      </w:pPr>
      <w:rPr>
        <w:rFonts w:ascii="Times New Roman" w:eastAsia="Times New Roman" w:hAnsi="Times New Roman" w:cs="Times New Roman"/>
      </w:rPr>
    </w:lvl>
    <w:lvl w:ilvl="2" w:tplc="041F000F">
      <w:start w:val="1"/>
      <w:numFmt w:val="decimal"/>
      <w:lvlText w:val="%3."/>
      <w:lvlJc w:val="left"/>
      <w:pPr>
        <w:tabs>
          <w:tab w:val="num" w:pos="3060"/>
        </w:tabs>
        <w:ind w:left="3060" w:hanging="360"/>
      </w:pPr>
      <w:rPr>
        <w:rFonts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66">
    <w:nsid w:val="3E6603D4"/>
    <w:multiLevelType w:val="hybridMultilevel"/>
    <w:tmpl w:val="C0AC2216"/>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7">
    <w:nsid w:val="3EA16150"/>
    <w:multiLevelType w:val="hybridMultilevel"/>
    <w:tmpl w:val="23BAE08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8">
    <w:nsid w:val="3EDD550A"/>
    <w:multiLevelType w:val="hybridMultilevel"/>
    <w:tmpl w:val="49DE5F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9">
    <w:nsid w:val="40316734"/>
    <w:multiLevelType w:val="hybridMultilevel"/>
    <w:tmpl w:val="1284CE3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0">
    <w:nsid w:val="43597F70"/>
    <w:multiLevelType w:val="hybridMultilevel"/>
    <w:tmpl w:val="5088009C"/>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1">
    <w:nsid w:val="43735A89"/>
    <w:multiLevelType w:val="hybridMultilevel"/>
    <w:tmpl w:val="E41A51D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2">
    <w:nsid w:val="458D7C24"/>
    <w:multiLevelType w:val="hybridMultilevel"/>
    <w:tmpl w:val="110EC790"/>
    <w:lvl w:ilvl="0" w:tplc="DB0E4156">
      <w:start w:val="1"/>
      <w:numFmt w:val="lowerLetter"/>
      <w:lvlText w:val="%1)"/>
      <w:lvlJc w:val="left"/>
      <w:pPr>
        <w:tabs>
          <w:tab w:val="num" w:pos="720"/>
        </w:tabs>
        <w:ind w:left="720" w:hanging="360"/>
      </w:pPr>
      <w:rPr>
        <w:rFonts w:ascii="Times New Roman" w:eastAsia="Times New Roman" w:hAnsi="Times New Roman" w:cs="Times New Roman"/>
      </w:rPr>
    </w:lvl>
    <w:lvl w:ilvl="1" w:tplc="61A8093A">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nsid w:val="46113CC4"/>
    <w:multiLevelType w:val="hybridMultilevel"/>
    <w:tmpl w:val="F7D6966C"/>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4">
    <w:nsid w:val="473A43E1"/>
    <w:multiLevelType w:val="hybridMultilevel"/>
    <w:tmpl w:val="46ACC0D2"/>
    <w:lvl w:ilvl="0" w:tplc="041F000F">
      <w:start w:val="1"/>
      <w:numFmt w:val="decimal"/>
      <w:lvlText w:val="%1."/>
      <w:lvlJc w:val="left"/>
      <w:pPr>
        <w:tabs>
          <w:tab w:val="num" w:pos="720"/>
        </w:tabs>
        <w:ind w:left="720" w:hanging="360"/>
      </w:pPr>
    </w:lvl>
    <w:lvl w:ilvl="1" w:tplc="E3CA3A42">
      <w:start w:val="1"/>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5">
    <w:nsid w:val="481E689F"/>
    <w:multiLevelType w:val="hybridMultilevel"/>
    <w:tmpl w:val="C772124E"/>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6">
    <w:nsid w:val="48971686"/>
    <w:multiLevelType w:val="hybridMultilevel"/>
    <w:tmpl w:val="92F4171A"/>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77">
    <w:nsid w:val="4A945D9B"/>
    <w:multiLevelType w:val="hybridMultilevel"/>
    <w:tmpl w:val="7C38ECE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8">
    <w:nsid w:val="4B20491E"/>
    <w:multiLevelType w:val="hybridMultilevel"/>
    <w:tmpl w:val="E4844D20"/>
    <w:lvl w:ilvl="0" w:tplc="BBA4310C">
      <w:start w:val="1"/>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79">
    <w:nsid w:val="4C0F2B9D"/>
    <w:multiLevelType w:val="hybridMultilevel"/>
    <w:tmpl w:val="FBBAAF84"/>
    <w:lvl w:ilvl="0" w:tplc="F3FE2116">
      <w:start w:val="1"/>
      <w:numFmt w:val="decimal"/>
      <w:lvlText w:val="%1."/>
      <w:lvlJc w:val="left"/>
      <w:pPr>
        <w:tabs>
          <w:tab w:val="num" w:pos="752"/>
        </w:tabs>
        <w:ind w:left="752" w:hanging="360"/>
      </w:pPr>
      <w:rPr>
        <w:rFonts w:hint="default"/>
        <w:b/>
      </w:rPr>
    </w:lvl>
    <w:lvl w:ilvl="1" w:tplc="041F0019" w:tentative="1">
      <w:start w:val="1"/>
      <w:numFmt w:val="lowerLetter"/>
      <w:lvlText w:val="%2."/>
      <w:lvlJc w:val="left"/>
      <w:pPr>
        <w:tabs>
          <w:tab w:val="num" w:pos="1472"/>
        </w:tabs>
        <w:ind w:left="1472" w:hanging="360"/>
      </w:pPr>
    </w:lvl>
    <w:lvl w:ilvl="2" w:tplc="041F001B" w:tentative="1">
      <w:start w:val="1"/>
      <w:numFmt w:val="lowerRoman"/>
      <w:lvlText w:val="%3."/>
      <w:lvlJc w:val="right"/>
      <w:pPr>
        <w:tabs>
          <w:tab w:val="num" w:pos="2192"/>
        </w:tabs>
        <w:ind w:left="2192" w:hanging="180"/>
      </w:pPr>
    </w:lvl>
    <w:lvl w:ilvl="3" w:tplc="041F000F" w:tentative="1">
      <w:start w:val="1"/>
      <w:numFmt w:val="decimal"/>
      <w:lvlText w:val="%4."/>
      <w:lvlJc w:val="left"/>
      <w:pPr>
        <w:tabs>
          <w:tab w:val="num" w:pos="2912"/>
        </w:tabs>
        <w:ind w:left="2912" w:hanging="360"/>
      </w:pPr>
    </w:lvl>
    <w:lvl w:ilvl="4" w:tplc="041F0019" w:tentative="1">
      <w:start w:val="1"/>
      <w:numFmt w:val="lowerLetter"/>
      <w:lvlText w:val="%5."/>
      <w:lvlJc w:val="left"/>
      <w:pPr>
        <w:tabs>
          <w:tab w:val="num" w:pos="3632"/>
        </w:tabs>
        <w:ind w:left="3632" w:hanging="360"/>
      </w:pPr>
    </w:lvl>
    <w:lvl w:ilvl="5" w:tplc="041F001B" w:tentative="1">
      <w:start w:val="1"/>
      <w:numFmt w:val="lowerRoman"/>
      <w:lvlText w:val="%6."/>
      <w:lvlJc w:val="right"/>
      <w:pPr>
        <w:tabs>
          <w:tab w:val="num" w:pos="4352"/>
        </w:tabs>
        <w:ind w:left="4352" w:hanging="180"/>
      </w:pPr>
    </w:lvl>
    <w:lvl w:ilvl="6" w:tplc="041F000F" w:tentative="1">
      <w:start w:val="1"/>
      <w:numFmt w:val="decimal"/>
      <w:lvlText w:val="%7."/>
      <w:lvlJc w:val="left"/>
      <w:pPr>
        <w:tabs>
          <w:tab w:val="num" w:pos="5072"/>
        </w:tabs>
        <w:ind w:left="5072" w:hanging="360"/>
      </w:pPr>
    </w:lvl>
    <w:lvl w:ilvl="7" w:tplc="041F0019" w:tentative="1">
      <w:start w:val="1"/>
      <w:numFmt w:val="lowerLetter"/>
      <w:lvlText w:val="%8."/>
      <w:lvlJc w:val="left"/>
      <w:pPr>
        <w:tabs>
          <w:tab w:val="num" w:pos="5792"/>
        </w:tabs>
        <w:ind w:left="5792" w:hanging="360"/>
      </w:pPr>
    </w:lvl>
    <w:lvl w:ilvl="8" w:tplc="041F001B" w:tentative="1">
      <w:start w:val="1"/>
      <w:numFmt w:val="lowerRoman"/>
      <w:lvlText w:val="%9."/>
      <w:lvlJc w:val="right"/>
      <w:pPr>
        <w:tabs>
          <w:tab w:val="num" w:pos="6512"/>
        </w:tabs>
        <w:ind w:left="6512" w:hanging="180"/>
      </w:pPr>
    </w:lvl>
  </w:abstractNum>
  <w:abstractNum w:abstractNumId="80">
    <w:nsid w:val="4F954285"/>
    <w:multiLevelType w:val="hybridMultilevel"/>
    <w:tmpl w:val="9A84472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1">
    <w:nsid w:val="4FF64F45"/>
    <w:multiLevelType w:val="hybridMultilevel"/>
    <w:tmpl w:val="B65EE68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2">
    <w:nsid w:val="52F72101"/>
    <w:multiLevelType w:val="hybridMultilevel"/>
    <w:tmpl w:val="E5A0A9B6"/>
    <w:lvl w:ilvl="0" w:tplc="FFFFFFFF">
      <w:start w:val="1"/>
      <w:numFmt w:val="lowerLetter"/>
      <w:lvlText w:val="%1)"/>
      <w:lvlJc w:val="left"/>
      <w:pPr>
        <w:tabs>
          <w:tab w:val="num" w:pos="720"/>
        </w:tabs>
        <w:ind w:left="720" w:hanging="360"/>
      </w:pPr>
      <w:rPr>
        <w:rFonts w:hint="default"/>
      </w:rPr>
    </w:lvl>
    <w:lvl w:ilvl="1" w:tplc="403EFF3C">
      <w:start w:val="1"/>
      <w:numFmt w:val="upperLetter"/>
      <w:pStyle w:val="Balk2"/>
      <w:lvlText w:val="%2)"/>
      <w:lvlJc w:val="left"/>
      <w:pPr>
        <w:tabs>
          <w:tab w:val="num" w:pos="1470"/>
        </w:tabs>
        <w:ind w:left="1470" w:hanging="39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nsid w:val="53BC2632"/>
    <w:multiLevelType w:val="hybridMultilevel"/>
    <w:tmpl w:val="FD2ACAB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4">
    <w:nsid w:val="556B433A"/>
    <w:multiLevelType w:val="hybridMultilevel"/>
    <w:tmpl w:val="01F2171E"/>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5">
    <w:nsid w:val="56641405"/>
    <w:multiLevelType w:val="hybridMultilevel"/>
    <w:tmpl w:val="7C3C97C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6">
    <w:nsid w:val="57284FE7"/>
    <w:multiLevelType w:val="hybridMultilevel"/>
    <w:tmpl w:val="27FE9FD4"/>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7">
    <w:nsid w:val="59600799"/>
    <w:multiLevelType w:val="hybridMultilevel"/>
    <w:tmpl w:val="4B069D74"/>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8">
    <w:nsid w:val="59D468FB"/>
    <w:multiLevelType w:val="hybridMultilevel"/>
    <w:tmpl w:val="DF38E48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9">
    <w:nsid w:val="5A623A3A"/>
    <w:multiLevelType w:val="hybridMultilevel"/>
    <w:tmpl w:val="0EC63C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0">
    <w:nsid w:val="5CBE41B3"/>
    <w:multiLevelType w:val="hybridMultilevel"/>
    <w:tmpl w:val="6CB6104E"/>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1">
    <w:nsid w:val="5E1A67E9"/>
    <w:multiLevelType w:val="hybridMultilevel"/>
    <w:tmpl w:val="6AD4AD5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2">
    <w:nsid w:val="5E6F132B"/>
    <w:multiLevelType w:val="hybridMultilevel"/>
    <w:tmpl w:val="0B0639F8"/>
    <w:lvl w:ilvl="0" w:tplc="4D74DEE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3">
    <w:nsid w:val="5E7C75B9"/>
    <w:multiLevelType w:val="hybridMultilevel"/>
    <w:tmpl w:val="2334CA6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4">
    <w:nsid w:val="5EE54E86"/>
    <w:multiLevelType w:val="hybridMultilevel"/>
    <w:tmpl w:val="6A106B5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5">
    <w:nsid w:val="5FF327DC"/>
    <w:multiLevelType w:val="singleLevel"/>
    <w:tmpl w:val="D4CC11E0"/>
    <w:lvl w:ilvl="0">
      <w:start w:val="1"/>
      <w:numFmt w:val="lowerLetter"/>
      <w:pStyle w:val="Biem1"/>
      <w:lvlText w:val="%1)"/>
      <w:lvlJc w:val="left"/>
      <w:pPr>
        <w:tabs>
          <w:tab w:val="num" w:pos="360"/>
        </w:tabs>
        <w:ind w:left="360" w:hanging="360"/>
      </w:pPr>
    </w:lvl>
  </w:abstractNum>
  <w:abstractNum w:abstractNumId="96">
    <w:nsid w:val="62180467"/>
    <w:multiLevelType w:val="hybridMultilevel"/>
    <w:tmpl w:val="4B6CED5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7">
    <w:nsid w:val="626579E3"/>
    <w:multiLevelType w:val="hybridMultilevel"/>
    <w:tmpl w:val="B40E0488"/>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8">
    <w:nsid w:val="65B239AE"/>
    <w:multiLevelType w:val="hybridMultilevel"/>
    <w:tmpl w:val="C32E38F6"/>
    <w:lvl w:ilvl="0" w:tplc="A374193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9">
    <w:nsid w:val="65F64CCD"/>
    <w:multiLevelType w:val="hybridMultilevel"/>
    <w:tmpl w:val="94064BD0"/>
    <w:lvl w:ilvl="0" w:tplc="209C8220">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00">
    <w:nsid w:val="67514CEB"/>
    <w:multiLevelType w:val="hybridMultilevel"/>
    <w:tmpl w:val="579A335C"/>
    <w:lvl w:ilvl="0" w:tplc="041F0001">
      <w:start w:val="1"/>
      <w:numFmt w:val="bullet"/>
      <w:lvlText w:val=""/>
      <w:lvlJc w:val="left"/>
      <w:pPr>
        <w:tabs>
          <w:tab w:val="num" w:pos="1347"/>
        </w:tabs>
        <w:ind w:left="1347" w:hanging="360"/>
      </w:pPr>
      <w:rPr>
        <w:rFonts w:ascii="Symbol" w:hAnsi="Symbol" w:hint="default"/>
      </w:rPr>
    </w:lvl>
    <w:lvl w:ilvl="1" w:tplc="041F0003" w:tentative="1">
      <w:start w:val="1"/>
      <w:numFmt w:val="bullet"/>
      <w:lvlText w:val="o"/>
      <w:lvlJc w:val="left"/>
      <w:pPr>
        <w:tabs>
          <w:tab w:val="num" w:pos="2067"/>
        </w:tabs>
        <w:ind w:left="2067" w:hanging="360"/>
      </w:pPr>
      <w:rPr>
        <w:rFonts w:ascii="Courier New" w:hAnsi="Courier New" w:cs="Courier New" w:hint="default"/>
      </w:rPr>
    </w:lvl>
    <w:lvl w:ilvl="2" w:tplc="041F0005" w:tentative="1">
      <w:start w:val="1"/>
      <w:numFmt w:val="bullet"/>
      <w:lvlText w:val=""/>
      <w:lvlJc w:val="left"/>
      <w:pPr>
        <w:tabs>
          <w:tab w:val="num" w:pos="2787"/>
        </w:tabs>
        <w:ind w:left="2787" w:hanging="360"/>
      </w:pPr>
      <w:rPr>
        <w:rFonts w:ascii="Wingdings" w:hAnsi="Wingdings" w:hint="default"/>
      </w:rPr>
    </w:lvl>
    <w:lvl w:ilvl="3" w:tplc="041F0001" w:tentative="1">
      <w:start w:val="1"/>
      <w:numFmt w:val="bullet"/>
      <w:lvlText w:val=""/>
      <w:lvlJc w:val="left"/>
      <w:pPr>
        <w:tabs>
          <w:tab w:val="num" w:pos="3507"/>
        </w:tabs>
        <w:ind w:left="3507" w:hanging="360"/>
      </w:pPr>
      <w:rPr>
        <w:rFonts w:ascii="Symbol" w:hAnsi="Symbol" w:hint="default"/>
      </w:rPr>
    </w:lvl>
    <w:lvl w:ilvl="4" w:tplc="041F0003" w:tentative="1">
      <w:start w:val="1"/>
      <w:numFmt w:val="bullet"/>
      <w:lvlText w:val="o"/>
      <w:lvlJc w:val="left"/>
      <w:pPr>
        <w:tabs>
          <w:tab w:val="num" w:pos="4227"/>
        </w:tabs>
        <w:ind w:left="4227" w:hanging="360"/>
      </w:pPr>
      <w:rPr>
        <w:rFonts w:ascii="Courier New" w:hAnsi="Courier New" w:cs="Courier New" w:hint="default"/>
      </w:rPr>
    </w:lvl>
    <w:lvl w:ilvl="5" w:tplc="041F0005" w:tentative="1">
      <w:start w:val="1"/>
      <w:numFmt w:val="bullet"/>
      <w:lvlText w:val=""/>
      <w:lvlJc w:val="left"/>
      <w:pPr>
        <w:tabs>
          <w:tab w:val="num" w:pos="4947"/>
        </w:tabs>
        <w:ind w:left="4947" w:hanging="360"/>
      </w:pPr>
      <w:rPr>
        <w:rFonts w:ascii="Wingdings" w:hAnsi="Wingdings" w:hint="default"/>
      </w:rPr>
    </w:lvl>
    <w:lvl w:ilvl="6" w:tplc="041F0001" w:tentative="1">
      <w:start w:val="1"/>
      <w:numFmt w:val="bullet"/>
      <w:lvlText w:val=""/>
      <w:lvlJc w:val="left"/>
      <w:pPr>
        <w:tabs>
          <w:tab w:val="num" w:pos="5667"/>
        </w:tabs>
        <w:ind w:left="5667" w:hanging="360"/>
      </w:pPr>
      <w:rPr>
        <w:rFonts w:ascii="Symbol" w:hAnsi="Symbol" w:hint="default"/>
      </w:rPr>
    </w:lvl>
    <w:lvl w:ilvl="7" w:tplc="041F0003" w:tentative="1">
      <w:start w:val="1"/>
      <w:numFmt w:val="bullet"/>
      <w:lvlText w:val="o"/>
      <w:lvlJc w:val="left"/>
      <w:pPr>
        <w:tabs>
          <w:tab w:val="num" w:pos="6387"/>
        </w:tabs>
        <w:ind w:left="6387" w:hanging="360"/>
      </w:pPr>
      <w:rPr>
        <w:rFonts w:ascii="Courier New" w:hAnsi="Courier New" w:cs="Courier New" w:hint="default"/>
      </w:rPr>
    </w:lvl>
    <w:lvl w:ilvl="8" w:tplc="041F0005" w:tentative="1">
      <w:start w:val="1"/>
      <w:numFmt w:val="bullet"/>
      <w:lvlText w:val=""/>
      <w:lvlJc w:val="left"/>
      <w:pPr>
        <w:tabs>
          <w:tab w:val="num" w:pos="7107"/>
        </w:tabs>
        <w:ind w:left="7107" w:hanging="360"/>
      </w:pPr>
      <w:rPr>
        <w:rFonts w:ascii="Wingdings" w:hAnsi="Wingdings" w:hint="default"/>
      </w:rPr>
    </w:lvl>
  </w:abstractNum>
  <w:abstractNum w:abstractNumId="101">
    <w:nsid w:val="68BE1472"/>
    <w:multiLevelType w:val="hybridMultilevel"/>
    <w:tmpl w:val="FE2A346C"/>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2">
    <w:nsid w:val="69B501BE"/>
    <w:multiLevelType w:val="hybridMultilevel"/>
    <w:tmpl w:val="6EA42782"/>
    <w:lvl w:ilvl="0" w:tplc="041F0011">
      <w:start w:val="1"/>
      <w:numFmt w:val="decimal"/>
      <w:lvlText w:val="%1)"/>
      <w:lvlJc w:val="left"/>
      <w:pPr>
        <w:tabs>
          <w:tab w:val="num" w:pos="720"/>
        </w:tabs>
        <w:ind w:left="720" w:hanging="360"/>
      </w:pPr>
      <w:rPr>
        <w:rFonts w:hint="default"/>
      </w:rPr>
    </w:lvl>
    <w:lvl w:ilvl="1" w:tplc="0A06F670">
      <w:start w:val="1"/>
      <w:numFmt w:val="lowerLetter"/>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3">
    <w:nsid w:val="6A574BEC"/>
    <w:multiLevelType w:val="hybridMultilevel"/>
    <w:tmpl w:val="54E0749C"/>
    <w:lvl w:ilvl="0" w:tplc="8848C0DC">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04">
    <w:nsid w:val="6B655D2A"/>
    <w:multiLevelType w:val="hybridMultilevel"/>
    <w:tmpl w:val="CD9C52F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5">
    <w:nsid w:val="6BE20B42"/>
    <w:multiLevelType w:val="hybridMultilevel"/>
    <w:tmpl w:val="393032E0"/>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6">
    <w:nsid w:val="6CDC1286"/>
    <w:multiLevelType w:val="hybridMultilevel"/>
    <w:tmpl w:val="C9C0636E"/>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7">
    <w:nsid w:val="6D25705D"/>
    <w:multiLevelType w:val="hybridMultilevel"/>
    <w:tmpl w:val="596285A0"/>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8">
    <w:nsid w:val="6DBA5ABE"/>
    <w:multiLevelType w:val="hybridMultilevel"/>
    <w:tmpl w:val="C82AA65C"/>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9">
    <w:nsid w:val="6E2B3683"/>
    <w:multiLevelType w:val="hybridMultilevel"/>
    <w:tmpl w:val="9C3E9984"/>
    <w:lvl w:ilvl="0" w:tplc="EA845DD8">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0">
    <w:nsid w:val="6E7B30C4"/>
    <w:multiLevelType w:val="hybridMultilevel"/>
    <w:tmpl w:val="0C22CA90"/>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1">
    <w:nsid w:val="71CD0562"/>
    <w:multiLevelType w:val="hybridMultilevel"/>
    <w:tmpl w:val="FA4CBB72"/>
    <w:lvl w:ilvl="0" w:tplc="CE0C3B28">
      <w:start w:val="1"/>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112">
    <w:nsid w:val="732D645C"/>
    <w:multiLevelType w:val="hybridMultilevel"/>
    <w:tmpl w:val="48E4BB16"/>
    <w:lvl w:ilvl="0" w:tplc="9524354E">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3">
    <w:nsid w:val="76B8329E"/>
    <w:multiLevelType w:val="hybridMultilevel"/>
    <w:tmpl w:val="409AD84E"/>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4">
    <w:nsid w:val="76D17917"/>
    <w:multiLevelType w:val="hybridMultilevel"/>
    <w:tmpl w:val="D89EB600"/>
    <w:lvl w:ilvl="0" w:tplc="9CF29C84">
      <w:start w:val="1"/>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15">
    <w:nsid w:val="77234DE7"/>
    <w:multiLevelType w:val="hybridMultilevel"/>
    <w:tmpl w:val="635C328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6">
    <w:nsid w:val="77262CF7"/>
    <w:multiLevelType w:val="hybridMultilevel"/>
    <w:tmpl w:val="77627AF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7">
    <w:nsid w:val="77CB0977"/>
    <w:multiLevelType w:val="hybridMultilevel"/>
    <w:tmpl w:val="0C9E6D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8">
    <w:nsid w:val="77CC18C9"/>
    <w:multiLevelType w:val="hybridMultilevel"/>
    <w:tmpl w:val="F34090E0"/>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9">
    <w:nsid w:val="77EE47B9"/>
    <w:multiLevelType w:val="hybridMultilevel"/>
    <w:tmpl w:val="98986D88"/>
    <w:lvl w:ilvl="0" w:tplc="17988B54">
      <w:start w:val="1"/>
      <w:numFmt w:val="bullet"/>
      <w:lvlText w:val="-"/>
      <w:lvlJc w:val="left"/>
      <w:pPr>
        <w:tabs>
          <w:tab w:val="num" w:pos="840"/>
        </w:tabs>
        <w:ind w:left="840" w:hanging="360"/>
      </w:pPr>
      <w:rPr>
        <w:rFonts w:ascii="Times New Roman" w:eastAsia="Times New Roman" w:hAnsi="Times New Roman" w:cs="Times New Roman" w:hint="default"/>
      </w:rPr>
    </w:lvl>
    <w:lvl w:ilvl="1" w:tplc="041F0003" w:tentative="1">
      <w:start w:val="1"/>
      <w:numFmt w:val="bullet"/>
      <w:lvlText w:val="o"/>
      <w:lvlJc w:val="left"/>
      <w:pPr>
        <w:tabs>
          <w:tab w:val="num" w:pos="1560"/>
        </w:tabs>
        <w:ind w:left="1560" w:hanging="360"/>
      </w:pPr>
      <w:rPr>
        <w:rFonts w:ascii="Courier New" w:hAnsi="Courier New" w:cs="Courier New" w:hint="default"/>
      </w:rPr>
    </w:lvl>
    <w:lvl w:ilvl="2" w:tplc="041F0005" w:tentative="1">
      <w:start w:val="1"/>
      <w:numFmt w:val="bullet"/>
      <w:lvlText w:val=""/>
      <w:lvlJc w:val="left"/>
      <w:pPr>
        <w:tabs>
          <w:tab w:val="num" w:pos="2280"/>
        </w:tabs>
        <w:ind w:left="2280" w:hanging="360"/>
      </w:pPr>
      <w:rPr>
        <w:rFonts w:ascii="Wingdings" w:hAnsi="Wingdings" w:hint="default"/>
      </w:rPr>
    </w:lvl>
    <w:lvl w:ilvl="3" w:tplc="041F0001" w:tentative="1">
      <w:start w:val="1"/>
      <w:numFmt w:val="bullet"/>
      <w:lvlText w:val=""/>
      <w:lvlJc w:val="left"/>
      <w:pPr>
        <w:tabs>
          <w:tab w:val="num" w:pos="3000"/>
        </w:tabs>
        <w:ind w:left="3000" w:hanging="360"/>
      </w:pPr>
      <w:rPr>
        <w:rFonts w:ascii="Symbol" w:hAnsi="Symbol" w:hint="default"/>
      </w:rPr>
    </w:lvl>
    <w:lvl w:ilvl="4" w:tplc="041F0003" w:tentative="1">
      <w:start w:val="1"/>
      <w:numFmt w:val="bullet"/>
      <w:lvlText w:val="o"/>
      <w:lvlJc w:val="left"/>
      <w:pPr>
        <w:tabs>
          <w:tab w:val="num" w:pos="3720"/>
        </w:tabs>
        <w:ind w:left="3720" w:hanging="360"/>
      </w:pPr>
      <w:rPr>
        <w:rFonts w:ascii="Courier New" w:hAnsi="Courier New" w:cs="Courier New" w:hint="default"/>
      </w:rPr>
    </w:lvl>
    <w:lvl w:ilvl="5" w:tplc="041F0005" w:tentative="1">
      <w:start w:val="1"/>
      <w:numFmt w:val="bullet"/>
      <w:lvlText w:val=""/>
      <w:lvlJc w:val="left"/>
      <w:pPr>
        <w:tabs>
          <w:tab w:val="num" w:pos="4440"/>
        </w:tabs>
        <w:ind w:left="4440" w:hanging="360"/>
      </w:pPr>
      <w:rPr>
        <w:rFonts w:ascii="Wingdings" w:hAnsi="Wingdings" w:hint="default"/>
      </w:rPr>
    </w:lvl>
    <w:lvl w:ilvl="6" w:tplc="041F0001" w:tentative="1">
      <w:start w:val="1"/>
      <w:numFmt w:val="bullet"/>
      <w:lvlText w:val=""/>
      <w:lvlJc w:val="left"/>
      <w:pPr>
        <w:tabs>
          <w:tab w:val="num" w:pos="5160"/>
        </w:tabs>
        <w:ind w:left="5160" w:hanging="360"/>
      </w:pPr>
      <w:rPr>
        <w:rFonts w:ascii="Symbol" w:hAnsi="Symbol" w:hint="default"/>
      </w:rPr>
    </w:lvl>
    <w:lvl w:ilvl="7" w:tplc="041F0003" w:tentative="1">
      <w:start w:val="1"/>
      <w:numFmt w:val="bullet"/>
      <w:lvlText w:val="o"/>
      <w:lvlJc w:val="left"/>
      <w:pPr>
        <w:tabs>
          <w:tab w:val="num" w:pos="5880"/>
        </w:tabs>
        <w:ind w:left="5880" w:hanging="360"/>
      </w:pPr>
      <w:rPr>
        <w:rFonts w:ascii="Courier New" w:hAnsi="Courier New" w:cs="Courier New" w:hint="default"/>
      </w:rPr>
    </w:lvl>
    <w:lvl w:ilvl="8" w:tplc="041F0005" w:tentative="1">
      <w:start w:val="1"/>
      <w:numFmt w:val="bullet"/>
      <w:lvlText w:val=""/>
      <w:lvlJc w:val="left"/>
      <w:pPr>
        <w:tabs>
          <w:tab w:val="num" w:pos="6600"/>
        </w:tabs>
        <w:ind w:left="6600" w:hanging="360"/>
      </w:pPr>
      <w:rPr>
        <w:rFonts w:ascii="Wingdings" w:hAnsi="Wingdings" w:hint="default"/>
      </w:rPr>
    </w:lvl>
  </w:abstractNum>
  <w:abstractNum w:abstractNumId="120">
    <w:nsid w:val="79C30814"/>
    <w:multiLevelType w:val="hybridMultilevel"/>
    <w:tmpl w:val="0C265444"/>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1">
    <w:nsid w:val="7B536935"/>
    <w:multiLevelType w:val="hybridMultilevel"/>
    <w:tmpl w:val="18746956"/>
    <w:lvl w:ilvl="0" w:tplc="AA589382">
      <w:start w:val="1"/>
      <w:numFmt w:val="upperRoman"/>
      <w:lvlText w:val="%1)"/>
      <w:lvlJc w:val="left"/>
      <w:pPr>
        <w:tabs>
          <w:tab w:val="num" w:pos="1287"/>
        </w:tabs>
        <w:ind w:left="1287" w:hanging="720"/>
      </w:pPr>
      <w:rPr>
        <w:rFonts w:hint="default"/>
      </w:rPr>
    </w:lvl>
    <w:lvl w:ilvl="1" w:tplc="ECBEF8D2">
      <w:start w:val="1"/>
      <w:numFmt w:val="decimal"/>
      <w:lvlText w:val="%2)"/>
      <w:lvlJc w:val="left"/>
      <w:pPr>
        <w:tabs>
          <w:tab w:val="num" w:pos="1620"/>
        </w:tabs>
        <w:ind w:left="1620" w:hanging="360"/>
      </w:pPr>
      <w:rPr>
        <w:rFonts w:hint="default"/>
      </w:rPr>
    </w:lvl>
    <w:lvl w:ilvl="2" w:tplc="048A81DE">
      <w:start w:val="1"/>
      <w:numFmt w:val="upperLetter"/>
      <w:pStyle w:val="Stil1"/>
      <w:lvlText w:val="%3)"/>
      <w:lvlJc w:val="left"/>
      <w:pPr>
        <w:tabs>
          <w:tab w:val="num" w:pos="3387"/>
        </w:tabs>
        <w:ind w:left="3387" w:hanging="1200"/>
      </w:pPr>
      <w:rPr>
        <w:rFonts w:hint="default"/>
        <w:b/>
        <w:i/>
      </w:rPr>
    </w:lvl>
    <w:lvl w:ilvl="3" w:tplc="2C5E6BD0">
      <w:start w:val="1"/>
      <w:numFmt w:val="lowerRoman"/>
      <w:lvlText w:val="%4)"/>
      <w:lvlJc w:val="left"/>
      <w:pPr>
        <w:tabs>
          <w:tab w:val="num" w:pos="3447"/>
        </w:tabs>
        <w:ind w:left="3447" w:hanging="720"/>
      </w:pPr>
      <w:rPr>
        <w:rFonts w:hint="default"/>
      </w:rPr>
    </w:lvl>
    <w:lvl w:ilvl="4" w:tplc="ECBEF8D2">
      <w:start w:val="1"/>
      <w:numFmt w:val="decimal"/>
      <w:lvlText w:val="%5)"/>
      <w:lvlJc w:val="left"/>
      <w:pPr>
        <w:tabs>
          <w:tab w:val="num" w:pos="3807"/>
        </w:tabs>
        <w:ind w:left="3807" w:hanging="360"/>
      </w:pPr>
      <w:rPr>
        <w:rFonts w:hint="default"/>
      </w:rPr>
    </w:lvl>
    <w:lvl w:ilvl="5" w:tplc="608096E0">
      <w:start w:val="1"/>
      <w:numFmt w:val="lowerLetter"/>
      <w:lvlText w:val="%6)"/>
      <w:lvlJc w:val="left"/>
      <w:pPr>
        <w:tabs>
          <w:tab w:val="num" w:pos="4707"/>
        </w:tabs>
        <w:ind w:left="4707" w:hanging="360"/>
      </w:pPr>
      <w:rPr>
        <w:rFonts w:hint="default"/>
      </w:r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122">
    <w:nsid w:val="7B6239CA"/>
    <w:multiLevelType w:val="hybridMultilevel"/>
    <w:tmpl w:val="982C42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3">
    <w:nsid w:val="7B856CD8"/>
    <w:multiLevelType w:val="hybridMultilevel"/>
    <w:tmpl w:val="D0BA13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4">
    <w:nsid w:val="7D002E6E"/>
    <w:multiLevelType w:val="hybridMultilevel"/>
    <w:tmpl w:val="00A2C8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5">
    <w:nsid w:val="7D6A0F1B"/>
    <w:multiLevelType w:val="hybridMultilevel"/>
    <w:tmpl w:val="50D8E566"/>
    <w:lvl w:ilvl="0" w:tplc="2286DCDA">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6">
    <w:nsid w:val="7DBB30DA"/>
    <w:multiLevelType w:val="hybridMultilevel"/>
    <w:tmpl w:val="8FE0E79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7">
    <w:nsid w:val="7F687DD8"/>
    <w:multiLevelType w:val="hybridMultilevel"/>
    <w:tmpl w:val="1266294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5"/>
  </w:num>
  <w:num w:numId="2">
    <w:abstractNumId w:val="46"/>
  </w:num>
  <w:num w:numId="3">
    <w:abstractNumId w:val="17"/>
  </w:num>
  <w:num w:numId="4">
    <w:abstractNumId w:val="40"/>
  </w:num>
  <w:num w:numId="5">
    <w:abstractNumId w:val="100"/>
  </w:num>
  <w:num w:numId="6">
    <w:abstractNumId w:val="95"/>
  </w:num>
  <w:num w:numId="7">
    <w:abstractNumId w:val="1"/>
  </w:num>
  <w:num w:numId="8">
    <w:abstractNumId w:val="82"/>
  </w:num>
  <w:num w:numId="9">
    <w:abstractNumId w:val="72"/>
  </w:num>
  <w:num w:numId="10">
    <w:abstractNumId w:val="121"/>
  </w:num>
  <w:num w:numId="11">
    <w:abstractNumId w:val="14"/>
  </w:num>
  <w:num w:numId="12">
    <w:abstractNumId w:val="33"/>
  </w:num>
  <w:num w:numId="13">
    <w:abstractNumId w:val="74"/>
  </w:num>
  <w:num w:numId="14">
    <w:abstractNumId w:val="29"/>
  </w:num>
  <w:num w:numId="15">
    <w:abstractNumId w:val="112"/>
  </w:num>
  <w:num w:numId="16">
    <w:abstractNumId w:val="32"/>
  </w:num>
  <w:num w:numId="17">
    <w:abstractNumId w:val="7"/>
  </w:num>
  <w:num w:numId="18">
    <w:abstractNumId w:val="89"/>
  </w:num>
  <w:num w:numId="19">
    <w:abstractNumId w:val="30"/>
  </w:num>
  <w:num w:numId="20">
    <w:abstractNumId w:val="76"/>
  </w:num>
  <w:num w:numId="21">
    <w:abstractNumId w:val="60"/>
  </w:num>
  <w:num w:numId="22">
    <w:abstractNumId w:val="12"/>
  </w:num>
  <w:num w:numId="23">
    <w:abstractNumId w:val="123"/>
  </w:num>
  <w:num w:numId="24">
    <w:abstractNumId w:val="5"/>
  </w:num>
  <w:num w:numId="25">
    <w:abstractNumId w:val="88"/>
  </w:num>
  <w:num w:numId="26">
    <w:abstractNumId w:val="71"/>
  </w:num>
  <w:num w:numId="27">
    <w:abstractNumId w:val="20"/>
  </w:num>
  <w:num w:numId="28">
    <w:abstractNumId w:val="122"/>
  </w:num>
  <w:num w:numId="29">
    <w:abstractNumId w:val="69"/>
  </w:num>
  <w:num w:numId="30">
    <w:abstractNumId w:val="104"/>
  </w:num>
  <w:num w:numId="31">
    <w:abstractNumId w:val="0"/>
  </w:num>
  <w:num w:numId="32">
    <w:abstractNumId w:val="2"/>
  </w:num>
  <w:num w:numId="33">
    <w:abstractNumId w:val="31"/>
  </w:num>
  <w:num w:numId="34">
    <w:abstractNumId w:val="22"/>
  </w:num>
  <w:num w:numId="35">
    <w:abstractNumId w:val="116"/>
  </w:num>
  <w:num w:numId="36">
    <w:abstractNumId w:val="96"/>
  </w:num>
  <w:num w:numId="37">
    <w:abstractNumId w:val="126"/>
  </w:num>
  <w:num w:numId="38">
    <w:abstractNumId w:val="94"/>
  </w:num>
  <w:num w:numId="39">
    <w:abstractNumId w:val="117"/>
  </w:num>
  <w:num w:numId="40">
    <w:abstractNumId w:val="81"/>
  </w:num>
  <w:num w:numId="41">
    <w:abstractNumId w:val="9"/>
  </w:num>
  <w:num w:numId="42">
    <w:abstractNumId w:val="10"/>
  </w:num>
  <w:num w:numId="43">
    <w:abstractNumId w:val="41"/>
  </w:num>
  <w:num w:numId="44">
    <w:abstractNumId w:val="83"/>
  </w:num>
  <w:num w:numId="45">
    <w:abstractNumId w:val="68"/>
  </w:num>
  <w:num w:numId="46">
    <w:abstractNumId w:val="47"/>
  </w:num>
  <w:num w:numId="47">
    <w:abstractNumId w:val="85"/>
  </w:num>
  <w:num w:numId="48">
    <w:abstractNumId w:val="42"/>
  </w:num>
  <w:num w:numId="49">
    <w:abstractNumId w:val="124"/>
  </w:num>
  <w:num w:numId="50">
    <w:abstractNumId w:val="18"/>
  </w:num>
  <w:num w:numId="51">
    <w:abstractNumId w:val="44"/>
  </w:num>
  <w:num w:numId="52">
    <w:abstractNumId w:val="102"/>
  </w:num>
  <w:num w:numId="53">
    <w:abstractNumId w:val="119"/>
  </w:num>
  <w:num w:numId="54">
    <w:abstractNumId w:val="61"/>
  </w:num>
  <w:num w:numId="55">
    <w:abstractNumId w:val="49"/>
  </w:num>
  <w:num w:numId="56">
    <w:abstractNumId w:val="114"/>
  </w:num>
  <w:num w:numId="57">
    <w:abstractNumId w:val="8"/>
  </w:num>
  <w:num w:numId="58">
    <w:abstractNumId w:val="55"/>
  </w:num>
  <w:num w:numId="59">
    <w:abstractNumId w:val="99"/>
  </w:num>
  <w:num w:numId="60">
    <w:abstractNumId w:val="103"/>
  </w:num>
  <w:num w:numId="61">
    <w:abstractNumId w:val="111"/>
  </w:num>
  <w:num w:numId="62">
    <w:abstractNumId w:val="78"/>
  </w:num>
  <w:num w:numId="63">
    <w:abstractNumId w:val="50"/>
  </w:num>
  <w:num w:numId="64">
    <w:abstractNumId w:val="64"/>
  </w:num>
  <w:num w:numId="65">
    <w:abstractNumId w:val="26"/>
  </w:num>
  <w:num w:numId="66">
    <w:abstractNumId w:val="98"/>
  </w:num>
  <w:num w:numId="67">
    <w:abstractNumId w:val="45"/>
  </w:num>
  <w:num w:numId="68">
    <w:abstractNumId w:val="11"/>
  </w:num>
  <w:num w:numId="69">
    <w:abstractNumId w:val="127"/>
  </w:num>
  <w:num w:numId="70">
    <w:abstractNumId w:val="62"/>
  </w:num>
  <w:num w:numId="71">
    <w:abstractNumId w:val="6"/>
  </w:num>
  <w:num w:numId="72">
    <w:abstractNumId w:val="48"/>
  </w:num>
  <w:num w:numId="73">
    <w:abstractNumId w:val="59"/>
  </w:num>
  <w:num w:numId="74">
    <w:abstractNumId w:val="23"/>
  </w:num>
  <w:num w:numId="75">
    <w:abstractNumId w:val="91"/>
  </w:num>
  <w:num w:numId="76">
    <w:abstractNumId w:val="19"/>
  </w:num>
  <w:num w:numId="77">
    <w:abstractNumId w:val="15"/>
  </w:num>
  <w:num w:numId="78">
    <w:abstractNumId w:val="77"/>
  </w:num>
  <w:num w:numId="79">
    <w:abstractNumId w:val="34"/>
  </w:num>
  <w:num w:numId="80">
    <w:abstractNumId w:val="63"/>
  </w:num>
  <w:num w:numId="81">
    <w:abstractNumId w:val="16"/>
  </w:num>
  <w:num w:numId="82">
    <w:abstractNumId w:val="3"/>
  </w:num>
  <w:num w:numId="83">
    <w:abstractNumId w:val="53"/>
  </w:num>
  <w:num w:numId="84">
    <w:abstractNumId w:val="110"/>
  </w:num>
  <w:num w:numId="85">
    <w:abstractNumId w:val="67"/>
  </w:num>
  <w:num w:numId="86">
    <w:abstractNumId w:val="93"/>
  </w:num>
  <w:num w:numId="87">
    <w:abstractNumId w:val="57"/>
  </w:num>
  <w:num w:numId="88">
    <w:abstractNumId w:val="73"/>
  </w:num>
  <w:num w:numId="89">
    <w:abstractNumId w:val="70"/>
  </w:num>
  <w:num w:numId="90">
    <w:abstractNumId w:val="54"/>
  </w:num>
  <w:num w:numId="91">
    <w:abstractNumId w:val="35"/>
  </w:num>
  <w:num w:numId="92">
    <w:abstractNumId w:val="109"/>
  </w:num>
  <w:num w:numId="93">
    <w:abstractNumId w:val="87"/>
  </w:num>
  <w:num w:numId="94">
    <w:abstractNumId w:val="107"/>
  </w:num>
  <w:num w:numId="95">
    <w:abstractNumId w:val="115"/>
  </w:num>
  <w:num w:numId="96">
    <w:abstractNumId w:val="125"/>
  </w:num>
  <w:num w:numId="97">
    <w:abstractNumId w:val="21"/>
  </w:num>
  <w:num w:numId="98">
    <w:abstractNumId w:val="52"/>
  </w:num>
  <w:num w:numId="99">
    <w:abstractNumId w:val="66"/>
  </w:num>
  <w:num w:numId="100">
    <w:abstractNumId w:val="118"/>
  </w:num>
  <w:num w:numId="101">
    <w:abstractNumId w:val="58"/>
  </w:num>
  <w:num w:numId="102">
    <w:abstractNumId w:val="51"/>
  </w:num>
  <w:num w:numId="103">
    <w:abstractNumId w:val="80"/>
  </w:num>
  <w:num w:numId="104">
    <w:abstractNumId w:val="25"/>
  </w:num>
  <w:num w:numId="105">
    <w:abstractNumId w:val="56"/>
  </w:num>
  <w:num w:numId="106">
    <w:abstractNumId w:val="27"/>
  </w:num>
  <w:num w:numId="107">
    <w:abstractNumId w:val="113"/>
  </w:num>
  <w:num w:numId="108">
    <w:abstractNumId w:val="97"/>
  </w:num>
  <w:num w:numId="109">
    <w:abstractNumId w:val="120"/>
  </w:num>
  <w:num w:numId="110">
    <w:abstractNumId w:val="108"/>
  </w:num>
  <w:num w:numId="111">
    <w:abstractNumId w:val="79"/>
  </w:num>
  <w:num w:numId="112">
    <w:abstractNumId w:val="90"/>
  </w:num>
  <w:num w:numId="113">
    <w:abstractNumId w:val="92"/>
  </w:num>
  <w:num w:numId="114">
    <w:abstractNumId w:val="84"/>
  </w:num>
  <w:num w:numId="115">
    <w:abstractNumId w:val="43"/>
  </w:num>
  <w:num w:numId="116">
    <w:abstractNumId w:val="13"/>
  </w:num>
  <w:num w:numId="117">
    <w:abstractNumId w:val="24"/>
  </w:num>
  <w:num w:numId="118">
    <w:abstractNumId w:val="39"/>
  </w:num>
  <w:num w:numId="119">
    <w:abstractNumId w:val="28"/>
  </w:num>
  <w:num w:numId="120">
    <w:abstractNumId w:val="86"/>
  </w:num>
  <w:num w:numId="121">
    <w:abstractNumId w:val="37"/>
  </w:num>
  <w:num w:numId="122">
    <w:abstractNumId w:val="105"/>
  </w:num>
  <w:num w:numId="123">
    <w:abstractNumId w:val="38"/>
  </w:num>
  <w:num w:numId="124">
    <w:abstractNumId w:val="106"/>
  </w:num>
  <w:num w:numId="125">
    <w:abstractNumId w:val="101"/>
  </w:num>
  <w:num w:numId="126">
    <w:abstractNumId w:val="75"/>
  </w:num>
  <w:num w:numId="127">
    <w:abstractNumId w:val="4"/>
  </w:num>
  <w:num w:numId="128">
    <w:abstractNumId w:val="36"/>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61D"/>
    <w:rsid w:val="00001C88"/>
    <w:rsid w:val="000156DD"/>
    <w:rsid w:val="00020DB7"/>
    <w:rsid w:val="000218E5"/>
    <w:rsid w:val="0003461D"/>
    <w:rsid w:val="00065DB6"/>
    <w:rsid w:val="000A3D36"/>
    <w:rsid w:val="000E4E7C"/>
    <w:rsid w:val="000E76B5"/>
    <w:rsid w:val="001244BC"/>
    <w:rsid w:val="00161789"/>
    <w:rsid w:val="001751A7"/>
    <w:rsid w:val="001926EB"/>
    <w:rsid w:val="0019295D"/>
    <w:rsid w:val="001954A9"/>
    <w:rsid w:val="001B3B9E"/>
    <w:rsid w:val="001E07BD"/>
    <w:rsid w:val="001F5286"/>
    <w:rsid w:val="00223223"/>
    <w:rsid w:val="0022454A"/>
    <w:rsid w:val="0022597D"/>
    <w:rsid w:val="00226D95"/>
    <w:rsid w:val="00245A06"/>
    <w:rsid w:val="00245B90"/>
    <w:rsid w:val="00252C75"/>
    <w:rsid w:val="002676E2"/>
    <w:rsid w:val="002826A5"/>
    <w:rsid w:val="002A5DC2"/>
    <w:rsid w:val="00303CB6"/>
    <w:rsid w:val="00327D13"/>
    <w:rsid w:val="00346066"/>
    <w:rsid w:val="0035327C"/>
    <w:rsid w:val="003953A4"/>
    <w:rsid w:val="003A41C0"/>
    <w:rsid w:val="003D76AD"/>
    <w:rsid w:val="003F09BC"/>
    <w:rsid w:val="003F1D66"/>
    <w:rsid w:val="003F1FF8"/>
    <w:rsid w:val="004013A1"/>
    <w:rsid w:val="00415354"/>
    <w:rsid w:val="0045154C"/>
    <w:rsid w:val="00465037"/>
    <w:rsid w:val="004B2049"/>
    <w:rsid w:val="004C2314"/>
    <w:rsid w:val="004D38EC"/>
    <w:rsid w:val="004F2FE1"/>
    <w:rsid w:val="00507DCC"/>
    <w:rsid w:val="00511542"/>
    <w:rsid w:val="00512E41"/>
    <w:rsid w:val="00523DD9"/>
    <w:rsid w:val="00543260"/>
    <w:rsid w:val="00576596"/>
    <w:rsid w:val="005B6C5B"/>
    <w:rsid w:val="005D3E42"/>
    <w:rsid w:val="005E21E4"/>
    <w:rsid w:val="00612667"/>
    <w:rsid w:val="00625318"/>
    <w:rsid w:val="006306F7"/>
    <w:rsid w:val="00643A0B"/>
    <w:rsid w:val="00653D81"/>
    <w:rsid w:val="00660662"/>
    <w:rsid w:val="00682F5E"/>
    <w:rsid w:val="006A37A9"/>
    <w:rsid w:val="006A3AD1"/>
    <w:rsid w:val="006A47D0"/>
    <w:rsid w:val="006A663E"/>
    <w:rsid w:val="006B03A6"/>
    <w:rsid w:val="006C603E"/>
    <w:rsid w:val="006E390F"/>
    <w:rsid w:val="00731B22"/>
    <w:rsid w:val="007379D5"/>
    <w:rsid w:val="007514C0"/>
    <w:rsid w:val="007632D7"/>
    <w:rsid w:val="007B52FE"/>
    <w:rsid w:val="007C6A5F"/>
    <w:rsid w:val="00800F93"/>
    <w:rsid w:val="008236D9"/>
    <w:rsid w:val="00842782"/>
    <w:rsid w:val="00866213"/>
    <w:rsid w:val="00872E07"/>
    <w:rsid w:val="00880429"/>
    <w:rsid w:val="008809BA"/>
    <w:rsid w:val="008A6D6B"/>
    <w:rsid w:val="008C77E4"/>
    <w:rsid w:val="00916563"/>
    <w:rsid w:val="009440A7"/>
    <w:rsid w:val="00963ADA"/>
    <w:rsid w:val="00975ABF"/>
    <w:rsid w:val="00994EB0"/>
    <w:rsid w:val="009A654F"/>
    <w:rsid w:val="009B456F"/>
    <w:rsid w:val="009B5D1C"/>
    <w:rsid w:val="009C01B9"/>
    <w:rsid w:val="009C15E3"/>
    <w:rsid w:val="009E4699"/>
    <w:rsid w:val="00A307B5"/>
    <w:rsid w:val="00A5778C"/>
    <w:rsid w:val="00A601B3"/>
    <w:rsid w:val="00A621D8"/>
    <w:rsid w:val="00A76551"/>
    <w:rsid w:val="00A76D6D"/>
    <w:rsid w:val="00A83774"/>
    <w:rsid w:val="00A952C0"/>
    <w:rsid w:val="00AA4AAA"/>
    <w:rsid w:val="00AB148C"/>
    <w:rsid w:val="00AB5B60"/>
    <w:rsid w:val="00B01CEE"/>
    <w:rsid w:val="00B24916"/>
    <w:rsid w:val="00B34A43"/>
    <w:rsid w:val="00B42F4E"/>
    <w:rsid w:val="00B43A41"/>
    <w:rsid w:val="00B46537"/>
    <w:rsid w:val="00B60620"/>
    <w:rsid w:val="00B73D25"/>
    <w:rsid w:val="00B90C5F"/>
    <w:rsid w:val="00B96B70"/>
    <w:rsid w:val="00BA1A32"/>
    <w:rsid w:val="00BA30C4"/>
    <w:rsid w:val="00BA4E92"/>
    <w:rsid w:val="00BA58D3"/>
    <w:rsid w:val="00C14F3C"/>
    <w:rsid w:val="00C20681"/>
    <w:rsid w:val="00C53D7D"/>
    <w:rsid w:val="00C61C88"/>
    <w:rsid w:val="00C61E0D"/>
    <w:rsid w:val="00C66772"/>
    <w:rsid w:val="00C706D8"/>
    <w:rsid w:val="00CC1F29"/>
    <w:rsid w:val="00CC4A45"/>
    <w:rsid w:val="00CD7864"/>
    <w:rsid w:val="00CF620D"/>
    <w:rsid w:val="00D60792"/>
    <w:rsid w:val="00D62C35"/>
    <w:rsid w:val="00D81DE8"/>
    <w:rsid w:val="00E17AA7"/>
    <w:rsid w:val="00E5040D"/>
    <w:rsid w:val="00E635C3"/>
    <w:rsid w:val="00E666E0"/>
    <w:rsid w:val="00E820A4"/>
    <w:rsid w:val="00E96F6A"/>
    <w:rsid w:val="00EC1CAC"/>
    <w:rsid w:val="00EF2FA0"/>
    <w:rsid w:val="00F03747"/>
    <w:rsid w:val="00F055BC"/>
    <w:rsid w:val="00F2438E"/>
    <w:rsid w:val="00F560D0"/>
    <w:rsid w:val="00F57214"/>
    <w:rsid w:val="00F67D31"/>
    <w:rsid w:val="00FC7D7A"/>
    <w:rsid w:val="00FD3BDB"/>
    <w:rsid w:val="00FD3C3B"/>
    <w:rsid w:val="00FD728A"/>
    <w:rsid w:val="00FF0CF5"/>
    <w:rsid w:val="00FF1B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0" w:after="20"/>
      <w:ind w:firstLine="567"/>
      <w:jc w:val="both"/>
    </w:pPr>
    <w:rPr>
      <w:rFonts w:eastAsia="Times New Roman"/>
      <w:sz w:val="24"/>
      <w:szCs w:val="16"/>
      <w:lang w:eastAsia="ko-KR"/>
    </w:rPr>
  </w:style>
  <w:style w:type="paragraph" w:styleId="Balk1">
    <w:name w:val="heading 1"/>
    <w:basedOn w:val="Normal"/>
    <w:next w:val="Normal"/>
    <w:qFormat/>
    <w:pPr>
      <w:keepNext/>
      <w:spacing w:before="240" w:after="60"/>
      <w:outlineLvl w:val="0"/>
    </w:pPr>
    <w:rPr>
      <w:rFonts w:ascii="Arial" w:hAnsi="Arial" w:cs="Arial"/>
      <w:b/>
      <w:bCs/>
      <w:kern w:val="32"/>
      <w:sz w:val="32"/>
      <w:szCs w:val="32"/>
    </w:rPr>
  </w:style>
  <w:style w:type="paragraph" w:styleId="Balk2">
    <w:name w:val="heading 2"/>
    <w:basedOn w:val="Normal"/>
    <w:next w:val="Normal"/>
    <w:qFormat/>
    <w:pPr>
      <w:keepNext/>
      <w:numPr>
        <w:ilvl w:val="1"/>
        <w:numId w:val="8"/>
      </w:numPr>
      <w:spacing w:before="0" w:after="0"/>
      <w:outlineLvl w:val="1"/>
    </w:pPr>
    <w:rPr>
      <w:b/>
      <w:bCs/>
      <w:i/>
      <w:iCs/>
      <w:szCs w:val="28"/>
    </w:rPr>
  </w:style>
  <w:style w:type="paragraph" w:styleId="Balk3">
    <w:name w:val="heading 3"/>
    <w:basedOn w:val="Normal"/>
    <w:next w:val="Normal"/>
    <w:qFormat/>
    <w:pPr>
      <w:keepNext/>
      <w:spacing w:before="240" w:after="60"/>
      <w:outlineLvl w:val="2"/>
    </w:pPr>
    <w:rPr>
      <w:rFonts w:ascii="Arial" w:hAnsi="Arial" w:cs="Arial"/>
      <w:b/>
      <w:bCs/>
      <w:sz w:val="26"/>
      <w:szCs w:val="26"/>
    </w:rPr>
  </w:style>
  <w:style w:type="paragraph" w:styleId="Balk4">
    <w:name w:val="heading 4"/>
    <w:basedOn w:val="Normal"/>
    <w:next w:val="Normal"/>
    <w:qFormat/>
    <w:pPr>
      <w:keepNext/>
      <w:spacing w:before="240" w:after="60"/>
      <w:outlineLvl w:val="3"/>
    </w:pPr>
    <w:rPr>
      <w:b/>
      <w:bCs/>
      <w:sz w:val="28"/>
      <w:szCs w:val="28"/>
    </w:rPr>
  </w:style>
  <w:style w:type="paragraph" w:styleId="Balk5">
    <w:name w:val="heading 5"/>
    <w:basedOn w:val="Normal"/>
    <w:next w:val="Normal"/>
    <w:qFormat/>
    <w:pPr>
      <w:spacing w:before="240" w:after="60"/>
      <w:outlineLvl w:val="4"/>
    </w:pPr>
    <w:rPr>
      <w:b/>
      <w:bCs/>
      <w:i/>
      <w:iCs/>
      <w:sz w:val="26"/>
      <w:szCs w:val="26"/>
    </w:rPr>
  </w:style>
  <w:style w:type="paragraph" w:styleId="Balk6">
    <w:name w:val="heading 6"/>
    <w:basedOn w:val="Normal"/>
    <w:next w:val="Normal"/>
    <w:qFormat/>
    <w:pPr>
      <w:spacing w:before="100"/>
      <w:ind w:firstLine="0"/>
      <w:outlineLvl w:val="5"/>
    </w:pPr>
    <w:rPr>
      <w:b/>
    </w:rPr>
  </w:style>
  <w:style w:type="paragraph" w:styleId="Balk7">
    <w:name w:val="heading 7"/>
    <w:basedOn w:val="Normal"/>
    <w:next w:val="Normal"/>
    <w:qFormat/>
    <w:pPr>
      <w:keepNext/>
      <w:spacing w:before="0" w:after="0" w:line="360" w:lineRule="auto"/>
      <w:ind w:left="709" w:firstLine="0"/>
      <w:outlineLvl w:val="6"/>
    </w:pPr>
    <w:rPr>
      <w:b/>
      <w:bCs/>
      <w:color w:val="FF0000"/>
      <w:lang w:eastAsia="tr-TR"/>
    </w:rPr>
  </w:style>
  <w:style w:type="paragraph" w:styleId="Balk8">
    <w:name w:val="heading 8"/>
    <w:basedOn w:val="Normal"/>
    <w:next w:val="Normal"/>
    <w:qFormat/>
    <w:pPr>
      <w:keepNext/>
      <w:spacing w:before="0" w:after="0" w:line="360" w:lineRule="auto"/>
      <w:ind w:firstLine="0"/>
      <w:outlineLvl w:val="7"/>
    </w:pPr>
    <w:rPr>
      <w:i/>
      <w:iCs/>
      <w:szCs w:val="24"/>
      <w:lang w:eastAsia="tr-TR"/>
    </w:rPr>
  </w:style>
  <w:style w:type="paragraph" w:styleId="Balk9">
    <w:name w:val="heading 9"/>
    <w:basedOn w:val="Normal"/>
    <w:next w:val="Normal"/>
    <w:qFormat/>
    <w:pPr>
      <w:keepNext/>
      <w:spacing w:before="0" w:after="0"/>
      <w:ind w:firstLine="0"/>
      <w:jc w:val="left"/>
      <w:outlineLvl w:val="8"/>
    </w:pPr>
    <w:rPr>
      <w:i/>
      <w:iCs/>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qFormat/>
    <w:pPr>
      <w:spacing w:after="120"/>
    </w:pPr>
    <w:rPr>
      <w:b/>
    </w:rPr>
  </w:style>
  <w:style w:type="character" w:styleId="DipnotBavurusu">
    <w:name w:val="footnote reference"/>
    <w:basedOn w:val="VarsaylanParagrafYazTipi"/>
    <w:semiHidden/>
    <w:rPr>
      <w:vertAlign w:val="superscript"/>
    </w:rPr>
  </w:style>
  <w:style w:type="paragraph" w:styleId="DipnotMetni">
    <w:name w:val="footnote text"/>
    <w:basedOn w:val="Normal"/>
    <w:semiHidden/>
    <w:pPr>
      <w:keepLines/>
      <w:spacing w:before="0"/>
      <w:ind w:left="142" w:hanging="142"/>
    </w:pPr>
    <w:rPr>
      <w:b/>
      <w:sz w:val="18"/>
    </w:rPr>
  </w:style>
  <w:style w:type="paragraph" w:styleId="GvdeMetniGirintisi">
    <w:name w:val="Body Text Indent"/>
    <w:basedOn w:val="Normal"/>
  </w:style>
  <w:style w:type="paragraph" w:styleId="BalonMetni">
    <w:name w:val="Balloon Text"/>
    <w:basedOn w:val="Normal"/>
    <w:semiHidden/>
    <w:rPr>
      <w:rFonts w:ascii="Tahoma" w:hAnsi="Tahoma" w:cs="Tahoma"/>
      <w:sz w:val="16"/>
    </w:rPr>
  </w:style>
  <w:style w:type="paragraph" w:styleId="GvdeMetni">
    <w:name w:val="Body Text"/>
    <w:basedOn w:val="Normal"/>
    <w:pPr>
      <w:spacing w:after="120"/>
    </w:pPr>
  </w:style>
  <w:style w:type="character" w:styleId="Kpr">
    <w:name w:val="Hyperlink"/>
    <w:basedOn w:val="VarsaylanParagrafYazTipi"/>
    <w:rPr>
      <w:color w:val="0000FF"/>
      <w:u w:val="single"/>
    </w:rPr>
  </w:style>
  <w:style w:type="paragraph" w:styleId="KonuBal">
    <w:name w:val="Title"/>
    <w:basedOn w:val="Normal"/>
    <w:qFormat/>
    <w:pPr>
      <w:spacing w:before="0" w:after="0"/>
      <w:ind w:firstLine="0"/>
      <w:jc w:val="center"/>
    </w:pPr>
    <w:rPr>
      <w:rFonts w:ascii="Tahoma" w:hAnsi="Tahoma"/>
      <w:sz w:val="28"/>
    </w:rPr>
  </w:style>
  <w:style w:type="paragraph" w:styleId="stbilgi">
    <w:name w:val="header"/>
    <w:basedOn w:val="Normal"/>
    <w:pPr>
      <w:tabs>
        <w:tab w:val="center" w:pos="4536"/>
        <w:tab w:val="right" w:pos="9072"/>
      </w:tabs>
      <w:spacing w:before="0" w:after="0"/>
      <w:ind w:firstLine="0"/>
      <w:jc w:val="left"/>
    </w:pPr>
    <w:rPr>
      <w:sz w:val="20"/>
    </w:rPr>
  </w:style>
  <w:style w:type="paragraph" w:styleId="GvdeMetni2">
    <w:name w:val="Body Text 2"/>
    <w:basedOn w:val="Normal"/>
    <w:pPr>
      <w:spacing w:before="0"/>
    </w:pPr>
  </w:style>
  <w:style w:type="paragraph" w:customStyle="1" w:styleId="Biem1">
    <w:name w:val="Biçem1"/>
    <w:basedOn w:val="Normal"/>
    <w:pPr>
      <w:numPr>
        <w:numId w:val="6"/>
      </w:numPr>
      <w:outlineLvl w:val="0"/>
    </w:pPr>
    <w:rPr>
      <w:b/>
    </w:rPr>
  </w:style>
  <w:style w:type="paragraph" w:styleId="GvdeMetni3">
    <w:name w:val="Body Text 3"/>
    <w:basedOn w:val="Normal"/>
    <w:rPr>
      <w:color w:val="800000"/>
    </w:rPr>
  </w:style>
  <w:style w:type="paragraph" w:styleId="T5">
    <w:name w:val="toc 5"/>
    <w:basedOn w:val="Normal"/>
    <w:next w:val="Normal"/>
    <w:autoRedefine/>
    <w:semiHidden/>
    <w:pPr>
      <w:spacing w:before="0" w:after="0"/>
      <w:ind w:left="960"/>
      <w:jc w:val="left"/>
    </w:pPr>
    <w:rPr>
      <w:szCs w:val="24"/>
    </w:rPr>
  </w:style>
  <w:style w:type="character" w:styleId="SayfaNumaras">
    <w:name w:val="page number"/>
    <w:basedOn w:val="VarsaylanParagrafYazTipi"/>
  </w:style>
  <w:style w:type="paragraph" w:styleId="Altbilgi">
    <w:name w:val="footer"/>
    <w:basedOn w:val="Normal"/>
    <w:pPr>
      <w:tabs>
        <w:tab w:val="center" w:pos="4536"/>
        <w:tab w:val="right" w:pos="9072"/>
      </w:tabs>
    </w:pPr>
  </w:style>
  <w:style w:type="paragraph" w:styleId="GvdeMetniGirintisi2">
    <w:name w:val="Body Text Indent 2"/>
    <w:basedOn w:val="Normal"/>
    <w:pPr>
      <w:spacing w:after="120" w:line="480" w:lineRule="auto"/>
      <w:ind w:left="283" w:firstLine="0"/>
    </w:pPr>
  </w:style>
  <w:style w:type="paragraph" w:styleId="GvdeMetniGirintisi3">
    <w:name w:val="Body Text Indent 3"/>
    <w:basedOn w:val="Normal"/>
    <w:pPr>
      <w:spacing w:after="120"/>
      <w:ind w:left="283" w:firstLine="0"/>
    </w:pPr>
    <w:rPr>
      <w:sz w:val="16"/>
    </w:rPr>
  </w:style>
  <w:style w:type="paragraph" w:styleId="NormalWeb">
    <w:name w:val="Normal (Web)"/>
    <w:basedOn w:val="Normal"/>
    <w:pPr>
      <w:spacing w:before="100" w:beforeAutospacing="1" w:after="100" w:afterAutospacing="1"/>
      <w:ind w:firstLine="0"/>
      <w:jc w:val="left"/>
    </w:pPr>
    <w:rPr>
      <w:rFonts w:eastAsia="Batang"/>
      <w:color w:val="000080"/>
      <w:szCs w:val="24"/>
    </w:rPr>
  </w:style>
  <w:style w:type="paragraph" w:customStyle="1" w:styleId="H4">
    <w:name w:val="H4"/>
    <w:basedOn w:val="Normal"/>
    <w:next w:val="Normal"/>
    <w:pPr>
      <w:keepNext/>
      <w:spacing w:before="100" w:after="100"/>
      <w:ind w:firstLine="0"/>
      <w:outlineLvl w:val="4"/>
    </w:pPr>
    <w:rPr>
      <w:snapToGrid w:val="0"/>
      <w:lang w:eastAsia="tr-TR"/>
    </w:rPr>
  </w:style>
  <w:style w:type="paragraph" w:customStyle="1" w:styleId="BodyText21">
    <w:name w:val="Body Text 21"/>
    <w:basedOn w:val="Normal"/>
    <w:pPr>
      <w:spacing w:before="80" w:after="40" w:line="384" w:lineRule="auto"/>
      <w:ind w:firstLine="0"/>
    </w:pPr>
    <w:rPr>
      <w:sz w:val="20"/>
      <w:lang w:val="de-DE" w:eastAsia="tr-TR"/>
    </w:rPr>
  </w:style>
  <w:style w:type="paragraph" w:customStyle="1" w:styleId="GvdeMetniGirintisi21">
    <w:name w:val="Gövde Metni Girintisi 21"/>
    <w:basedOn w:val="Normal"/>
    <w:pPr>
      <w:spacing w:before="80" w:after="40" w:line="396" w:lineRule="auto"/>
      <w:ind w:firstLine="709"/>
    </w:pPr>
    <w:rPr>
      <w:lang w:eastAsia="tr-TR"/>
    </w:rPr>
  </w:style>
  <w:style w:type="paragraph" w:customStyle="1" w:styleId="BodyTextIndent21">
    <w:name w:val="Body Text Indent 21"/>
    <w:basedOn w:val="Normal"/>
    <w:pPr>
      <w:spacing w:before="80" w:after="40" w:line="384" w:lineRule="auto"/>
      <w:ind w:firstLine="708"/>
    </w:pPr>
    <w:rPr>
      <w:lang w:eastAsia="tr-TR"/>
    </w:rPr>
  </w:style>
  <w:style w:type="paragraph" w:styleId="Liste">
    <w:name w:val="List"/>
    <w:basedOn w:val="Normal"/>
    <w:pPr>
      <w:tabs>
        <w:tab w:val="left" w:pos="567"/>
      </w:tabs>
      <w:spacing w:before="0" w:after="0" w:line="360" w:lineRule="auto"/>
      <w:ind w:left="283" w:hanging="283"/>
    </w:pPr>
    <w:rPr>
      <w:lang w:val="en-US"/>
    </w:rPr>
  </w:style>
  <w:style w:type="paragraph" w:styleId="T1">
    <w:name w:val="toc 1"/>
    <w:basedOn w:val="Normal"/>
    <w:next w:val="Normal"/>
    <w:autoRedefine/>
    <w:semiHidden/>
    <w:pPr>
      <w:spacing w:before="240" w:after="120"/>
      <w:jc w:val="left"/>
    </w:pPr>
    <w:rPr>
      <w:b/>
      <w:bCs/>
      <w:szCs w:val="24"/>
    </w:rPr>
  </w:style>
  <w:style w:type="paragraph" w:styleId="T2">
    <w:name w:val="toc 2"/>
    <w:basedOn w:val="Normal"/>
    <w:next w:val="Normal"/>
    <w:autoRedefine/>
    <w:semiHidden/>
    <w:pPr>
      <w:spacing w:before="120" w:after="0"/>
      <w:ind w:left="240"/>
      <w:jc w:val="left"/>
    </w:pPr>
    <w:rPr>
      <w:i/>
      <w:iCs/>
      <w:szCs w:val="24"/>
    </w:rPr>
  </w:style>
  <w:style w:type="paragraph" w:styleId="T3">
    <w:name w:val="toc 3"/>
    <w:basedOn w:val="Normal"/>
    <w:next w:val="Normal"/>
    <w:autoRedefine/>
    <w:semiHidden/>
    <w:pPr>
      <w:spacing w:before="0" w:after="0"/>
      <w:ind w:left="480"/>
      <w:jc w:val="left"/>
    </w:pPr>
    <w:rPr>
      <w:szCs w:val="24"/>
    </w:rPr>
  </w:style>
  <w:style w:type="paragraph" w:styleId="T4">
    <w:name w:val="toc 4"/>
    <w:basedOn w:val="Normal"/>
    <w:next w:val="Normal"/>
    <w:autoRedefine/>
    <w:semiHidden/>
    <w:pPr>
      <w:spacing w:before="0" w:after="0"/>
      <w:ind w:left="720"/>
      <w:jc w:val="left"/>
    </w:pPr>
    <w:rPr>
      <w:szCs w:val="24"/>
    </w:rPr>
  </w:style>
  <w:style w:type="character" w:styleId="SonnotBavurusu">
    <w:name w:val="endnote reference"/>
    <w:basedOn w:val="VarsaylanParagrafYazTipi"/>
    <w:semiHidden/>
    <w:rPr>
      <w:vertAlign w:val="superscript"/>
    </w:rPr>
  </w:style>
  <w:style w:type="paragraph" w:styleId="SonnotMetni">
    <w:name w:val="endnote text"/>
    <w:basedOn w:val="Normal"/>
    <w:semiHidden/>
    <w:pPr>
      <w:spacing w:before="0" w:after="0" w:line="360" w:lineRule="auto"/>
      <w:ind w:firstLine="0"/>
      <w:jc w:val="left"/>
    </w:pPr>
    <w:rPr>
      <w:rFonts w:ascii="Arial" w:hAnsi="Arial"/>
      <w:sz w:val="20"/>
      <w:lang w:eastAsia="tr-TR"/>
    </w:rPr>
  </w:style>
  <w:style w:type="paragraph" w:customStyle="1" w:styleId="Stil1">
    <w:name w:val="Stil1"/>
    <w:basedOn w:val="Balk2"/>
    <w:pPr>
      <w:numPr>
        <w:ilvl w:val="2"/>
        <w:numId w:val="10"/>
      </w:numPr>
      <w:ind w:left="3391" w:hanging="1202"/>
      <w:jc w:val="left"/>
    </w:pPr>
  </w:style>
  <w:style w:type="paragraph" w:customStyle="1" w:styleId="Stil2">
    <w:name w:val="Stil2"/>
    <w:basedOn w:val="Balk2"/>
    <w:pPr>
      <w:numPr>
        <w:ilvl w:val="0"/>
        <w:numId w:val="0"/>
      </w:numPr>
      <w:tabs>
        <w:tab w:val="num" w:pos="3387"/>
      </w:tabs>
      <w:ind w:left="1202" w:hanging="1202"/>
    </w:pPr>
  </w:style>
  <w:style w:type="paragraph" w:customStyle="1" w:styleId="xl24">
    <w:name w:val="xl24"/>
    <w:basedOn w:val="Normal"/>
    <w:pPr>
      <w:spacing w:before="100" w:beforeAutospacing="1" w:after="100" w:afterAutospacing="1"/>
      <w:ind w:firstLine="0"/>
      <w:jc w:val="left"/>
    </w:pPr>
    <w:rPr>
      <w:rFonts w:ascii="Arial" w:eastAsia="Arial Unicode MS" w:hAnsi="Arial" w:cs="Arial"/>
      <w:sz w:val="16"/>
      <w:lang w:eastAsia="tr-TR"/>
    </w:rPr>
  </w:style>
  <w:style w:type="paragraph" w:customStyle="1" w:styleId="xl27">
    <w:name w:val="xl27"/>
    <w:basedOn w:val="Normal"/>
    <w:pPr>
      <w:spacing w:before="100" w:beforeAutospacing="1" w:after="100" w:afterAutospacing="1"/>
      <w:ind w:firstLine="0"/>
      <w:jc w:val="left"/>
    </w:pPr>
    <w:rPr>
      <w:rFonts w:ascii="Arial" w:eastAsia="Arial Unicode MS" w:hAnsi="Arial" w:cs="Arial"/>
      <w:b/>
      <w:bCs/>
      <w:sz w:val="16"/>
      <w:lang w:eastAsia="tr-TR"/>
    </w:rPr>
  </w:style>
  <w:style w:type="character" w:styleId="zlenenKpr">
    <w:name w:val="FollowedHyperlink"/>
    <w:basedOn w:val="VarsaylanParagrafYazTipi"/>
    <w:rPr>
      <w:color w:val="800080"/>
      <w:u w:val="single"/>
    </w:rPr>
  </w:style>
  <w:style w:type="paragraph" w:styleId="T6">
    <w:name w:val="toc 6"/>
    <w:basedOn w:val="Normal"/>
    <w:next w:val="Normal"/>
    <w:autoRedefine/>
    <w:semiHidden/>
    <w:pPr>
      <w:spacing w:before="0" w:after="0"/>
      <w:ind w:left="1200"/>
      <w:jc w:val="left"/>
    </w:pPr>
    <w:rPr>
      <w:szCs w:val="24"/>
    </w:rPr>
  </w:style>
  <w:style w:type="paragraph" w:styleId="T7">
    <w:name w:val="toc 7"/>
    <w:basedOn w:val="Normal"/>
    <w:next w:val="Normal"/>
    <w:autoRedefine/>
    <w:semiHidden/>
    <w:pPr>
      <w:spacing w:before="0" w:after="0"/>
      <w:ind w:left="1440"/>
      <w:jc w:val="left"/>
    </w:pPr>
    <w:rPr>
      <w:szCs w:val="24"/>
    </w:rPr>
  </w:style>
  <w:style w:type="paragraph" w:styleId="T8">
    <w:name w:val="toc 8"/>
    <w:basedOn w:val="Normal"/>
    <w:next w:val="Normal"/>
    <w:autoRedefine/>
    <w:semiHidden/>
    <w:pPr>
      <w:spacing w:before="0" w:after="0"/>
      <w:ind w:left="1680"/>
      <w:jc w:val="left"/>
    </w:pPr>
    <w:rPr>
      <w:szCs w:val="24"/>
    </w:rPr>
  </w:style>
  <w:style w:type="paragraph" w:styleId="T9">
    <w:name w:val="toc 9"/>
    <w:basedOn w:val="Normal"/>
    <w:next w:val="Normal"/>
    <w:autoRedefine/>
    <w:semiHidden/>
    <w:pPr>
      <w:spacing w:before="0" w:after="0"/>
      <w:ind w:left="1920"/>
      <w:jc w:val="left"/>
    </w:pPr>
    <w:rPr>
      <w:szCs w:val="24"/>
    </w:rPr>
  </w:style>
  <w:style w:type="paragraph" w:styleId="HTMLncedenBiimlendirilmi">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 w:val="20"/>
      <w:szCs w:val="20"/>
      <w:lang w:eastAsia="tr-TR"/>
    </w:rPr>
  </w:style>
  <w:style w:type="table" w:styleId="TabloKlavuzu">
    <w:name w:val="Table Grid"/>
    <w:basedOn w:val="NormalTablo"/>
    <w:rsid w:val="00001C8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115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0" w:after="20"/>
      <w:ind w:firstLine="567"/>
      <w:jc w:val="both"/>
    </w:pPr>
    <w:rPr>
      <w:rFonts w:eastAsia="Times New Roman"/>
      <w:sz w:val="24"/>
      <w:szCs w:val="16"/>
      <w:lang w:eastAsia="ko-KR"/>
    </w:rPr>
  </w:style>
  <w:style w:type="paragraph" w:styleId="Balk1">
    <w:name w:val="heading 1"/>
    <w:basedOn w:val="Normal"/>
    <w:next w:val="Normal"/>
    <w:qFormat/>
    <w:pPr>
      <w:keepNext/>
      <w:spacing w:before="240" w:after="60"/>
      <w:outlineLvl w:val="0"/>
    </w:pPr>
    <w:rPr>
      <w:rFonts w:ascii="Arial" w:hAnsi="Arial" w:cs="Arial"/>
      <w:b/>
      <w:bCs/>
      <w:kern w:val="32"/>
      <w:sz w:val="32"/>
      <w:szCs w:val="32"/>
    </w:rPr>
  </w:style>
  <w:style w:type="paragraph" w:styleId="Balk2">
    <w:name w:val="heading 2"/>
    <w:basedOn w:val="Normal"/>
    <w:next w:val="Normal"/>
    <w:qFormat/>
    <w:pPr>
      <w:keepNext/>
      <w:numPr>
        <w:ilvl w:val="1"/>
        <w:numId w:val="8"/>
      </w:numPr>
      <w:spacing w:before="0" w:after="0"/>
      <w:outlineLvl w:val="1"/>
    </w:pPr>
    <w:rPr>
      <w:b/>
      <w:bCs/>
      <w:i/>
      <w:iCs/>
      <w:szCs w:val="28"/>
    </w:rPr>
  </w:style>
  <w:style w:type="paragraph" w:styleId="Balk3">
    <w:name w:val="heading 3"/>
    <w:basedOn w:val="Normal"/>
    <w:next w:val="Normal"/>
    <w:qFormat/>
    <w:pPr>
      <w:keepNext/>
      <w:spacing w:before="240" w:after="60"/>
      <w:outlineLvl w:val="2"/>
    </w:pPr>
    <w:rPr>
      <w:rFonts w:ascii="Arial" w:hAnsi="Arial" w:cs="Arial"/>
      <w:b/>
      <w:bCs/>
      <w:sz w:val="26"/>
      <w:szCs w:val="26"/>
    </w:rPr>
  </w:style>
  <w:style w:type="paragraph" w:styleId="Balk4">
    <w:name w:val="heading 4"/>
    <w:basedOn w:val="Normal"/>
    <w:next w:val="Normal"/>
    <w:qFormat/>
    <w:pPr>
      <w:keepNext/>
      <w:spacing w:before="240" w:after="60"/>
      <w:outlineLvl w:val="3"/>
    </w:pPr>
    <w:rPr>
      <w:b/>
      <w:bCs/>
      <w:sz w:val="28"/>
      <w:szCs w:val="28"/>
    </w:rPr>
  </w:style>
  <w:style w:type="paragraph" w:styleId="Balk5">
    <w:name w:val="heading 5"/>
    <w:basedOn w:val="Normal"/>
    <w:next w:val="Normal"/>
    <w:qFormat/>
    <w:pPr>
      <w:spacing w:before="240" w:after="60"/>
      <w:outlineLvl w:val="4"/>
    </w:pPr>
    <w:rPr>
      <w:b/>
      <w:bCs/>
      <w:i/>
      <w:iCs/>
      <w:sz w:val="26"/>
      <w:szCs w:val="26"/>
    </w:rPr>
  </w:style>
  <w:style w:type="paragraph" w:styleId="Balk6">
    <w:name w:val="heading 6"/>
    <w:basedOn w:val="Normal"/>
    <w:next w:val="Normal"/>
    <w:qFormat/>
    <w:pPr>
      <w:spacing w:before="100"/>
      <w:ind w:firstLine="0"/>
      <w:outlineLvl w:val="5"/>
    </w:pPr>
    <w:rPr>
      <w:b/>
    </w:rPr>
  </w:style>
  <w:style w:type="paragraph" w:styleId="Balk7">
    <w:name w:val="heading 7"/>
    <w:basedOn w:val="Normal"/>
    <w:next w:val="Normal"/>
    <w:qFormat/>
    <w:pPr>
      <w:keepNext/>
      <w:spacing w:before="0" w:after="0" w:line="360" w:lineRule="auto"/>
      <w:ind w:left="709" w:firstLine="0"/>
      <w:outlineLvl w:val="6"/>
    </w:pPr>
    <w:rPr>
      <w:b/>
      <w:bCs/>
      <w:color w:val="FF0000"/>
      <w:lang w:eastAsia="tr-TR"/>
    </w:rPr>
  </w:style>
  <w:style w:type="paragraph" w:styleId="Balk8">
    <w:name w:val="heading 8"/>
    <w:basedOn w:val="Normal"/>
    <w:next w:val="Normal"/>
    <w:qFormat/>
    <w:pPr>
      <w:keepNext/>
      <w:spacing w:before="0" w:after="0" w:line="360" w:lineRule="auto"/>
      <w:ind w:firstLine="0"/>
      <w:outlineLvl w:val="7"/>
    </w:pPr>
    <w:rPr>
      <w:i/>
      <w:iCs/>
      <w:szCs w:val="24"/>
      <w:lang w:eastAsia="tr-TR"/>
    </w:rPr>
  </w:style>
  <w:style w:type="paragraph" w:styleId="Balk9">
    <w:name w:val="heading 9"/>
    <w:basedOn w:val="Normal"/>
    <w:next w:val="Normal"/>
    <w:qFormat/>
    <w:pPr>
      <w:keepNext/>
      <w:spacing w:before="0" w:after="0"/>
      <w:ind w:firstLine="0"/>
      <w:jc w:val="left"/>
      <w:outlineLvl w:val="8"/>
    </w:pPr>
    <w:rPr>
      <w:i/>
      <w:iCs/>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qFormat/>
    <w:pPr>
      <w:spacing w:after="120"/>
    </w:pPr>
    <w:rPr>
      <w:b/>
    </w:rPr>
  </w:style>
  <w:style w:type="character" w:styleId="DipnotBavurusu">
    <w:name w:val="footnote reference"/>
    <w:basedOn w:val="VarsaylanParagrafYazTipi"/>
    <w:semiHidden/>
    <w:rPr>
      <w:vertAlign w:val="superscript"/>
    </w:rPr>
  </w:style>
  <w:style w:type="paragraph" w:styleId="DipnotMetni">
    <w:name w:val="footnote text"/>
    <w:basedOn w:val="Normal"/>
    <w:semiHidden/>
    <w:pPr>
      <w:keepLines/>
      <w:spacing w:before="0"/>
      <w:ind w:left="142" w:hanging="142"/>
    </w:pPr>
    <w:rPr>
      <w:b/>
      <w:sz w:val="18"/>
    </w:rPr>
  </w:style>
  <w:style w:type="paragraph" w:styleId="GvdeMetniGirintisi">
    <w:name w:val="Body Text Indent"/>
    <w:basedOn w:val="Normal"/>
  </w:style>
  <w:style w:type="paragraph" w:styleId="BalonMetni">
    <w:name w:val="Balloon Text"/>
    <w:basedOn w:val="Normal"/>
    <w:semiHidden/>
    <w:rPr>
      <w:rFonts w:ascii="Tahoma" w:hAnsi="Tahoma" w:cs="Tahoma"/>
      <w:sz w:val="16"/>
    </w:rPr>
  </w:style>
  <w:style w:type="paragraph" w:styleId="GvdeMetni">
    <w:name w:val="Body Text"/>
    <w:basedOn w:val="Normal"/>
    <w:pPr>
      <w:spacing w:after="120"/>
    </w:pPr>
  </w:style>
  <w:style w:type="character" w:styleId="Kpr">
    <w:name w:val="Hyperlink"/>
    <w:basedOn w:val="VarsaylanParagrafYazTipi"/>
    <w:rPr>
      <w:color w:val="0000FF"/>
      <w:u w:val="single"/>
    </w:rPr>
  </w:style>
  <w:style w:type="paragraph" w:styleId="KonuBal">
    <w:name w:val="Title"/>
    <w:basedOn w:val="Normal"/>
    <w:qFormat/>
    <w:pPr>
      <w:spacing w:before="0" w:after="0"/>
      <w:ind w:firstLine="0"/>
      <w:jc w:val="center"/>
    </w:pPr>
    <w:rPr>
      <w:rFonts w:ascii="Tahoma" w:hAnsi="Tahoma"/>
      <w:sz w:val="28"/>
    </w:rPr>
  </w:style>
  <w:style w:type="paragraph" w:styleId="stbilgi">
    <w:name w:val="header"/>
    <w:basedOn w:val="Normal"/>
    <w:pPr>
      <w:tabs>
        <w:tab w:val="center" w:pos="4536"/>
        <w:tab w:val="right" w:pos="9072"/>
      </w:tabs>
      <w:spacing w:before="0" w:after="0"/>
      <w:ind w:firstLine="0"/>
      <w:jc w:val="left"/>
    </w:pPr>
    <w:rPr>
      <w:sz w:val="20"/>
    </w:rPr>
  </w:style>
  <w:style w:type="paragraph" w:styleId="GvdeMetni2">
    <w:name w:val="Body Text 2"/>
    <w:basedOn w:val="Normal"/>
    <w:pPr>
      <w:spacing w:before="0"/>
    </w:pPr>
  </w:style>
  <w:style w:type="paragraph" w:customStyle="1" w:styleId="Biem1">
    <w:name w:val="Biçem1"/>
    <w:basedOn w:val="Normal"/>
    <w:pPr>
      <w:numPr>
        <w:numId w:val="6"/>
      </w:numPr>
      <w:outlineLvl w:val="0"/>
    </w:pPr>
    <w:rPr>
      <w:b/>
    </w:rPr>
  </w:style>
  <w:style w:type="paragraph" w:styleId="GvdeMetni3">
    <w:name w:val="Body Text 3"/>
    <w:basedOn w:val="Normal"/>
    <w:rPr>
      <w:color w:val="800000"/>
    </w:rPr>
  </w:style>
  <w:style w:type="paragraph" w:styleId="T5">
    <w:name w:val="toc 5"/>
    <w:basedOn w:val="Normal"/>
    <w:next w:val="Normal"/>
    <w:autoRedefine/>
    <w:semiHidden/>
    <w:pPr>
      <w:spacing w:before="0" w:after="0"/>
      <w:ind w:left="960"/>
      <w:jc w:val="left"/>
    </w:pPr>
    <w:rPr>
      <w:szCs w:val="24"/>
    </w:rPr>
  </w:style>
  <w:style w:type="character" w:styleId="SayfaNumaras">
    <w:name w:val="page number"/>
    <w:basedOn w:val="VarsaylanParagrafYazTipi"/>
  </w:style>
  <w:style w:type="paragraph" w:styleId="Altbilgi">
    <w:name w:val="footer"/>
    <w:basedOn w:val="Normal"/>
    <w:pPr>
      <w:tabs>
        <w:tab w:val="center" w:pos="4536"/>
        <w:tab w:val="right" w:pos="9072"/>
      </w:tabs>
    </w:pPr>
  </w:style>
  <w:style w:type="paragraph" w:styleId="GvdeMetniGirintisi2">
    <w:name w:val="Body Text Indent 2"/>
    <w:basedOn w:val="Normal"/>
    <w:pPr>
      <w:spacing w:after="120" w:line="480" w:lineRule="auto"/>
      <w:ind w:left="283" w:firstLine="0"/>
    </w:pPr>
  </w:style>
  <w:style w:type="paragraph" w:styleId="GvdeMetniGirintisi3">
    <w:name w:val="Body Text Indent 3"/>
    <w:basedOn w:val="Normal"/>
    <w:pPr>
      <w:spacing w:after="120"/>
      <w:ind w:left="283" w:firstLine="0"/>
    </w:pPr>
    <w:rPr>
      <w:sz w:val="16"/>
    </w:rPr>
  </w:style>
  <w:style w:type="paragraph" w:styleId="NormalWeb">
    <w:name w:val="Normal (Web)"/>
    <w:basedOn w:val="Normal"/>
    <w:pPr>
      <w:spacing w:before="100" w:beforeAutospacing="1" w:after="100" w:afterAutospacing="1"/>
      <w:ind w:firstLine="0"/>
      <w:jc w:val="left"/>
    </w:pPr>
    <w:rPr>
      <w:rFonts w:eastAsia="Batang"/>
      <w:color w:val="000080"/>
      <w:szCs w:val="24"/>
    </w:rPr>
  </w:style>
  <w:style w:type="paragraph" w:customStyle="1" w:styleId="H4">
    <w:name w:val="H4"/>
    <w:basedOn w:val="Normal"/>
    <w:next w:val="Normal"/>
    <w:pPr>
      <w:keepNext/>
      <w:spacing w:before="100" w:after="100"/>
      <w:ind w:firstLine="0"/>
      <w:outlineLvl w:val="4"/>
    </w:pPr>
    <w:rPr>
      <w:snapToGrid w:val="0"/>
      <w:lang w:eastAsia="tr-TR"/>
    </w:rPr>
  </w:style>
  <w:style w:type="paragraph" w:customStyle="1" w:styleId="BodyText21">
    <w:name w:val="Body Text 21"/>
    <w:basedOn w:val="Normal"/>
    <w:pPr>
      <w:spacing w:before="80" w:after="40" w:line="384" w:lineRule="auto"/>
      <w:ind w:firstLine="0"/>
    </w:pPr>
    <w:rPr>
      <w:sz w:val="20"/>
      <w:lang w:val="de-DE" w:eastAsia="tr-TR"/>
    </w:rPr>
  </w:style>
  <w:style w:type="paragraph" w:customStyle="1" w:styleId="GvdeMetniGirintisi21">
    <w:name w:val="Gövde Metni Girintisi 21"/>
    <w:basedOn w:val="Normal"/>
    <w:pPr>
      <w:spacing w:before="80" w:after="40" w:line="396" w:lineRule="auto"/>
      <w:ind w:firstLine="709"/>
    </w:pPr>
    <w:rPr>
      <w:lang w:eastAsia="tr-TR"/>
    </w:rPr>
  </w:style>
  <w:style w:type="paragraph" w:customStyle="1" w:styleId="BodyTextIndent21">
    <w:name w:val="Body Text Indent 21"/>
    <w:basedOn w:val="Normal"/>
    <w:pPr>
      <w:spacing w:before="80" w:after="40" w:line="384" w:lineRule="auto"/>
      <w:ind w:firstLine="708"/>
    </w:pPr>
    <w:rPr>
      <w:lang w:eastAsia="tr-TR"/>
    </w:rPr>
  </w:style>
  <w:style w:type="paragraph" w:styleId="Liste">
    <w:name w:val="List"/>
    <w:basedOn w:val="Normal"/>
    <w:pPr>
      <w:tabs>
        <w:tab w:val="left" w:pos="567"/>
      </w:tabs>
      <w:spacing w:before="0" w:after="0" w:line="360" w:lineRule="auto"/>
      <w:ind w:left="283" w:hanging="283"/>
    </w:pPr>
    <w:rPr>
      <w:lang w:val="en-US"/>
    </w:rPr>
  </w:style>
  <w:style w:type="paragraph" w:styleId="T1">
    <w:name w:val="toc 1"/>
    <w:basedOn w:val="Normal"/>
    <w:next w:val="Normal"/>
    <w:autoRedefine/>
    <w:semiHidden/>
    <w:pPr>
      <w:spacing w:before="240" w:after="120"/>
      <w:jc w:val="left"/>
    </w:pPr>
    <w:rPr>
      <w:b/>
      <w:bCs/>
      <w:szCs w:val="24"/>
    </w:rPr>
  </w:style>
  <w:style w:type="paragraph" w:styleId="T2">
    <w:name w:val="toc 2"/>
    <w:basedOn w:val="Normal"/>
    <w:next w:val="Normal"/>
    <w:autoRedefine/>
    <w:semiHidden/>
    <w:pPr>
      <w:spacing w:before="120" w:after="0"/>
      <w:ind w:left="240"/>
      <w:jc w:val="left"/>
    </w:pPr>
    <w:rPr>
      <w:i/>
      <w:iCs/>
      <w:szCs w:val="24"/>
    </w:rPr>
  </w:style>
  <w:style w:type="paragraph" w:styleId="T3">
    <w:name w:val="toc 3"/>
    <w:basedOn w:val="Normal"/>
    <w:next w:val="Normal"/>
    <w:autoRedefine/>
    <w:semiHidden/>
    <w:pPr>
      <w:spacing w:before="0" w:after="0"/>
      <w:ind w:left="480"/>
      <w:jc w:val="left"/>
    </w:pPr>
    <w:rPr>
      <w:szCs w:val="24"/>
    </w:rPr>
  </w:style>
  <w:style w:type="paragraph" w:styleId="T4">
    <w:name w:val="toc 4"/>
    <w:basedOn w:val="Normal"/>
    <w:next w:val="Normal"/>
    <w:autoRedefine/>
    <w:semiHidden/>
    <w:pPr>
      <w:spacing w:before="0" w:after="0"/>
      <w:ind w:left="720"/>
      <w:jc w:val="left"/>
    </w:pPr>
    <w:rPr>
      <w:szCs w:val="24"/>
    </w:rPr>
  </w:style>
  <w:style w:type="character" w:styleId="SonnotBavurusu">
    <w:name w:val="endnote reference"/>
    <w:basedOn w:val="VarsaylanParagrafYazTipi"/>
    <w:semiHidden/>
    <w:rPr>
      <w:vertAlign w:val="superscript"/>
    </w:rPr>
  </w:style>
  <w:style w:type="paragraph" w:styleId="SonnotMetni">
    <w:name w:val="endnote text"/>
    <w:basedOn w:val="Normal"/>
    <w:semiHidden/>
    <w:pPr>
      <w:spacing w:before="0" w:after="0" w:line="360" w:lineRule="auto"/>
      <w:ind w:firstLine="0"/>
      <w:jc w:val="left"/>
    </w:pPr>
    <w:rPr>
      <w:rFonts w:ascii="Arial" w:hAnsi="Arial"/>
      <w:sz w:val="20"/>
      <w:lang w:eastAsia="tr-TR"/>
    </w:rPr>
  </w:style>
  <w:style w:type="paragraph" w:customStyle="1" w:styleId="Stil1">
    <w:name w:val="Stil1"/>
    <w:basedOn w:val="Balk2"/>
    <w:pPr>
      <w:numPr>
        <w:ilvl w:val="2"/>
        <w:numId w:val="10"/>
      </w:numPr>
      <w:ind w:left="3391" w:hanging="1202"/>
      <w:jc w:val="left"/>
    </w:pPr>
  </w:style>
  <w:style w:type="paragraph" w:customStyle="1" w:styleId="Stil2">
    <w:name w:val="Stil2"/>
    <w:basedOn w:val="Balk2"/>
    <w:pPr>
      <w:numPr>
        <w:ilvl w:val="0"/>
        <w:numId w:val="0"/>
      </w:numPr>
      <w:tabs>
        <w:tab w:val="num" w:pos="3387"/>
      </w:tabs>
      <w:ind w:left="1202" w:hanging="1202"/>
    </w:pPr>
  </w:style>
  <w:style w:type="paragraph" w:customStyle="1" w:styleId="xl24">
    <w:name w:val="xl24"/>
    <w:basedOn w:val="Normal"/>
    <w:pPr>
      <w:spacing w:before="100" w:beforeAutospacing="1" w:after="100" w:afterAutospacing="1"/>
      <w:ind w:firstLine="0"/>
      <w:jc w:val="left"/>
    </w:pPr>
    <w:rPr>
      <w:rFonts w:ascii="Arial" w:eastAsia="Arial Unicode MS" w:hAnsi="Arial" w:cs="Arial"/>
      <w:sz w:val="16"/>
      <w:lang w:eastAsia="tr-TR"/>
    </w:rPr>
  </w:style>
  <w:style w:type="paragraph" w:customStyle="1" w:styleId="xl27">
    <w:name w:val="xl27"/>
    <w:basedOn w:val="Normal"/>
    <w:pPr>
      <w:spacing w:before="100" w:beforeAutospacing="1" w:after="100" w:afterAutospacing="1"/>
      <w:ind w:firstLine="0"/>
      <w:jc w:val="left"/>
    </w:pPr>
    <w:rPr>
      <w:rFonts w:ascii="Arial" w:eastAsia="Arial Unicode MS" w:hAnsi="Arial" w:cs="Arial"/>
      <w:b/>
      <w:bCs/>
      <w:sz w:val="16"/>
      <w:lang w:eastAsia="tr-TR"/>
    </w:rPr>
  </w:style>
  <w:style w:type="character" w:styleId="zlenenKpr">
    <w:name w:val="FollowedHyperlink"/>
    <w:basedOn w:val="VarsaylanParagrafYazTipi"/>
    <w:rPr>
      <w:color w:val="800080"/>
      <w:u w:val="single"/>
    </w:rPr>
  </w:style>
  <w:style w:type="paragraph" w:styleId="T6">
    <w:name w:val="toc 6"/>
    <w:basedOn w:val="Normal"/>
    <w:next w:val="Normal"/>
    <w:autoRedefine/>
    <w:semiHidden/>
    <w:pPr>
      <w:spacing w:before="0" w:after="0"/>
      <w:ind w:left="1200"/>
      <w:jc w:val="left"/>
    </w:pPr>
    <w:rPr>
      <w:szCs w:val="24"/>
    </w:rPr>
  </w:style>
  <w:style w:type="paragraph" w:styleId="T7">
    <w:name w:val="toc 7"/>
    <w:basedOn w:val="Normal"/>
    <w:next w:val="Normal"/>
    <w:autoRedefine/>
    <w:semiHidden/>
    <w:pPr>
      <w:spacing w:before="0" w:after="0"/>
      <w:ind w:left="1440"/>
      <w:jc w:val="left"/>
    </w:pPr>
    <w:rPr>
      <w:szCs w:val="24"/>
    </w:rPr>
  </w:style>
  <w:style w:type="paragraph" w:styleId="T8">
    <w:name w:val="toc 8"/>
    <w:basedOn w:val="Normal"/>
    <w:next w:val="Normal"/>
    <w:autoRedefine/>
    <w:semiHidden/>
    <w:pPr>
      <w:spacing w:before="0" w:after="0"/>
      <w:ind w:left="1680"/>
      <w:jc w:val="left"/>
    </w:pPr>
    <w:rPr>
      <w:szCs w:val="24"/>
    </w:rPr>
  </w:style>
  <w:style w:type="paragraph" w:styleId="T9">
    <w:name w:val="toc 9"/>
    <w:basedOn w:val="Normal"/>
    <w:next w:val="Normal"/>
    <w:autoRedefine/>
    <w:semiHidden/>
    <w:pPr>
      <w:spacing w:before="0" w:after="0"/>
      <w:ind w:left="1920"/>
      <w:jc w:val="left"/>
    </w:pPr>
    <w:rPr>
      <w:szCs w:val="24"/>
    </w:rPr>
  </w:style>
  <w:style w:type="paragraph" w:styleId="HTMLncedenBiimlendirilmi">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 w:val="20"/>
      <w:szCs w:val="20"/>
      <w:lang w:eastAsia="tr-TR"/>
    </w:rPr>
  </w:style>
  <w:style w:type="table" w:styleId="TabloKlavuzu">
    <w:name w:val="Table Grid"/>
    <w:basedOn w:val="NormalTablo"/>
    <w:rsid w:val="00001C8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11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0.wmf"/><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9.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6.wmf"/><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1.bin"/><Relationship Id="rId22" Type="http://schemas.openxmlformats.org/officeDocument/2006/relationships/image" Target="media/image14.wmf"/><Relationship Id="rId27"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1603</Words>
  <Characters>9141</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Soru 1: Oran Analizi Tekniği Nedir</vt:lpstr>
    </vt:vector>
  </TitlesOfParts>
  <Company>SBF</Company>
  <LinksUpToDate>false</LinksUpToDate>
  <CharactersWithSpaces>10723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Soru 1: Oran Analizi Tekniği Nedir</dc:title>
  <dc:creator>GUVEN SAYILGAN</dc:creator>
  <cp:lastModifiedBy>PC</cp:lastModifiedBy>
  <cp:revision>4</cp:revision>
  <cp:lastPrinted>2003-12-15T15:12:00Z</cp:lastPrinted>
  <dcterms:created xsi:type="dcterms:W3CDTF">2017-10-31T21:18:00Z</dcterms:created>
  <dcterms:modified xsi:type="dcterms:W3CDTF">2017-10-31T21:19:00Z</dcterms:modified>
</cp:coreProperties>
</file>