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DE8" w:rsidRDefault="00D81DE8" w:rsidP="007379D5">
      <w:pPr>
        <w:ind w:firstLine="0"/>
        <w:rPr>
          <w:b/>
        </w:rPr>
      </w:pPr>
      <w:r>
        <w:rPr>
          <w:b/>
        </w:rPr>
        <w:t>MALİ TABLOLAR ANALİZİNDE KULLANILAN TEKNİKLER</w:t>
      </w:r>
    </w:p>
    <w:p w:rsidR="00653D81" w:rsidRPr="00FC036B" w:rsidRDefault="00653D81" w:rsidP="001751A7">
      <w:pPr>
        <w:ind w:firstLine="0"/>
        <w:rPr>
          <w:b/>
        </w:rPr>
      </w:pPr>
    </w:p>
    <w:p w:rsidR="00653D81" w:rsidRPr="00FC036B" w:rsidRDefault="00653D81" w:rsidP="001751A7">
      <w:pPr>
        <w:ind w:firstLine="0"/>
      </w:pPr>
    </w:p>
    <w:p w:rsidR="001751A7" w:rsidRPr="00FC036B" w:rsidRDefault="001751A7" w:rsidP="001751A7">
      <w:pPr>
        <w:ind w:firstLine="0"/>
        <w:rPr>
          <w:b/>
        </w:rPr>
      </w:pPr>
      <w:r w:rsidRPr="00FC036B">
        <w:rPr>
          <w:b/>
        </w:rPr>
        <w:t>Ünitede Ele Alınan Konular</w:t>
      </w:r>
    </w:p>
    <w:p w:rsidR="001751A7" w:rsidRDefault="001751A7" w:rsidP="001751A7">
      <w:pPr>
        <w:ind w:firstLine="0"/>
        <w:rPr>
          <w:b/>
        </w:rPr>
      </w:pPr>
    </w:p>
    <w:p w:rsidR="001751A7" w:rsidRPr="00B541B1" w:rsidRDefault="001751A7" w:rsidP="001751A7">
      <w:pPr>
        <w:ind w:firstLine="0"/>
      </w:pPr>
      <w:r w:rsidRPr="00B541B1">
        <w:t>Mali Tablolar Analizinde Kullanılan Teknikler</w:t>
      </w:r>
    </w:p>
    <w:p w:rsidR="001751A7" w:rsidRPr="00B541B1" w:rsidRDefault="001751A7" w:rsidP="001751A7">
      <w:pPr>
        <w:spacing w:before="0" w:after="0"/>
      </w:pPr>
      <w:r w:rsidRPr="00B541B1">
        <w:t>Karşılaştırmalı (Mukayeseli) Analiz – Yatay Analiz.</w:t>
      </w:r>
    </w:p>
    <w:p w:rsidR="001751A7" w:rsidRPr="00B541B1" w:rsidRDefault="001751A7" w:rsidP="001751A7">
      <w:pPr>
        <w:spacing w:before="0" w:after="0"/>
      </w:pPr>
      <w:r w:rsidRPr="00B541B1">
        <w:t>Yüzde Metodu İle Analiz – Dikey Analiz</w:t>
      </w:r>
    </w:p>
    <w:p w:rsidR="001751A7" w:rsidRPr="00B541B1" w:rsidRDefault="001751A7" w:rsidP="001751A7">
      <w:pPr>
        <w:spacing w:before="0" w:after="0"/>
      </w:pPr>
      <w:r w:rsidRPr="00B541B1">
        <w:t>Eğilim (Trend) Yüzdeleri</w:t>
      </w:r>
    </w:p>
    <w:p w:rsidR="001751A7" w:rsidRPr="00B541B1" w:rsidRDefault="001751A7" w:rsidP="001751A7">
      <w:pPr>
        <w:ind w:firstLine="360"/>
      </w:pPr>
      <w:r w:rsidRPr="00B541B1">
        <w:t xml:space="preserve">   Oranlar (</w:t>
      </w:r>
      <w:proofErr w:type="spellStart"/>
      <w:r w:rsidRPr="00B541B1">
        <w:t>Rasyolar</w:t>
      </w:r>
      <w:proofErr w:type="spellEnd"/>
      <w:r w:rsidRPr="00B541B1">
        <w:t>)</w:t>
      </w:r>
    </w:p>
    <w:p w:rsidR="001751A7" w:rsidRPr="00B541B1" w:rsidRDefault="001751A7" w:rsidP="001751A7">
      <w:pPr>
        <w:spacing w:before="0" w:after="0"/>
        <w:ind w:left="1068" w:firstLine="0"/>
      </w:pPr>
      <w:r w:rsidRPr="00B541B1">
        <w:t>Likidite Oranları</w:t>
      </w:r>
    </w:p>
    <w:p w:rsidR="001751A7" w:rsidRPr="00B541B1" w:rsidRDefault="001751A7" w:rsidP="001751A7">
      <w:pPr>
        <w:spacing w:before="0" w:after="0"/>
        <w:ind w:left="720" w:firstLine="348"/>
      </w:pPr>
      <w:r w:rsidRPr="00B541B1">
        <w:t>Aktivite Oranları</w:t>
      </w:r>
    </w:p>
    <w:p w:rsidR="001751A7" w:rsidRPr="00B541B1" w:rsidRDefault="001751A7" w:rsidP="001751A7">
      <w:pPr>
        <w:spacing w:before="0" w:after="0"/>
        <w:ind w:firstLine="0"/>
      </w:pPr>
      <w:r w:rsidRPr="00B541B1">
        <w:t xml:space="preserve">      </w:t>
      </w:r>
      <w:r w:rsidRPr="00B541B1">
        <w:tab/>
        <w:t xml:space="preserve">      Finansal Yapı Oranları</w:t>
      </w:r>
    </w:p>
    <w:p w:rsidR="001751A7" w:rsidRPr="00B541B1" w:rsidRDefault="001751A7" w:rsidP="001751A7">
      <w:pPr>
        <w:spacing w:before="0" w:after="0"/>
        <w:ind w:left="360" w:firstLine="348"/>
      </w:pPr>
      <w:r w:rsidRPr="00B541B1">
        <w:t xml:space="preserve">      Rantabilite Oranları</w:t>
      </w:r>
    </w:p>
    <w:p w:rsidR="00653D81" w:rsidRDefault="00653D81" w:rsidP="001751A7">
      <w:pPr>
        <w:ind w:firstLine="0"/>
        <w:rPr>
          <w:b/>
        </w:rPr>
      </w:pPr>
    </w:p>
    <w:p w:rsidR="00653D81" w:rsidRDefault="00653D81" w:rsidP="00653D81">
      <w:pPr>
        <w:rPr>
          <w:b/>
        </w:rPr>
      </w:pPr>
    </w:p>
    <w:p w:rsidR="001751A7" w:rsidRDefault="001751A7" w:rsidP="001751A7">
      <w:pPr>
        <w:ind w:firstLine="0"/>
      </w:pPr>
    </w:p>
    <w:p w:rsidR="001751A7" w:rsidRPr="001751A7" w:rsidRDefault="001751A7" w:rsidP="001751A7">
      <w:pPr>
        <w:ind w:firstLine="0"/>
        <w:rPr>
          <w:b/>
        </w:rPr>
      </w:pPr>
      <w:r w:rsidRPr="001751A7">
        <w:rPr>
          <w:b/>
        </w:rPr>
        <w:t>Mali Tablolar Analizinde Kullanılan Teknikler</w:t>
      </w:r>
    </w:p>
    <w:p w:rsidR="001751A7" w:rsidRDefault="001751A7" w:rsidP="001751A7">
      <w:pPr>
        <w:ind w:firstLine="0"/>
      </w:pPr>
    </w:p>
    <w:p w:rsidR="001751A7" w:rsidRDefault="001751A7" w:rsidP="001751A7">
      <w:pPr>
        <w:ind w:firstLine="0"/>
      </w:pPr>
    </w:p>
    <w:p w:rsidR="00D81DE8" w:rsidRDefault="00D81DE8" w:rsidP="007379D5">
      <w:pPr>
        <w:ind w:firstLine="0"/>
      </w:pPr>
      <w:r>
        <w:t>Çeşitli göstergeler, ölçüler, karşılaştırmalar, işletmenin mali durumunun, karlılığının, verimliliğinin değerlendirilmesinde yardımcı olmaktır. Genellikle uygulamada mali tablolar analizinde kullanılan teknikler dört grupta toplanabilir:</w:t>
      </w:r>
    </w:p>
    <w:p w:rsidR="00D81DE8" w:rsidRDefault="00D81DE8" w:rsidP="00D81DE8"/>
    <w:p w:rsidR="000B1ED4" w:rsidRDefault="000B1ED4" w:rsidP="00D81DE8"/>
    <w:p w:rsidR="00D81DE8" w:rsidRPr="007F624E" w:rsidRDefault="00D81DE8" w:rsidP="00D81DE8">
      <w:pPr>
        <w:numPr>
          <w:ilvl w:val="0"/>
          <w:numId w:val="13"/>
        </w:numPr>
        <w:spacing w:before="0" w:after="0"/>
        <w:rPr>
          <w:b/>
        </w:rPr>
      </w:pPr>
      <w:r w:rsidRPr="007F624E">
        <w:rPr>
          <w:b/>
        </w:rPr>
        <w:t>Karşılaştırmalı (Mukayeseli)</w:t>
      </w:r>
      <w:r>
        <w:rPr>
          <w:b/>
        </w:rPr>
        <w:t xml:space="preserve"> </w:t>
      </w:r>
      <w:r w:rsidRPr="007F624E">
        <w:rPr>
          <w:b/>
        </w:rPr>
        <w:t>Analiz – Yatay Analiz.</w:t>
      </w:r>
    </w:p>
    <w:p w:rsidR="00D81DE8" w:rsidRPr="007F624E" w:rsidRDefault="00D81DE8" w:rsidP="00D81DE8">
      <w:pPr>
        <w:numPr>
          <w:ilvl w:val="0"/>
          <w:numId w:val="13"/>
        </w:numPr>
        <w:spacing w:before="0" w:after="0"/>
        <w:rPr>
          <w:b/>
        </w:rPr>
      </w:pPr>
      <w:r w:rsidRPr="007F624E">
        <w:rPr>
          <w:b/>
        </w:rPr>
        <w:t xml:space="preserve">Yüzde Metodu İle Analiz – Dikey Analiz </w:t>
      </w:r>
    </w:p>
    <w:p w:rsidR="00D81DE8" w:rsidRPr="007F624E" w:rsidRDefault="00D81DE8" w:rsidP="00D81DE8">
      <w:pPr>
        <w:numPr>
          <w:ilvl w:val="0"/>
          <w:numId w:val="13"/>
        </w:numPr>
        <w:spacing w:before="0" w:after="0"/>
        <w:rPr>
          <w:b/>
        </w:rPr>
      </w:pPr>
      <w:proofErr w:type="gramStart"/>
      <w:r w:rsidRPr="007F624E">
        <w:rPr>
          <w:b/>
        </w:rPr>
        <w:t>Eğilim (Trend) Yüzdeleri.</w:t>
      </w:r>
      <w:proofErr w:type="gramEnd"/>
    </w:p>
    <w:p w:rsidR="00D81DE8" w:rsidRPr="007F624E" w:rsidRDefault="00D81DE8" w:rsidP="00D81DE8">
      <w:pPr>
        <w:numPr>
          <w:ilvl w:val="0"/>
          <w:numId w:val="13"/>
        </w:numPr>
        <w:spacing w:before="0" w:after="0"/>
        <w:rPr>
          <w:b/>
        </w:rPr>
      </w:pPr>
      <w:r w:rsidRPr="007F624E">
        <w:rPr>
          <w:b/>
        </w:rPr>
        <w:t>Oranlar (</w:t>
      </w:r>
      <w:proofErr w:type="spellStart"/>
      <w:r w:rsidRPr="007F624E">
        <w:rPr>
          <w:b/>
        </w:rPr>
        <w:t>Rasyolar</w:t>
      </w:r>
      <w:proofErr w:type="spellEnd"/>
      <w:r w:rsidRPr="007F624E">
        <w:rPr>
          <w:b/>
        </w:rPr>
        <w:t>)</w:t>
      </w:r>
    </w:p>
    <w:p w:rsidR="00D81DE8" w:rsidRDefault="00D81DE8" w:rsidP="00D81DE8"/>
    <w:p w:rsidR="007379D5" w:rsidRDefault="007379D5" w:rsidP="007379D5">
      <w:pPr>
        <w:spacing w:before="0" w:after="0"/>
        <w:ind w:firstLine="0"/>
      </w:pPr>
    </w:p>
    <w:p w:rsidR="000B1ED4" w:rsidRDefault="000B1ED4" w:rsidP="007379D5">
      <w:pPr>
        <w:spacing w:before="0" w:after="0"/>
        <w:ind w:firstLine="0"/>
      </w:pPr>
    </w:p>
    <w:p w:rsidR="00D81DE8" w:rsidRPr="007379D5" w:rsidRDefault="00D81DE8" w:rsidP="007379D5">
      <w:pPr>
        <w:spacing w:before="0" w:after="0"/>
        <w:ind w:firstLine="0"/>
        <w:rPr>
          <w:b/>
        </w:rPr>
      </w:pPr>
      <w:r w:rsidRPr="007379D5">
        <w:rPr>
          <w:b/>
        </w:rPr>
        <w:t>Karşılaştırmalı Analiz – Yatay Analiz</w:t>
      </w:r>
    </w:p>
    <w:p w:rsidR="007379D5" w:rsidRDefault="007379D5" w:rsidP="007379D5">
      <w:pPr>
        <w:ind w:firstLine="0"/>
      </w:pPr>
    </w:p>
    <w:p w:rsidR="00D81DE8" w:rsidRDefault="00D81DE8" w:rsidP="007379D5">
      <w:pPr>
        <w:ind w:firstLine="0"/>
      </w:pPr>
      <w:r>
        <w:t>Karşılaştırmalı Analiz, farklı tarihlerde düzenlenmiş mali tablolarda yer alan kalemlerde görülen değişiklerin incelenmesi ve bu değişikliklerin değerlendirilmesidir. Bu analizde, belirli bir tarihte düzenlenmiş mali tablolarda yer alan kalemler arasındaki ilişki değil, fakat bu kalemlerin zaman içinde göstermiş olduğu artış veya azalış incelenmektedir.</w:t>
      </w:r>
    </w:p>
    <w:p w:rsidR="007379D5" w:rsidRDefault="007379D5" w:rsidP="007379D5">
      <w:pPr>
        <w:ind w:firstLine="0"/>
      </w:pPr>
    </w:p>
    <w:p w:rsidR="00D81DE8" w:rsidRDefault="00D81DE8" w:rsidP="007379D5">
      <w:pPr>
        <w:ind w:firstLine="0"/>
      </w:pPr>
      <w:r>
        <w:t>Karşılaştırmalı analizin en büyük üstünlüğü, incelenen işletmenin gelişme yönü hakkında görüş verecek verileri sağlamasıdır. Koşullarda büyük değişiklik olmadığı sürece, işletmenin geçmişteki eğilimine uygun düşen bir gelişme göstereceği beklenir.</w:t>
      </w:r>
    </w:p>
    <w:p w:rsidR="000156DD" w:rsidRDefault="000156DD" w:rsidP="00D60792">
      <w:pPr>
        <w:spacing w:before="0" w:after="0"/>
        <w:ind w:firstLine="0"/>
        <w:rPr>
          <w:szCs w:val="24"/>
        </w:rPr>
      </w:pPr>
    </w:p>
    <w:p w:rsidR="00D60792" w:rsidRDefault="00D60792" w:rsidP="00D60792">
      <w:pPr>
        <w:spacing w:before="0" w:after="0"/>
        <w:ind w:firstLine="0"/>
        <w:rPr>
          <w:szCs w:val="24"/>
        </w:rPr>
      </w:pPr>
      <w:r>
        <w:rPr>
          <w:szCs w:val="24"/>
        </w:rPr>
        <w:t>Aşağıda karşılaştırmalı tablolar tekniğine g</w:t>
      </w:r>
      <w:r w:rsidR="000156DD">
        <w:rPr>
          <w:szCs w:val="24"/>
        </w:rPr>
        <w:t xml:space="preserve">öre analizin nasıl yapılacağı ile </w:t>
      </w:r>
      <w:proofErr w:type="gramStart"/>
      <w:r w:rsidR="000156DD">
        <w:rPr>
          <w:szCs w:val="24"/>
        </w:rPr>
        <w:t xml:space="preserve">ilgili </w:t>
      </w:r>
      <w:r>
        <w:rPr>
          <w:szCs w:val="24"/>
        </w:rPr>
        <w:t xml:space="preserve"> bir</w:t>
      </w:r>
      <w:proofErr w:type="gramEnd"/>
      <w:r>
        <w:rPr>
          <w:szCs w:val="24"/>
        </w:rPr>
        <w:t xml:space="preserve"> örnek verilmiştir. </w:t>
      </w:r>
    </w:p>
    <w:p w:rsidR="007379D5" w:rsidRDefault="007379D5" w:rsidP="00D60792">
      <w:pPr>
        <w:spacing w:before="0" w:after="0"/>
        <w:ind w:firstLine="0"/>
        <w:rPr>
          <w:szCs w:val="24"/>
        </w:rPr>
      </w:pPr>
    </w:p>
    <w:p w:rsidR="007379D5" w:rsidRDefault="007379D5" w:rsidP="00D60792">
      <w:pPr>
        <w:spacing w:before="0" w:after="0"/>
        <w:ind w:firstLine="0"/>
        <w:rPr>
          <w:szCs w:val="24"/>
        </w:rPr>
      </w:pPr>
    </w:p>
    <w:p w:rsidR="007379D5" w:rsidRDefault="007379D5" w:rsidP="00D60792">
      <w:pPr>
        <w:spacing w:before="0" w:after="0"/>
        <w:ind w:firstLine="0"/>
        <w:rPr>
          <w:szCs w:val="24"/>
        </w:rPr>
      </w:pPr>
    </w:p>
    <w:p w:rsidR="007379D5" w:rsidRDefault="007379D5" w:rsidP="00D60792">
      <w:pPr>
        <w:spacing w:before="0" w:after="0"/>
        <w:ind w:firstLine="0"/>
        <w:rPr>
          <w:szCs w:val="24"/>
        </w:rPr>
      </w:pPr>
    </w:p>
    <w:tbl>
      <w:tblPr>
        <w:tblW w:w="0" w:type="auto"/>
        <w:jc w:val="center"/>
        <w:tblInd w:w="-51" w:type="dxa"/>
        <w:tblBorders>
          <w:top w:val="single" w:sz="12" w:space="0" w:color="000000"/>
          <w:bottom w:val="single" w:sz="12" w:space="0" w:color="000000"/>
          <w:insideH w:val="single" w:sz="6" w:space="0" w:color="000000"/>
        </w:tblBorders>
        <w:tblLayout w:type="fixed"/>
        <w:tblCellMar>
          <w:left w:w="0" w:type="dxa"/>
          <w:right w:w="0" w:type="dxa"/>
        </w:tblCellMar>
        <w:tblLook w:val="0000" w:firstRow="0" w:lastRow="0" w:firstColumn="0" w:lastColumn="0" w:noHBand="0" w:noVBand="0"/>
      </w:tblPr>
      <w:tblGrid>
        <w:gridCol w:w="2851"/>
        <w:gridCol w:w="1258"/>
        <w:gridCol w:w="1258"/>
        <w:gridCol w:w="802"/>
        <w:gridCol w:w="1049"/>
      </w:tblGrid>
      <w:tr w:rsidR="00D60792" w:rsidTr="000156DD">
        <w:trPr>
          <w:trHeight w:val="255"/>
          <w:tblHeader/>
          <w:jc w:val="center"/>
        </w:trPr>
        <w:tc>
          <w:tcPr>
            <w:tcW w:w="2851" w:type="dxa"/>
          </w:tcPr>
          <w:p w:rsidR="00D60792" w:rsidRDefault="00D60792" w:rsidP="0035327C">
            <w:pPr>
              <w:spacing w:before="0" w:after="0"/>
              <w:ind w:firstLine="0"/>
              <w:jc w:val="center"/>
              <w:rPr>
                <w:b/>
                <w:szCs w:val="24"/>
              </w:rPr>
            </w:pPr>
            <w:r>
              <w:rPr>
                <w:b/>
                <w:szCs w:val="24"/>
              </w:rPr>
              <w:lastRenderedPageBreak/>
              <w:t>AKTİF (VARLIKLAR)</w:t>
            </w:r>
          </w:p>
        </w:tc>
        <w:tc>
          <w:tcPr>
            <w:tcW w:w="1258" w:type="dxa"/>
          </w:tcPr>
          <w:p w:rsidR="00D60792" w:rsidRDefault="000156DD" w:rsidP="0035327C">
            <w:pPr>
              <w:spacing w:before="0" w:after="0"/>
              <w:ind w:firstLine="35"/>
              <w:jc w:val="center"/>
              <w:rPr>
                <w:b/>
                <w:szCs w:val="24"/>
              </w:rPr>
            </w:pPr>
            <w:proofErr w:type="gramStart"/>
            <w:r>
              <w:rPr>
                <w:b/>
                <w:szCs w:val="24"/>
              </w:rPr>
              <w:t>31/12/2009</w:t>
            </w:r>
            <w:proofErr w:type="gramEnd"/>
          </w:p>
          <w:p w:rsidR="00D60792" w:rsidRDefault="00D60792" w:rsidP="0035327C">
            <w:pPr>
              <w:spacing w:before="0" w:after="0"/>
              <w:ind w:firstLine="35"/>
              <w:jc w:val="center"/>
              <w:rPr>
                <w:b/>
                <w:szCs w:val="24"/>
              </w:rPr>
            </w:pPr>
            <w:proofErr w:type="gramStart"/>
            <w:r>
              <w:rPr>
                <w:b/>
                <w:szCs w:val="24"/>
              </w:rPr>
              <w:t>(</w:t>
            </w:r>
            <w:proofErr w:type="gramEnd"/>
            <w:r>
              <w:rPr>
                <w:b/>
                <w:szCs w:val="24"/>
              </w:rPr>
              <w:t>Önceki</w:t>
            </w:r>
          </w:p>
          <w:p w:rsidR="00D60792" w:rsidRDefault="00D60792" w:rsidP="0035327C">
            <w:pPr>
              <w:spacing w:before="0" w:after="0"/>
              <w:ind w:firstLine="35"/>
              <w:jc w:val="center"/>
              <w:rPr>
                <w:b/>
                <w:szCs w:val="24"/>
              </w:rPr>
            </w:pPr>
            <w:r>
              <w:rPr>
                <w:b/>
                <w:szCs w:val="24"/>
              </w:rPr>
              <w:t>Dönem</w:t>
            </w:r>
            <w:proofErr w:type="gramStart"/>
            <w:r>
              <w:rPr>
                <w:b/>
                <w:szCs w:val="24"/>
              </w:rPr>
              <w:t>)</w:t>
            </w:r>
            <w:proofErr w:type="gramEnd"/>
          </w:p>
        </w:tc>
        <w:tc>
          <w:tcPr>
            <w:tcW w:w="1258" w:type="dxa"/>
          </w:tcPr>
          <w:p w:rsidR="00D60792" w:rsidRDefault="000156DD" w:rsidP="0035327C">
            <w:pPr>
              <w:spacing w:before="0" w:after="0"/>
              <w:ind w:firstLine="31"/>
              <w:jc w:val="center"/>
              <w:rPr>
                <w:b/>
                <w:szCs w:val="24"/>
              </w:rPr>
            </w:pPr>
            <w:proofErr w:type="gramStart"/>
            <w:r>
              <w:rPr>
                <w:b/>
                <w:szCs w:val="24"/>
              </w:rPr>
              <w:t>31/12/2010</w:t>
            </w:r>
            <w:proofErr w:type="gramEnd"/>
          </w:p>
          <w:p w:rsidR="00D60792" w:rsidRDefault="00D60792" w:rsidP="0035327C">
            <w:pPr>
              <w:spacing w:before="0" w:after="0"/>
              <w:ind w:firstLine="31"/>
              <w:jc w:val="center"/>
              <w:rPr>
                <w:b/>
                <w:szCs w:val="24"/>
              </w:rPr>
            </w:pPr>
            <w:proofErr w:type="gramStart"/>
            <w:r>
              <w:rPr>
                <w:b/>
                <w:szCs w:val="24"/>
              </w:rPr>
              <w:t>(</w:t>
            </w:r>
            <w:proofErr w:type="gramEnd"/>
            <w:r>
              <w:rPr>
                <w:b/>
                <w:szCs w:val="24"/>
              </w:rPr>
              <w:t>Cari</w:t>
            </w:r>
          </w:p>
          <w:p w:rsidR="00D60792" w:rsidRDefault="00D60792" w:rsidP="0035327C">
            <w:pPr>
              <w:spacing w:before="0" w:after="0"/>
              <w:ind w:firstLine="31"/>
              <w:jc w:val="center"/>
              <w:rPr>
                <w:b/>
                <w:szCs w:val="24"/>
              </w:rPr>
            </w:pPr>
            <w:r>
              <w:rPr>
                <w:b/>
                <w:szCs w:val="24"/>
              </w:rPr>
              <w:t>Dönem</w:t>
            </w:r>
            <w:proofErr w:type="gramStart"/>
            <w:r>
              <w:rPr>
                <w:b/>
                <w:szCs w:val="24"/>
              </w:rPr>
              <w:t>)</w:t>
            </w:r>
            <w:proofErr w:type="gramEnd"/>
          </w:p>
        </w:tc>
        <w:tc>
          <w:tcPr>
            <w:tcW w:w="1851" w:type="dxa"/>
            <w:gridSpan w:val="2"/>
          </w:tcPr>
          <w:p w:rsidR="00D60792" w:rsidRDefault="00D60792" w:rsidP="0035327C">
            <w:pPr>
              <w:spacing w:before="0" w:after="0"/>
              <w:ind w:firstLine="35"/>
              <w:jc w:val="center"/>
              <w:rPr>
                <w:b/>
                <w:szCs w:val="24"/>
              </w:rPr>
            </w:pPr>
          </w:p>
          <w:p w:rsidR="00D60792" w:rsidRDefault="00D60792" w:rsidP="0035327C">
            <w:pPr>
              <w:spacing w:before="0" w:after="0"/>
              <w:ind w:firstLine="35"/>
              <w:jc w:val="center"/>
              <w:rPr>
                <w:b/>
                <w:szCs w:val="24"/>
              </w:rPr>
            </w:pPr>
            <w:r>
              <w:rPr>
                <w:b/>
                <w:szCs w:val="24"/>
              </w:rPr>
              <w:t>Artış veya</w:t>
            </w:r>
          </w:p>
          <w:p w:rsidR="00D60792" w:rsidRDefault="00D60792" w:rsidP="0035327C">
            <w:pPr>
              <w:spacing w:before="0" w:after="0"/>
              <w:ind w:firstLine="35"/>
              <w:jc w:val="center"/>
              <w:rPr>
                <w:b/>
                <w:szCs w:val="24"/>
              </w:rPr>
            </w:pPr>
            <w:r>
              <w:rPr>
                <w:b/>
                <w:szCs w:val="24"/>
              </w:rPr>
              <w:t>Azalış</w:t>
            </w:r>
          </w:p>
        </w:tc>
      </w:tr>
      <w:tr w:rsidR="00D60792" w:rsidTr="000156DD">
        <w:trPr>
          <w:trHeight w:val="255"/>
          <w:tblHeader/>
          <w:jc w:val="center"/>
        </w:trPr>
        <w:tc>
          <w:tcPr>
            <w:tcW w:w="2851" w:type="dxa"/>
          </w:tcPr>
          <w:p w:rsidR="00D60792" w:rsidRDefault="00D60792" w:rsidP="0035327C">
            <w:pPr>
              <w:spacing w:before="0" w:after="0"/>
              <w:ind w:firstLine="0"/>
              <w:jc w:val="left"/>
              <w:rPr>
                <w:szCs w:val="24"/>
              </w:rPr>
            </w:pPr>
            <w:r>
              <w:rPr>
                <w:szCs w:val="24"/>
              </w:rPr>
              <w:t>I. DÖNEN VARLIKLAR</w:t>
            </w:r>
          </w:p>
        </w:tc>
        <w:tc>
          <w:tcPr>
            <w:tcW w:w="1258" w:type="dxa"/>
          </w:tcPr>
          <w:p w:rsidR="00D60792" w:rsidRDefault="00D60792" w:rsidP="0035327C">
            <w:pPr>
              <w:spacing w:before="0" w:after="0"/>
              <w:ind w:firstLine="35"/>
              <w:jc w:val="left"/>
              <w:rPr>
                <w:szCs w:val="24"/>
              </w:rPr>
            </w:pPr>
          </w:p>
        </w:tc>
        <w:tc>
          <w:tcPr>
            <w:tcW w:w="1258" w:type="dxa"/>
          </w:tcPr>
          <w:p w:rsidR="00D60792" w:rsidRDefault="00D60792" w:rsidP="0035327C">
            <w:pPr>
              <w:spacing w:before="0" w:after="0"/>
              <w:ind w:firstLine="31"/>
              <w:jc w:val="left"/>
              <w:rPr>
                <w:szCs w:val="24"/>
              </w:rPr>
            </w:pPr>
          </w:p>
        </w:tc>
        <w:tc>
          <w:tcPr>
            <w:tcW w:w="802" w:type="dxa"/>
          </w:tcPr>
          <w:p w:rsidR="00D60792" w:rsidRDefault="00D60792" w:rsidP="0035327C">
            <w:pPr>
              <w:spacing w:before="0" w:after="0"/>
              <w:ind w:firstLine="35"/>
              <w:jc w:val="left"/>
              <w:rPr>
                <w:szCs w:val="24"/>
              </w:rPr>
            </w:pPr>
            <w:r>
              <w:rPr>
                <w:szCs w:val="24"/>
              </w:rPr>
              <w:t>TL</w:t>
            </w:r>
          </w:p>
        </w:tc>
        <w:tc>
          <w:tcPr>
            <w:tcW w:w="1049" w:type="dxa"/>
          </w:tcPr>
          <w:p w:rsidR="00D60792" w:rsidRDefault="00D60792" w:rsidP="0035327C">
            <w:pPr>
              <w:spacing w:before="0" w:after="0"/>
              <w:ind w:firstLine="35"/>
              <w:jc w:val="left"/>
              <w:rPr>
                <w:szCs w:val="24"/>
              </w:rPr>
            </w:pPr>
            <w:r>
              <w:rPr>
                <w:szCs w:val="24"/>
              </w:rPr>
              <w:t>%</w:t>
            </w:r>
          </w:p>
        </w:tc>
      </w:tr>
      <w:tr w:rsidR="00D60792" w:rsidTr="000156DD">
        <w:trPr>
          <w:trHeight w:val="255"/>
          <w:tblHeader/>
          <w:jc w:val="center"/>
        </w:trPr>
        <w:tc>
          <w:tcPr>
            <w:tcW w:w="2851" w:type="dxa"/>
          </w:tcPr>
          <w:p w:rsidR="00D60792" w:rsidRDefault="00D60792" w:rsidP="0035327C">
            <w:pPr>
              <w:spacing w:before="0" w:after="0"/>
              <w:ind w:firstLine="142"/>
              <w:jc w:val="left"/>
              <w:rPr>
                <w:szCs w:val="24"/>
              </w:rPr>
            </w:pPr>
            <w:r>
              <w:rPr>
                <w:szCs w:val="24"/>
              </w:rPr>
              <w:t>A. Hazır Değerler</w:t>
            </w:r>
          </w:p>
        </w:tc>
        <w:tc>
          <w:tcPr>
            <w:tcW w:w="1258" w:type="dxa"/>
          </w:tcPr>
          <w:p w:rsidR="00D60792" w:rsidRDefault="000156DD" w:rsidP="0035327C">
            <w:pPr>
              <w:spacing w:before="0" w:after="0"/>
              <w:ind w:firstLine="35"/>
              <w:jc w:val="left"/>
              <w:rPr>
                <w:szCs w:val="24"/>
              </w:rPr>
            </w:pPr>
            <w:r>
              <w:rPr>
                <w:szCs w:val="24"/>
              </w:rPr>
              <w:t>35</w:t>
            </w:r>
            <w:r w:rsidR="00D60792">
              <w:rPr>
                <w:szCs w:val="24"/>
              </w:rPr>
              <w:t>.000</w:t>
            </w:r>
          </w:p>
        </w:tc>
        <w:tc>
          <w:tcPr>
            <w:tcW w:w="1258" w:type="dxa"/>
          </w:tcPr>
          <w:p w:rsidR="00D60792" w:rsidRDefault="000156DD" w:rsidP="0035327C">
            <w:pPr>
              <w:spacing w:before="0" w:after="0"/>
              <w:ind w:firstLine="31"/>
              <w:jc w:val="left"/>
              <w:rPr>
                <w:szCs w:val="24"/>
              </w:rPr>
            </w:pPr>
            <w:r>
              <w:rPr>
                <w:szCs w:val="24"/>
              </w:rPr>
              <w:t>45</w:t>
            </w:r>
            <w:r w:rsidR="00D60792">
              <w:rPr>
                <w:szCs w:val="24"/>
              </w:rPr>
              <w:t>.000</w:t>
            </w:r>
          </w:p>
        </w:tc>
        <w:tc>
          <w:tcPr>
            <w:tcW w:w="802" w:type="dxa"/>
          </w:tcPr>
          <w:p w:rsidR="00D60792" w:rsidRDefault="000156DD" w:rsidP="0035327C">
            <w:pPr>
              <w:spacing w:before="0" w:after="0"/>
              <w:ind w:firstLine="35"/>
              <w:jc w:val="left"/>
              <w:rPr>
                <w:szCs w:val="24"/>
              </w:rPr>
            </w:pPr>
            <w:r>
              <w:rPr>
                <w:szCs w:val="24"/>
              </w:rPr>
              <w:t>10</w:t>
            </w:r>
            <w:r w:rsidR="00D60792">
              <w:rPr>
                <w:szCs w:val="24"/>
              </w:rPr>
              <w:t>.000</w:t>
            </w:r>
          </w:p>
        </w:tc>
        <w:tc>
          <w:tcPr>
            <w:tcW w:w="1049" w:type="dxa"/>
          </w:tcPr>
          <w:p w:rsidR="00D60792" w:rsidRDefault="007514C0" w:rsidP="0035327C">
            <w:pPr>
              <w:spacing w:before="0" w:after="0"/>
              <w:ind w:firstLine="35"/>
              <w:jc w:val="left"/>
              <w:rPr>
                <w:szCs w:val="24"/>
              </w:rPr>
            </w:pPr>
            <w:r>
              <w:rPr>
                <w:szCs w:val="24"/>
              </w:rPr>
              <w:t>28.57</w:t>
            </w:r>
          </w:p>
        </w:tc>
      </w:tr>
      <w:tr w:rsidR="00D60792" w:rsidTr="000156DD">
        <w:trPr>
          <w:trHeight w:val="255"/>
          <w:tblHeader/>
          <w:jc w:val="center"/>
        </w:trPr>
        <w:tc>
          <w:tcPr>
            <w:tcW w:w="2851" w:type="dxa"/>
          </w:tcPr>
          <w:p w:rsidR="00D60792" w:rsidRDefault="00D60792" w:rsidP="0035327C">
            <w:pPr>
              <w:spacing w:before="0" w:after="0"/>
              <w:ind w:firstLine="142"/>
              <w:jc w:val="left"/>
              <w:rPr>
                <w:szCs w:val="24"/>
              </w:rPr>
            </w:pPr>
            <w:r>
              <w:rPr>
                <w:szCs w:val="24"/>
              </w:rPr>
              <w:t>B. Menkul Kıymetler</w:t>
            </w:r>
          </w:p>
        </w:tc>
        <w:tc>
          <w:tcPr>
            <w:tcW w:w="1258" w:type="dxa"/>
          </w:tcPr>
          <w:p w:rsidR="00D60792" w:rsidRDefault="000156DD" w:rsidP="0035327C">
            <w:pPr>
              <w:spacing w:before="0" w:after="0"/>
              <w:ind w:firstLine="35"/>
              <w:jc w:val="left"/>
              <w:rPr>
                <w:szCs w:val="24"/>
              </w:rPr>
            </w:pPr>
            <w:r>
              <w:rPr>
                <w:szCs w:val="24"/>
              </w:rPr>
              <w:t>11</w:t>
            </w:r>
            <w:r w:rsidR="00D60792">
              <w:rPr>
                <w:szCs w:val="24"/>
              </w:rPr>
              <w:t>.</w:t>
            </w:r>
            <w:r>
              <w:rPr>
                <w:szCs w:val="24"/>
              </w:rPr>
              <w:t>000</w:t>
            </w:r>
          </w:p>
        </w:tc>
        <w:tc>
          <w:tcPr>
            <w:tcW w:w="1258" w:type="dxa"/>
          </w:tcPr>
          <w:p w:rsidR="00D60792" w:rsidRDefault="000156DD" w:rsidP="0035327C">
            <w:pPr>
              <w:spacing w:before="0" w:after="0"/>
              <w:ind w:firstLine="31"/>
              <w:jc w:val="left"/>
              <w:rPr>
                <w:szCs w:val="24"/>
              </w:rPr>
            </w:pPr>
            <w:r>
              <w:rPr>
                <w:szCs w:val="24"/>
              </w:rPr>
              <w:t>17.000</w:t>
            </w:r>
          </w:p>
        </w:tc>
        <w:tc>
          <w:tcPr>
            <w:tcW w:w="802" w:type="dxa"/>
          </w:tcPr>
          <w:p w:rsidR="00D60792" w:rsidRDefault="000156DD" w:rsidP="0035327C">
            <w:pPr>
              <w:spacing w:before="0" w:after="0"/>
              <w:ind w:firstLine="35"/>
              <w:jc w:val="left"/>
              <w:rPr>
                <w:szCs w:val="24"/>
              </w:rPr>
            </w:pPr>
            <w:r>
              <w:rPr>
                <w:szCs w:val="24"/>
              </w:rPr>
              <w:t>6</w:t>
            </w:r>
            <w:r w:rsidR="00D60792">
              <w:rPr>
                <w:szCs w:val="24"/>
              </w:rPr>
              <w:t>.</w:t>
            </w:r>
            <w:r>
              <w:rPr>
                <w:szCs w:val="24"/>
              </w:rPr>
              <w:t>0</w:t>
            </w:r>
            <w:r w:rsidR="00D60792">
              <w:rPr>
                <w:szCs w:val="24"/>
              </w:rPr>
              <w:t>00</w:t>
            </w:r>
          </w:p>
        </w:tc>
        <w:tc>
          <w:tcPr>
            <w:tcW w:w="1049" w:type="dxa"/>
          </w:tcPr>
          <w:p w:rsidR="00D60792" w:rsidRDefault="007514C0" w:rsidP="0035327C">
            <w:pPr>
              <w:spacing w:before="0" w:after="0"/>
              <w:ind w:firstLine="35"/>
              <w:jc w:val="left"/>
              <w:rPr>
                <w:szCs w:val="24"/>
              </w:rPr>
            </w:pPr>
            <w:r>
              <w:rPr>
                <w:szCs w:val="24"/>
              </w:rPr>
              <w:t>54.54</w:t>
            </w:r>
          </w:p>
        </w:tc>
      </w:tr>
      <w:tr w:rsidR="00D60792" w:rsidTr="000156DD">
        <w:trPr>
          <w:trHeight w:val="255"/>
          <w:tblHeader/>
          <w:jc w:val="center"/>
        </w:trPr>
        <w:tc>
          <w:tcPr>
            <w:tcW w:w="2851" w:type="dxa"/>
          </w:tcPr>
          <w:p w:rsidR="00D60792" w:rsidRDefault="00D60792" w:rsidP="0035327C">
            <w:pPr>
              <w:spacing w:before="0" w:after="0"/>
              <w:ind w:firstLine="142"/>
              <w:jc w:val="left"/>
              <w:rPr>
                <w:szCs w:val="24"/>
              </w:rPr>
            </w:pPr>
            <w:r>
              <w:rPr>
                <w:szCs w:val="24"/>
              </w:rPr>
              <w:t>C. Ticari Alacaklar (Net)</w:t>
            </w:r>
          </w:p>
        </w:tc>
        <w:tc>
          <w:tcPr>
            <w:tcW w:w="1258" w:type="dxa"/>
          </w:tcPr>
          <w:p w:rsidR="00D60792" w:rsidRDefault="000156DD" w:rsidP="0035327C">
            <w:pPr>
              <w:spacing w:before="0" w:after="0"/>
              <w:ind w:firstLine="35"/>
              <w:jc w:val="left"/>
              <w:rPr>
                <w:szCs w:val="24"/>
              </w:rPr>
            </w:pPr>
            <w:r>
              <w:rPr>
                <w:szCs w:val="24"/>
              </w:rPr>
              <w:t>40</w:t>
            </w:r>
            <w:r w:rsidR="00D60792">
              <w:rPr>
                <w:szCs w:val="24"/>
              </w:rPr>
              <w:t>.000</w:t>
            </w:r>
          </w:p>
        </w:tc>
        <w:tc>
          <w:tcPr>
            <w:tcW w:w="1258" w:type="dxa"/>
          </w:tcPr>
          <w:p w:rsidR="00D60792" w:rsidRDefault="00D60792" w:rsidP="0035327C">
            <w:pPr>
              <w:spacing w:before="0" w:after="0"/>
              <w:ind w:firstLine="31"/>
              <w:jc w:val="left"/>
              <w:rPr>
                <w:szCs w:val="24"/>
              </w:rPr>
            </w:pPr>
            <w:r>
              <w:rPr>
                <w:szCs w:val="24"/>
              </w:rPr>
              <w:t>3</w:t>
            </w:r>
            <w:r w:rsidR="000156DD">
              <w:rPr>
                <w:szCs w:val="24"/>
              </w:rPr>
              <w:t>5</w:t>
            </w:r>
            <w:r>
              <w:rPr>
                <w:szCs w:val="24"/>
              </w:rPr>
              <w:t>.000</w:t>
            </w:r>
          </w:p>
        </w:tc>
        <w:tc>
          <w:tcPr>
            <w:tcW w:w="802" w:type="dxa"/>
          </w:tcPr>
          <w:p w:rsidR="00D60792" w:rsidRDefault="00D60792" w:rsidP="0035327C">
            <w:pPr>
              <w:spacing w:before="0" w:after="0"/>
              <w:ind w:firstLine="35"/>
              <w:jc w:val="left"/>
              <w:rPr>
                <w:szCs w:val="24"/>
              </w:rPr>
            </w:pPr>
            <w:r>
              <w:rPr>
                <w:szCs w:val="24"/>
              </w:rPr>
              <w:t>(</w:t>
            </w:r>
            <w:r w:rsidR="000156DD">
              <w:rPr>
                <w:szCs w:val="24"/>
              </w:rPr>
              <w:t>5</w:t>
            </w:r>
            <w:r>
              <w:rPr>
                <w:szCs w:val="24"/>
              </w:rPr>
              <w:t>.000)</w:t>
            </w:r>
          </w:p>
        </w:tc>
        <w:tc>
          <w:tcPr>
            <w:tcW w:w="1049" w:type="dxa"/>
          </w:tcPr>
          <w:p w:rsidR="00D60792" w:rsidRDefault="007514C0" w:rsidP="0035327C">
            <w:pPr>
              <w:spacing w:before="0" w:after="0"/>
              <w:ind w:firstLine="35"/>
              <w:jc w:val="left"/>
              <w:rPr>
                <w:szCs w:val="24"/>
              </w:rPr>
            </w:pPr>
            <w:r>
              <w:rPr>
                <w:szCs w:val="24"/>
              </w:rPr>
              <w:t>(12.5</w:t>
            </w:r>
            <w:r w:rsidR="00D60792">
              <w:rPr>
                <w:szCs w:val="24"/>
              </w:rPr>
              <w:t>)</w:t>
            </w:r>
          </w:p>
        </w:tc>
      </w:tr>
      <w:tr w:rsidR="00D60792" w:rsidTr="000156DD">
        <w:trPr>
          <w:trHeight w:val="255"/>
          <w:tblHeader/>
          <w:jc w:val="center"/>
        </w:trPr>
        <w:tc>
          <w:tcPr>
            <w:tcW w:w="2851" w:type="dxa"/>
          </w:tcPr>
          <w:p w:rsidR="00D60792" w:rsidRDefault="00D60792" w:rsidP="0035327C">
            <w:pPr>
              <w:spacing w:before="0" w:after="0"/>
              <w:ind w:firstLine="142"/>
              <w:jc w:val="left"/>
              <w:rPr>
                <w:szCs w:val="24"/>
              </w:rPr>
            </w:pPr>
            <w:r>
              <w:rPr>
                <w:szCs w:val="24"/>
              </w:rPr>
              <w:t>D. Diğer Alacaklar (Net)</w:t>
            </w:r>
          </w:p>
        </w:tc>
        <w:tc>
          <w:tcPr>
            <w:tcW w:w="1258" w:type="dxa"/>
          </w:tcPr>
          <w:p w:rsidR="00D60792" w:rsidRDefault="000156DD" w:rsidP="0035327C">
            <w:pPr>
              <w:spacing w:before="0" w:after="0"/>
              <w:ind w:firstLine="35"/>
              <w:jc w:val="left"/>
              <w:rPr>
                <w:szCs w:val="24"/>
              </w:rPr>
            </w:pPr>
            <w:r>
              <w:rPr>
                <w:szCs w:val="24"/>
              </w:rPr>
              <w:t>10.000</w:t>
            </w:r>
          </w:p>
        </w:tc>
        <w:tc>
          <w:tcPr>
            <w:tcW w:w="1258" w:type="dxa"/>
          </w:tcPr>
          <w:p w:rsidR="00D60792" w:rsidRDefault="000156DD" w:rsidP="0035327C">
            <w:pPr>
              <w:spacing w:before="0" w:after="0"/>
              <w:ind w:firstLine="31"/>
              <w:jc w:val="left"/>
              <w:rPr>
                <w:szCs w:val="24"/>
              </w:rPr>
            </w:pPr>
            <w:r>
              <w:rPr>
                <w:szCs w:val="24"/>
              </w:rPr>
              <w:t>13.000</w:t>
            </w:r>
          </w:p>
        </w:tc>
        <w:tc>
          <w:tcPr>
            <w:tcW w:w="802" w:type="dxa"/>
          </w:tcPr>
          <w:p w:rsidR="00D60792" w:rsidRDefault="000156DD" w:rsidP="0035327C">
            <w:pPr>
              <w:spacing w:before="0" w:after="0"/>
              <w:ind w:firstLine="35"/>
              <w:jc w:val="left"/>
              <w:rPr>
                <w:szCs w:val="24"/>
              </w:rPr>
            </w:pPr>
            <w:r>
              <w:rPr>
                <w:szCs w:val="24"/>
              </w:rPr>
              <w:t>3.0</w:t>
            </w:r>
            <w:r w:rsidR="00D60792">
              <w:rPr>
                <w:szCs w:val="24"/>
              </w:rPr>
              <w:t>00</w:t>
            </w:r>
          </w:p>
        </w:tc>
        <w:tc>
          <w:tcPr>
            <w:tcW w:w="1049" w:type="dxa"/>
          </w:tcPr>
          <w:p w:rsidR="00D60792" w:rsidRDefault="007514C0" w:rsidP="0035327C">
            <w:pPr>
              <w:spacing w:before="0" w:after="0"/>
              <w:ind w:firstLine="35"/>
              <w:jc w:val="left"/>
              <w:rPr>
                <w:szCs w:val="24"/>
              </w:rPr>
            </w:pPr>
            <w:r>
              <w:rPr>
                <w:szCs w:val="24"/>
              </w:rPr>
              <w:t>30</w:t>
            </w:r>
          </w:p>
        </w:tc>
      </w:tr>
      <w:tr w:rsidR="00D60792" w:rsidTr="000156DD">
        <w:trPr>
          <w:trHeight w:val="255"/>
          <w:tblHeader/>
          <w:jc w:val="center"/>
        </w:trPr>
        <w:tc>
          <w:tcPr>
            <w:tcW w:w="2851" w:type="dxa"/>
          </w:tcPr>
          <w:p w:rsidR="00D60792" w:rsidRDefault="00D60792" w:rsidP="0035327C">
            <w:pPr>
              <w:spacing w:before="0" w:after="0"/>
              <w:ind w:firstLine="142"/>
              <w:jc w:val="left"/>
              <w:rPr>
                <w:szCs w:val="24"/>
              </w:rPr>
            </w:pPr>
            <w:r>
              <w:rPr>
                <w:szCs w:val="24"/>
              </w:rPr>
              <w:t>E. Stoklar (Net)</w:t>
            </w:r>
          </w:p>
        </w:tc>
        <w:tc>
          <w:tcPr>
            <w:tcW w:w="1258" w:type="dxa"/>
          </w:tcPr>
          <w:p w:rsidR="00D60792" w:rsidRDefault="000156DD" w:rsidP="0035327C">
            <w:pPr>
              <w:spacing w:before="0" w:after="0"/>
              <w:ind w:firstLine="35"/>
              <w:jc w:val="left"/>
              <w:rPr>
                <w:szCs w:val="24"/>
              </w:rPr>
            </w:pPr>
            <w:r>
              <w:rPr>
                <w:szCs w:val="24"/>
              </w:rPr>
              <w:t>75.500</w:t>
            </w:r>
          </w:p>
        </w:tc>
        <w:tc>
          <w:tcPr>
            <w:tcW w:w="1258" w:type="dxa"/>
          </w:tcPr>
          <w:p w:rsidR="00D60792" w:rsidRDefault="000156DD" w:rsidP="0035327C">
            <w:pPr>
              <w:spacing w:before="0" w:after="0"/>
              <w:ind w:firstLine="31"/>
              <w:jc w:val="left"/>
              <w:rPr>
                <w:szCs w:val="24"/>
              </w:rPr>
            </w:pPr>
            <w:r>
              <w:rPr>
                <w:szCs w:val="24"/>
              </w:rPr>
              <w:t>89.600</w:t>
            </w:r>
          </w:p>
        </w:tc>
        <w:tc>
          <w:tcPr>
            <w:tcW w:w="802" w:type="dxa"/>
          </w:tcPr>
          <w:p w:rsidR="00D60792" w:rsidRDefault="000156DD" w:rsidP="0035327C">
            <w:pPr>
              <w:spacing w:before="0" w:after="0"/>
              <w:ind w:firstLine="35"/>
              <w:jc w:val="left"/>
              <w:rPr>
                <w:szCs w:val="24"/>
              </w:rPr>
            </w:pPr>
            <w:r>
              <w:rPr>
                <w:szCs w:val="24"/>
              </w:rPr>
              <w:t>14.100</w:t>
            </w:r>
          </w:p>
        </w:tc>
        <w:tc>
          <w:tcPr>
            <w:tcW w:w="1049" w:type="dxa"/>
          </w:tcPr>
          <w:p w:rsidR="00D60792" w:rsidRDefault="007514C0" w:rsidP="0035327C">
            <w:pPr>
              <w:spacing w:before="0" w:after="0"/>
              <w:ind w:firstLine="35"/>
              <w:jc w:val="left"/>
              <w:rPr>
                <w:szCs w:val="24"/>
              </w:rPr>
            </w:pPr>
            <w:r>
              <w:rPr>
                <w:szCs w:val="24"/>
              </w:rPr>
              <w:t>18.67</w:t>
            </w:r>
          </w:p>
        </w:tc>
      </w:tr>
      <w:tr w:rsidR="00D60792" w:rsidTr="000156DD">
        <w:trPr>
          <w:trHeight w:val="279"/>
          <w:tblHeader/>
          <w:jc w:val="center"/>
        </w:trPr>
        <w:tc>
          <w:tcPr>
            <w:tcW w:w="2851" w:type="dxa"/>
          </w:tcPr>
          <w:p w:rsidR="00D60792" w:rsidRDefault="00D60792" w:rsidP="0035327C">
            <w:pPr>
              <w:spacing w:before="0" w:after="0"/>
              <w:ind w:firstLine="284"/>
              <w:jc w:val="left"/>
              <w:rPr>
                <w:szCs w:val="24"/>
              </w:rPr>
            </w:pPr>
            <w:r>
              <w:rPr>
                <w:szCs w:val="24"/>
              </w:rPr>
              <w:t>1. Stoklar</w:t>
            </w:r>
          </w:p>
        </w:tc>
        <w:tc>
          <w:tcPr>
            <w:tcW w:w="1258" w:type="dxa"/>
          </w:tcPr>
          <w:p w:rsidR="00D60792" w:rsidRDefault="000156DD" w:rsidP="0035327C">
            <w:pPr>
              <w:spacing w:before="0" w:after="0"/>
              <w:ind w:firstLine="35"/>
              <w:jc w:val="left"/>
              <w:rPr>
                <w:szCs w:val="24"/>
              </w:rPr>
            </w:pPr>
            <w:r>
              <w:rPr>
                <w:szCs w:val="24"/>
              </w:rPr>
              <w:t>7</w:t>
            </w:r>
            <w:r w:rsidR="00D60792">
              <w:rPr>
                <w:szCs w:val="24"/>
              </w:rPr>
              <w:t>3.500</w:t>
            </w:r>
          </w:p>
        </w:tc>
        <w:tc>
          <w:tcPr>
            <w:tcW w:w="1258" w:type="dxa"/>
          </w:tcPr>
          <w:p w:rsidR="00D60792" w:rsidRDefault="000156DD" w:rsidP="0035327C">
            <w:pPr>
              <w:spacing w:before="0" w:after="0"/>
              <w:ind w:firstLine="31"/>
              <w:jc w:val="left"/>
              <w:rPr>
                <w:szCs w:val="24"/>
              </w:rPr>
            </w:pPr>
            <w:r>
              <w:rPr>
                <w:szCs w:val="24"/>
              </w:rPr>
              <w:t>6</w:t>
            </w:r>
            <w:r w:rsidR="00D60792">
              <w:rPr>
                <w:szCs w:val="24"/>
              </w:rPr>
              <w:t>7.000</w:t>
            </w:r>
          </w:p>
        </w:tc>
        <w:tc>
          <w:tcPr>
            <w:tcW w:w="802" w:type="dxa"/>
          </w:tcPr>
          <w:p w:rsidR="00D60792" w:rsidRDefault="00D60792" w:rsidP="0035327C">
            <w:pPr>
              <w:spacing w:before="0" w:after="0"/>
              <w:ind w:firstLine="35"/>
              <w:jc w:val="left"/>
              <w:rPr>
                <w:szCs w:val="24"/>
              </w:rPr>
            </w:pPr>
            <w:r>
              <w:rPr>
                <w:szCs w:val="24"/>
              </w:rPr>
              <w:t>(6.500)</w:t>
            </w:r>
          </w:p>
        </w:tc>
        <w:tc>
          <w:tcPr>
            <w:tcW w:w="1049" w:type="dxa"/>
          </w:tcPr>
          <w:p w:rsidR="00D60792" w:rsidRDefault="007514C0" w:rsidP="0035327C">
            <w:pPr>
              <w:spacing w:before="0" w:after="0"/>
              <w:ind w:firstLine="35"/>
              <w:jc w:val="left"/>
              <w:rPr>
                <w:szCs w:val="24"/>
              </w:rPr>
            </w:pPr>
            <w:r>
              <w:rPr>
                <w:szCs w:val="24"/>
              </w:rPr>
              <w:t>(8.8</w:t>
            </w:r>
            <w:r w:rsidR="00D60792">
              <w:rPr>
                <w:szCs w:val="24"/>
              </w:rPr>
              <w:t>)</w:t>
            </w:r>
          </w:p>
        </w:tc>
      </w:tr>
      <w:tr w:rsidR="00D60792" w:rsidTr="000156DD">
        <w:trPr>
          <w:trHeight w:val="255"/>
          <w:tblHeader/>
          <w:jc w:val="center"/>
        </w:trPr>
        <w:tc>
          <w:tcPr>
            <w:tcW w:w="2851" w:type="dxa"/>
          </w:tcPr>
          <w:p w:rsidR="00D60792" w:rsidRDefault="00D60792" w:rsidP="0035327C">
            <w:pPr>
              <w:spacing w:before="0" w:after="0"/>
              <w:ind w:firstLine="284"/>
              <w:jc w:val="left"/>
              <w:rPr>
                <w:szCs w:val="24"/>
              </w:rPr>
            </w:pPr>
            <w:r>
              <w:rPr>
                <w:szCs w:val="24"/>
              </w:rPr>
              <w:t xml:space="preserve">2. </w:t>
            </w:r>
            <w:proofErr w:type="spellStart"/>
            <w:proofErr w:type="gramStart"/>
            <w:r>
              <w:rPr>
                <w:szCs w:val="24"/>
              </w:rPr>
              <w:t>Veril.Sip</w:t>
            </w:r>
            <w:proofErr w:type="spellEnd"/>
            <w:proofErr w:type="gramEnd"/>
            <w:r>
              <w:rPr>
                <w:szCs w:val="24"/>
              </w:rPr>
              <w:t>. Avansları</w:t>
            </w:r>
          </w:p>
        </w:tc>
        <w:tc>
          <w:tcPr>
            <w:tcW w:w="1258" w:type="dxa"/>
          </w:tcPr>
          <w:p w:rsidR="00D60792" w:rsidRDefault="00D60792" w:rsidP="0035327C">
            <w:pPr>
              <w:spacing w:before="0" w:after="0"/>
              <w:ind w:firstLine="35"/>
              <w:jc w:val="left"/>
              <w:rPr>
                <w:szCs w:val="24"/>
              </w:rPr>
            </w:pPr>
            <w:r>
              <w:rPr>
                <w:szCs w:val="24"/>
              </w:rPr>
              <w:t>0</w:t>
            </w:r>
          </w:p>
        </w:tc>
        <w:tc>
          <w:tcPr>
            <w:tcW w:w="1258" w:type="dxa"/>
          </w:tcPr>
          <w:p w:rsidR="00D60792" w:rsidRDefault="000156DD" w:rsidP="0035327C">
            <w:pPr>
              <w:spacing w:before="0" w:after="0"/>
              <w:ind w:firstLine="31"/>
              <w:jc w:val="left"/>
              <w:rPr>
                <w:szCs w:val="24"/>
              </w:rPr>
            </w:pPr>
            <w:r>
              <w:rPr>
                <w:szCs w:val="24"/>
              </w:rPr>
              <w:t>20.000</w:t>
            </w:r>
          </w:p>
        </w:tc>
        <w:tc>
          <w:tcPr>
            <w:tcW w:w="802" w:type="dxa"/>
          </w:tcPr>
          <w:p w:rsidR="00D60792" w:rsidRDefault="000156DD" w:rsidP="0035327C">
            <w:pPr>
              <w:spacing w:before="0" w:after="0"/>
              <w:ind w:firstLine="35"/>
              <w:jc w:val="left"/>
              <w:rPr>
                <w:szCs w:val="24"/>
              </w:rPr>
            </w:pPr>
            <w:r>
              <w:rPr>
                <w:szCs w:val="24"/>
              </w:rPr>
              <w:t>20.000</w:t>
            </w:r>
          </w:p>
        </w:tc>
        <w:tc>
          <w:tcPr>
            <w:tcW w:w="1049" w:type="dxa"/>
          </w:tcPr>
          <w:p w:rsidR="00D60792" w:rsidRDefault="000156DD" w:rsidP="0035327C">
            <w:pPr>
              <w:spacing w:before="0" w:after="0"/>
              <w:ind w:firstLine="35"/>
              <w:jc w:val="left"/>
              <w:rPr>
                <w:szCs w:val="24"/>
              </w:rPr>
            </w:pPr>
            <w:r>
              <w:rPr>
                <w:szCs w:val="24"/>
              </w:rPr>
              <w:t>-.-</w:t>
            </w:r>
          </w:p>
        </w:tc>
      </w:tr>
      <w:tr w:rsidR="00D60792" w:rsidTr="000156DD">
        <w:trPr>
          <w:trHeight w:val="255"/>
          <w:tblHeader/>
          <w:jc w:val="center"/>
        </w:trPr>
        <w:tc>
          <w:tcPr>
            <w:tcW w:w="2851" w:type="dxa"/>
          </w:tcPr>
          <w:p w:rsidR="00D60792" w:rsidRDefault="00D60792" w:rsidP="0035327C">
            <w:pPr>
              <w:spacing w:before="0" w:after="0"/>
              <w:ind w:firstLine="142"/>
              <w:jc w:val="left"/>
              <w:rPr>
                <w:szCs w:val="24"/>
              </w:rPr>
            </w:pPr>
            <w:r>
              <w:rPr>
                <w:szCs w:val="24"/>
              </w:rPr>
              <w:t>F. Diğer Dönen Varlıklar</w:t>
            </w:r>
          </w:p>
        </w:tc>
        <w:tc>
          <w:tcPr>
            <w:tcW w:w="1258" w:type="dxa"/>
          </w:tcPr>
          <w:p w:rsidR="00D60792" w:rsidRDefault="000156DD" w:rsidP="0035327C">
            <w:pPr>
              <w:spacing w:before="0" w:after="0"/>
              <w:ind w:firstLine="35"/>
              <w:jc w:val="left"/>
              <w:rPr>
                <w:szCs w:val="24"/>
              </w:rPr>
            </w:pPr>
            <w:r>
              <w:rPr>
                <w:szCs w:val="24"/>
              </w:rPr>
              <w:t>4.000</w:t>
            </w:r>
          </w:p>
        </w:tc>
        <w:tc>
          <w:tcPr>
            <w:tcW w:w="1258" w:type="dxa"/>
          </w:tcPr>
          <w:p w:rsidR="00D60792" w:rsidRDefault="00D60792" w:rsidP="0035327C">
            <w:pPr>
              <w:spacing w:before="0" w:after="0"/>
              <w:ind w:firstLine="31"/>
              <w:jc w:val="left"/>
              <w:rPr>
                <w:szCs w:val="24"/>
              </w:rPr>
            </w:pPr>
            <w:r>
              <w:rPr>
                <w:szCs w:val="24"/>
              </w:rPr>
              <w:t>0</w:t>
            </w:r>
          </w:p>
        </w:tc>
        <w:tc>
          <w:tcPr>
            <w:tcW w:w="802" w:type="dxa"/>
          </w:tcPr>
          <w:p w:rsidR="00D60792" w:rsidRDefault="000156DD" w:rsidP="0035327C">
            <w:pPr>
              <w:spacing w:before="0" w:after="0"/>
              <w:ind w:firstLine="35"/>
              <w:jc w:val="left"/>
              <w:rPr>
                <w:szCs w:val="24"/>
              </w:rPr>
            </w:pPr>
            <w:r>
              <w:rPr>
                <w:szCs w:val="24"/>
              </w:rPr>
              <w:t>(4.000</w:t>
            </w:r>
            <w:r w:rsidR="00D60792">
              <w:rPr>
                <w:szCs w:val="24"/>
              </w:rPr>
              <w:t>)</w:t>
            </w:r>
          </w:p>
        </w:tc>
        <w:tc>
          <w:tcPr>
            <w:tcW w:w="1049" w:type="dxa"/>
          </w:tcPr>
          <w:p w:rsidR="00D60792" w:rsidRDefault="00D60792" w:rsidP="0035327C">
            <w:pPr>
              <w:spacing w:before="0" w:after="0"/>
              <w:ind w:firstLine="35"/>
              <w:jc w:val="left"/>
              <w:rPr>
                <w:szCs w:val="24"/>
              </w:rPr>
            </w:pPr>
            <w:r>
              <w:rPr>
                <w:szCs w:val="24"/>
              </w:rPr>
              <w:t>(100)</w:t>
            </w:r>
          </w:p>
        </w:tc>
      </w:tr>
      <w:tr w:rsidR="00D60792" w:rsidTr="000156DD">
        <w:trPr>
          <w:trHeight w:val="255"/>
          <w:tblHeader/>
          <w:jc w:val="center"/>
        </w:trPr>
        <w:tc>
          <w:tcPr>
            <w:tcW w:w="2851" w:type="dxa"/>
          </w:tcPr>
          <w:p w:rsidR="00D60792" w:rsidRPr="000156DD" w:rsidRDefault="00D60792" w:rsidP="0035327C">
            <w:pPr>
              <w:spacing w:before="0" w:after="0"/>
              <w:ind w:firstLine="0"/>
              <w:jc w:val="left"/>
              <w:rPr>
                <w:b/>
                <w:szCs w:val="24"/>
              </w:rPr>
            </w:pPr>
            <w:r w:rsidRPr="000156DD">
              <w:rPr>
                <w:b/>
                <w:szCs w:val="24"/>
              </w:rPr>
              <w:t xml:space="preserve">DÖNEN </w:t>
            </w:r>
            <w:proofErr w:type="gramStart"/>
            <w:r w:rsidRPr="000156DD">
              <w:rPr>
                <w:b/>
                <w:szCs w:val="24"/>
              </w:rPr>
              <w:t>VARL.TOPLAMI</w:t>
            </w:r>
            <w:proofErr w:type="gramEnd"/>
          </w:p>
        </w:tc>
        <w:tc>
          <w:tcPr>
            <w:tcW w:w="1258" w:type="dxa"/>
          </w:tcPr>
          <w:p w:rsidR="00D60792" w:rsidRDefault="000156DD" w:rsidP="0035327C">
            <w:pPr>
              <w:spacing w:before="0" w:after="0"/>
              <w:ind w:firstLine="35"/>
              <w:jc w:val="left"/>
              <w:rPr>
                <w:szCs w:val="24"/>
              </w:rPr>
            </w:pPr>
            <w:r>
              <w:rPr>
                <w:szCs w:val="24"/>
              </w:rPr>
              <w:t>249.000</w:t>
            </w:r>
          </w:p>
        </w:tc>
        <w:tc>
          <w:tcPr>
            <w:tcW w:w="1258" w:type="dxa"/>
          </w:tcPr>
          <w:p w:rsidR="00D60792" w:rsidRDefault="000156DD" w:rsidP="0035327C">
            <w:pPr>
              <w:spacing w:before="0" w:after="0"/>
              <w:ind w:firstLine="31"/>
              <w:jc w:val="left"/>
              <w:rPr>
                <w:szCs w:val="24"/>
              </w:rPr>
            </w:pPr>
            <w:r>
              <w:rPr>
                <w:szCs w:val="24"/>
              </w:rPr>
              <w:t>286.600</w:t>
            </w:r>
          </w:p>
        </w:tc>
        <w:tc>
          <w:tcPr>
            <w:tcW w:w="802" w:type="dxa"/>
          </w:tcPr>
          <w:p w:rsidR="00D60792" w:rsidRDefault="000156DD" w:rsidP="0035327C">
            <w:pPr>
              <w:spacing w:before="0" w:after="0"/>
              <w:ind w:firstLine="35"/>
              <w:jc w:val="left"/>
              <w:rPr>
                <w:szCs w:val="24"/>
              </w:rPr>
            </w:pPr>
            <w:r>
              <w:rPr>
                <w:szCs w:val="24"/>
              </w:rPr>
              <w:t>37</w:t>
            </w:r>
            <w:r w:rsidR="00D60792">
              <w:rPr>
                <w:szCs w:val="24"/>
              </w:rPr>
              <w:t>.6</w:t>
            </w:r>
            <w:r>
              <w:rPr>
                <w:szCs w:val="24"/>
              </w:rPr>
              <w:t>0</w:t>
            </w:r>
            <w:r w:rsidR="00D60792">
              <w:rPr>
                <w:szCs w:val="24"/>
              </w:rPr>
              <w:t>0</w:t>
            </w:r>
          </w:p>
        </w:tc>
        <w:tc>
          <w:tcPr>
            <w:tcW w:w="1049" w:type="dxa"/>
          </w:tcPr>
          <w:p w:rsidR="00D60792" w:rsidRDefault="000156DD" w:rsidP="0035327C">
            <w:pPr>
              <w:spacing w:before="0" w:after="0"/>
              <w:ind w:firstLine="35"/>
              <w:jc w:val="left"/>
              <w:rPr>
                <w:szCs w:val="24"/>
              </w:rPr>
            </w:pPr>
            <w:r>
              <w:rPr>
                <w:szCs w:val="24"/>
              </w:rPr>
              <w:t>(15.1</w:t>
            </w:r>
            <w:r w:rsidR="00D60792">
              <w:rPr>
                <w:szCs w:val="24"/>
              </w:rPr>
              <w:t>)</w:t>
            </w:r>
          </w:p>
        </w:tc>
      </w:tr>
    </w:tbl>
    <w:p w:rsidR="00D60792" w:rsidRDefault="00D60792" w:rsidP="00D60792">
      <w:pPr>
        <w:spacing w:before="0" w:after="0"/>
        <w:rPr>
          <w:szCs w:val="24"/>
        </w:rPr>
      </w:pPr>
    </w:p>
    <w:p w:rsidR="00D60792" w:rsidRPr="007514C0" w:rsidRDefault="007514C0" w:rsidP="007514C0">
      <w:pPr>
        <w:spacing w:before="0" w:after="0"/>
        <w:ind w:firstLine="0"/>
        <w:jc w:val="center"/>
        <w:rPr>
          <w:i/>
          <w:szCs w:val="24"/>
        </w:rPr>
      </w:pPr>
      <w:r>
        <w:rPr>
          <w:i/>
          <w:szCs w:val="24"/>
        </w:rPr>
        <w:t xml:space="preserve">(Not: </w:t>
      </w:r>
      <w:r w:rsidR="00D60792" w:rsidRPr="007514C0">
        <w:rPr>
          <w:i/>
          <w:szCs w:val="24"/>
        </w:rPr>
        <w:t>Tabloda yer alan parantez içindeki değerler azalışı</w:t>
      </w:r>
      <w:r>
        <w:rPr>
          <w:i/>
          <w:szCs w:val="24"/>
        </w:rPr>
        <w:t xml:space="preserve"> (-)</w:t>
      </w:r>
      <w:r w:rsidR="00D60792" w:rsidRPr="007514C0">
        <w:rPr>
          <w:i/>
          <w:szCs w:val="24"/>
        </w:rPr>
        <w:t xml:space="preserve"> ifade etmektedir.</w:t>
      </w:r>
      <w:r>
        <w:rPr>
          <w:i/>
          <w:szCs w:val="24"/>
        </w:rPr>
        <w:t>)</w:t>
      </w:r>
    </w:p>
    <w:p w:rsidR="00D60792" w:rsidRDefault="00D60792" w:rsidP="00D60792">
      <w:pPr>
        <w:spacing w:before="0" w:after="0"/>
        <w:rPr>
          <w:szCs w:val="24"/>
        </w:rPr>
      </w:pPr>
    </w:p>
    <w:p w:rsidR="007514C0" w:rsidRDefault="007514C0" w:rsidP="00D60792">
      <w:pPr>
        <w:spacing w:before="0" w:after="0"/>
        <w:rPr>
          <w:szCs w:val="24"/>
        </w:rPr>
      </w:pPr>
    </w:p>
    <w:p w:rsidR="006B03A6" w:rsidRDefault="006B03A6" w:rsidP="00D60792">
      <w:pPr>
        <w:spacing w:before="0" w:after="0"/>
        <w:rPr>
          <w:szCs w:val="24"/>
        </w:rPr>
      </w:pPr>
    </w:p>
    <w:p w:rsidR="006B03A6" w:rsidRDefault="006B03A6" w:rsidP="00D60792">
      <w:pPr>
        <w:spacing w:before="0" w:after="0"/>
        <w:rPr>
          <w:szCs w:val="24"/>
        </w:rPr>
      </w:pPr>
    </w:p>
    <w:p w:rsidR="00D60792" w:rsidRDefault="00D60792" w:rsidP="00D60792">
      <w:pPr>
        <w:spacing w:before="0" w:after="0"/>
        <w:ind w:firstLine="0"/>
        <w:rPr>
          <w:szCs w:val="24"/>
        </w:rPr>
      </w:pPr>
      <w:r>
        <w:rPr>
          <w:szCs w:val="24"/>
        </w:rPr>
        <w:t>Karşılaştırmalı tablolar tekniğine göre, Artış veya azalış yüzdeleri aşağıdaki formül kullanılarak hesaplanmaktadır.</w:t>
      </w:r>
    </w:p>
    <w:p w:rsidR="007379D5" w:rsidRDefault="007379D5" w:rsidP="00D60792">
      <w:pPr>
        <w:spacing w:before="0" w:after="0"/>
        <w:rPr>
          <w:szCs w:val="24"/>
        </w:rPr>
      </w:pPr>
    </w:p>
    <w:p w:rsidR="006B03A6" w:rsidRDefault="006B03A6" w:rsidP="00D60792">
      <w:pPr>
        <w:spacing w:before="0" w:after="0"/>
        <w:rPr>
          <w:szCs w:val="24"/>
        </w:rPr>
      </w:pPr>
    </w:p>
    <w:p w:rsidR="000B1ED4" w:rsidRDefault="000B1ED4" w:rsidP="00D60792">
      <w:pPr>
        <w:spacing w:before="0" w:after="0"/>
        <w:rPr>
          <w:szCs w:val="24"/>
        </w:rPr>
      </w:pPr>
    </w:p>
    <w:p w:rsidR="00D60792" w:rsidRDefault="00543260" w:rsidP="009C01B9">
      <w:pPr>
        <w:spacing w:before="0" w:after="0"/>
        <w:jc w:val="center"/>
        <w:rPr>
          <w:szCs w:val="24"/>
        </w:rPr>
      </w:pPr>
      <w:r>
        <w:rPr>
          <w:noProof/>
          <w:position w:val="-28"/>
          <w:szCs w:val="24"/>
          <w:lang w:eastAsia="tr-TR"/>
        </w:rPr>
        <w:drawing>
          <wp:inline distT="0" distB="0" distL="0" distR="0">
            <wp:extent cx="4084320" cy="35814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084320" cy="358140"/>
                    </a:xfrm>
                    <a:prstGeom prst="rect">
                      <a:avLst/>
                    </a:prstGeom>
                    <a:noFill/>
                    <a:ln w="9525">
                      <a:noFill/>
                      <a:miter lim="800000"/>
                      <a:headEnd/>
                      <a:tailEnd/>
                    </a:ln>
                  </pic:spPr>
                </pic:pic>
              </a:graphicData>
            </a:graphic>
          </wp:inline>
        </w:drawing>
      </w:r>
    </w:p>
    <w:p w:rsidR="00D60792" w:rsidRDefault="00D60792" w:rsidP="00D60792">
      <w:pPr>
        <w:spacing w:before="0" w:after="0"/>
        <w:rPr>
          <w:szCs w:val="24"/>
        </w:rPr>
      </w:pPr>
    </w:p>
    <w:p w:rsidR="000B1ED4" w:rsidRDefault="000B1ED4" w:rsidP="00D60792">
      <w:pPr>
        <w:spacing w:before="0" w:after="0"/>
        <w:rPr>
          <w:szCs w:val="24"/>
        </w:rPr>
      </w:pPr>
    </w:p>
    <w:p w:rsidR="007379D5" w:rsidRDefault="007379D5" w:rsidP="00D60792">
      <w:pPr>
        <w:spacing w:before="0" w:after="0"/>
        <w:rPr>
          <w:szCs w:val="24"/>
        </w:rPr>
      </w:pPr>
    </w:p>
    <w:p w:rsidR="00D60792" w:rsidRDefault="009C01B9" w:rsidP="00D60792">
      <w:pPr>
        <w:spacing w:before="0" w:after="0"/>
        <w:ind w:firstLine="0"/>
        <w:rPr>
          <w:szCs w:val="24"/>
        </w:rPr>
      </w:pPr>
      <w:r>
        <w:rPr>
          <w:szCs w:val="24"/>
        </w:rPr>
        <w:t>Karşılaştırmalı analiz</w:t>
      </w:r>
      <w:r w:rsidR="00D60792">
        <w:rPr>
          <w:szCs w:val="24"/>
        </w:rPr>
        <w:t xml:space="preserve"> te</w:t>
      </w:r>
      <w:r>
        <w:rPr>
          <w:szCs w:val="24"/>
        </w:rPr>
        <w:t>kniği, yukarıda bilançonun bir kısmına</w:t>
      </w:r>
      <w:r w:rsidR="00D60792">
        <w:rPr>
          <w:szCs w:val="24"/>
        </w:rPr>
        <w:t xml:space="preserve"> u</w:t>
      </w:r>
      <w:r>
        <w:rPr>
          <w:szCs w:val="24"/>
        </w:rPr>
        <w:t>ygulanmıştır.</w:t>
      </w:r>
      <w:r w:rsidR="00D60792">
        <w:rPr>
          <w:szCs w:val="24"/>
        </w:rPr>
        <w:t xml:space="preserve"> Gerçek bir uygulamada analize konu olan bütün mali tablo verileri karşılaştırmalı olarak analiz edilmektedir. Analizde elde edilen sonuçlara göre karşılaştırma yapılan farklı iki döneme ait verilerin değişim yönü tutar ve yüzde olarak yorumlanmaktadır. Yorumlar yalnızca bir tablo verilerini içerebileceği gibi birbirleriyle ilişkili ancak farklı tablolarda yer alan verileri de içerebilir. </w:t>
      </w:r>
    </w:p>
    <w:p w:rsidR="00D81DE8" w:rsidRDefault="00D81DE8" w:rsidP="00D81DE8"/>
    <w:p w:rsidR="007379D5" w:rsidRDefault="007379D5" w:rsidP="00D81DE8"/>
    <w:p w:rsidR="000B1ED4" w:rsidRDefault="000B1ED4" w:rsidP="00D81DE8"/>
    <w:p w:rsidR="000B1ED4" w:rsidRDefault="000B1ED4" w:rsidP="00D81DE8"/>
    <w:p w:rsidR="000B1ED4" w:rsidRDefault="000B1ED4" w:rsidP="00D81DE8"/>
    <w:p w:rsidR="000B1ED4" w:rsidRDefault="000B1ED4" w:rsidP="00D81DE8"/>
    <w:p w:rsidR="000B1ED4" w:rsidRDefault="000B1ED4" w:rsidP="00D81DE8"/>
    <w:p w:rsidR="000B1ED4" w:rsidRDefault="000B1ED4" w:rsidP="00D81DE8"/>
    <w:p w:rsidR="000B1ED4" w:rsidRDefault="000B1ED4" w:rsidP="00D81DE8"/>
    <w:p w:rsidR="000B1ED4" w:rsidRDefault="000B1ED4" w:rsidP="00D81DE8"/>
    <w:p w:rsidR="000B1ED4" w:rsidRDefault="000B1ED4" w:rsidP="00D81DE8"/>
    <w:p w:rsidR="000B1ED4" w:rsidRDefault="000B1ED4" w:rsidP="00D81DE8"/>
    <w:p w:rsidR="000B1ED4" w:rsidRDefault="000B1ED4" w:rsidP="00D81DE8"/>
    <w:p w:rsidR="000B1ED4" w:rsidRDefault="000B1ED4" w:rsidP="00D81DE8"/>
    <w:p w:rsidR="00D81DE8" w:rsidRPr="007379D5" w:rsidRDefault="00D81DE8" w:rsidP="007379D5">
      <w:pPr>
        <w:spacing w:before="0" w:after="0"/>
        <w:ind w:firstLine="0"/>
        <w:rPr>
          <w:b/>
        </w:rPr>
      </w:pPr>
      <w:r w:rsidRPr="007379D5">
        <w:rPr>
          <w:b/>
        </w:rPr>
        <w:lastRenderedPageBreak/>
        <w:t>Yüzde Metodu İle Analiz – Dikey Analiz</w:t>
      </w:r>
    </w:p>
    <w:p w:rsidR="007379D5" w:rsidRDefault="007379D5" w:rsidP="007379D5">
      <w:pPr>
        <w:ind w:firstLine="0"/>
      </w:pPr>
    </w:p>
    <w:p w:rsidR="00D81DE8" w:rsidRDefault="00D81DE8" w:rsidP="007379D5">
      <w:pPr>
        <w:ind w:firstLine="0"/>
      </w:pPr>
      <w:r>
        <w:t>Bu Analiz Tekniğinde, mali tablolarda yer alan bir kalemin, toplam içerisindeki payı yüzde olarak ifade edilir. Bu analiz metodunun diğer tekniklere kıyasla iki büyük üstünlüğü vardır:</w:t>
      </w:r>
    </w:p>
    <w:p w:rsidR="00D81DE8" w:rsidRDefault="00D81DE8" w:rsidP="00D81DE8"/>
    <w:p w:rsidR="00D81DE8" w:rsidRDefault="00D81DE8" w:rsidP="007379D5">
      <w:pPr>
        <w:ind w:firstLine="0"/>
      </w:pPr>
      <w:r>
        <w:t xml:space="preserve">-Diğer analiz teknikleri, mali tablolarda yer alan kalemlerin toplam içindeki göreli önlemlerini göstermedikleri halde bu yöntem, her bir kalemin toplam içindeki yüzdesini, payını </w:t>
      </w:r>
      <w:proofErr w:type="spellStart"/>
      <w:r>
        <w:t>açıkca</w:t>
      </w:r>
      <w:proofErr w:type="spellEnd"/>
      <w:r>
        <w:t xml:space="preserve"> ortaya koyar.</w:t>
      </w:r>
    </w:p>
    <w:p w:rsidR="00D81DE8" w:rsidRDefault="00D81DE8" w:rsidP="00D81DE8"/>
    <w:p w:rsidR="00D81DE8" w:rsidRDefault="00D81DE8" w:rsidP="007379D5">
      <w:pPr>
        <w:ind w:firstLine="0"/>
      </w:pPr>
      <w:r>
        <w:t xml:space="preserve">-Mali tablolar ve bu tablalarda yer alan kalemlerdeki değişiklikler salt rakamsal olarak ifade edildiği </w:t>
      </w:r>
      <w:proofErr w:type="gramStart"/>
      <w:r>
        <w:t>taktirde</w:t>
      </w:r>
      <w:proofErr w:type="gramEnd"/>
      <w:r>
        <w:t>, aynı endüstri kolunda benzer işletmeler arasında anlamlı karşılaştırmalar yapmak olanağı yoktur. Yüzde metodu ile analiz tekniği, aynı endüstri kolunda çeşitli işletmeler arasında karşılaştırma yapılamasına ve her endüstri koluna ait ortalama nispetlerin hesaplanmasına olanak vermesi yönünden de yararlıdır.</w:t>
      </w:r>
    </w:p>
    <w:p w:rsidR="007379D5" w:rsidRDefault="007379D5" w:rsidP="0035327C">
      <w:pPr>
        <w:spacing w:before="0" w:after="0"/>
        <w:ind w:firstLine="0"/>
        <w:rPr>
          <w:szCs w:val="24"/>
        </w:rPr>
      </w:pPr>
    </w:p>
    <w:p w:rsidR="0035327C" w:rsidRDefault="0035327C" w:rsidP="0035327C">
      <w:pPr>
        <w:spacing w:before="0" w:after="0"/>
        <w:ind w:firstLine="0"/>
        <w:rPr>
          <w:szCs w:val="24"/>
        </w:rPr>
      </w:pPr>
      <w:r>
        <w:rPr>
          <w:szCs w:val="24"/>
        </w:rPr>
        <w:t>Aşağıda dikey yüzdeler tekniği uygulanmış bilanço ve gelir tablosundan bazı bölümler yer almaktadır:</w:t>
      </w:r>
    </w:p>
    <w:p w:rsidR="009C01B9" w:rsidRDefault="009C01B9" w:rsidP="0035327C">
      <w:pPr>
        <w:spacing w:before="0" w:after="0"/>
        <w:ind w:firstLine="0"/>
        <w:rPr>
          <w:szCs w:val="24"/>
        </w:rPr>
      </w:pPr>
    </w:p>
    <w:p w:rsidR="00B73D25" w:rsidRDefault="00B73D25" w:rsidP="0035327C">
      <w:pPr>
        <w:spacing w:before="0" w:after="0"/>
        <w:ind w:firstLine="0"/>
        <w:rPr>
          <w:szCs w:val="24"/>
        </w:rPr>
      </w:pPr>
    </w:p>
    <w:p w:rsidR="00B73D25" w:rsidRDefault="00B73D25" w:rsidP="0035327C">
      <w:pPr>
        <w:spacing w:before="0" w:after="0"/>
        <w:ind w:firstLine="0"/>
        <w:rPr>
          <w:szCs w:val="24"/>
        </w:rPr>
      </w:pPr>
    </w:p>
    <w:tbl>
      <w:tblPr>
        <w:tblW w:w="0" w:type="auto"/>
        <w:jc w:val="center"/>
        <w:tblInd w:w="-56" w:type="dxa"/>
        <w:tblLayout w:type="fixed"/>
        <w:tblCellMar>
          <w:left w:w="0" w:type="dxa"/>
          <w:right w:w="0" w:type="dxa"/>
        </w:tblCellMar>
        <w:tblLook w:val="0000" w:firstRow="0" w:lastRow="0" w:firstColumn="0" w:lastColumn="0" w:noHBand="0" w:noVBand="0"/>
      </w:tblPr>
      <w:tblGrid>
        <w:gridCol w:w="3558"/>
        <w:gridCol w:w="1214"/>
        <w:gridCol w:w="1949"/>
        <w:gridCol w:w="1568"/>
      </w:tblGrid>
      <w:tr w:rsidR="0035327C" w:rsidTr="009C01B9">
        <w:trPr>
          <w:cantSplit/>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9C01B9">
            <w:pPr>
              <w:spacing w:before="0" w:after="0"/>
              <w:ind w:hanging="50"/>
              <w:jc w:val="center"/>
              <w:rPr>
                <w:rFonts w:eastAsia="Batang"/>
                <w:b/>
                <w:szCs w:val="24"/>
              </w:rPr>
            </w:pPr>
            <w:r>
              <w:rPr>
                <w:rFonts w:eastAsia="Batang"/>
                <w:b/>
                <w:szCs w:val="24"/>
              </w:rPr>
              <w:t>PASİF (KAYNAKLAR)</w:t>
            </w:r>
          </w:p>
        </w:tc>
        <w:tc>
          <w:tcPr>
            <w:tcW w:w="1214" w:type="dxa"/>
            <w:vMerge w:val="restart"/>
            <w:tcBorders>
              <w:top w:val="single" w:sz="4" w:space="0" w:color="auto"/>
              <w:left w:val="single" w:sz="4" w:space="0" w:color="auto"/>
              <w:right w:val="single" w:sz="4" w:space="0" w:color="auto"/>
            </w:tcBorders>
            <w:vAlign w:val="bottom"/>
          </w:tcPr>
          <w:p w:rsidR="0035327C" w:rsidRDefault="009C01B9" w:rsidP="0035327C">
            <w:pPr>
              <w:spacing w:before="0" w:after="0"/>
              <w:ind w:firstLine="0"/>
              <w:jc w:val="center"/>
              <w:rPr>
                <w:rFonts w:eastAsia="Batang"/>
                <w:b/>
                <w:szCs w:val="24"/>
              </w:rPr>
            </w:pPr>
            <w:proofErr w:type="gramStart"/>
            <w:r>
              <w:rPr>
                <w:rFonts w:eastAsia="Batang"/>
                <w:b/>
                <w:szCs w:val="24"/>
              </w:rPr>
              <w:t>31/12/2010</w:t>
            </w:r>
            <w:proofErr w:type="gramEnd"/>
          </w:p>
        </w:tc>
        <w:tc>
          <w:tcPr>
            <w:tcW w:w="3517" w:type="dxa"/>
            <w:gridSpan w:val="2"/>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b/>
                <w:szCs w:val="24"/>
              </w:rPr>
            </w:pPr>
            <w:r>
              <w:rPr>
                <w:rFonts w:eastAsia="Batang"/>
                <w:b/>
                <w:szCs w:val="24"/>
              </w:rPr>
              <w:t>Dikey Yüzdeler</w:t>
            </w:r>
          </w:p>
        </w:tc>
      </w:tr>
      <w:tr w:rsidR="0035327C" w:rsidTr="009C01B9">
        <w:trPr>
          <w:cantSplit/>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9C01B9">
            <w:pPr>
              <w:spacing w:before="0" w:after="0"/>
              <w:ind w:hanging="50"/>
              <w:jc w:val="center"/>
              <w:rPr>
                <w:rFonts w:eastAsia="Batang"/>
                <w:b/>
                <w:szCs w:val="24"/>
              </w:rPr>
            </w:pPr>
            <w:r>
              <w:rPr>
                <w:rFonts w:eastAsia="Batang"/>
                <w:b/>
                <w:szCs w:val="24"/>
              </w:rPr>
              <w:t xml:space="preserve">I. KISA </w:t>
            </w:r>
            <w:proofErr w:type="gramStart"/>
            <w:r>
              <w:rPr>
                <w:rFonts w:eastAsia="Batang"/>
                <w:b/>
                <w:szCs w:val="24"/>
              </w:rPr>
              <w:t>VAD.YAB</w:t>
            </w:r>
            <w:proofErr w:type="gramEnd"/>
            <w:r>
              <w:rPr>
                <w:rFonts w:eastAsia="Batang"/>
                <w:b/>
                <w:szCs w:val="24"/>
              </w:rPr>
              <w:t>.KAYNL.</w:t>
            </w:r>
          </w:p>
        </w:tc>
        <w:tc>
          <w:tcPr>
            <w:tcW w:w="1214" w:type="dxa"/>
            <w:vMerge/>
            <w:tcBorders>
              <w:left w:val="single" w:sz="4" w:space="0" w:color="auto"/>
              <w:bottom w:val="single" w:sz="4" w:space="0" w:color="auto"/>
              <w:right w:val="single" w:sz="4" w:space="0" w:color="auto"/>
            </w:tcBorders>
            <w:vAlign w:val="bottom"/>
          </w:tcPr>
          <w:p w:rsidR="0035327C" w:rsidRDefault="0035327C" w:rsidP="0035327C">
            <w:pPr>
              <w:spacing w:before="0" w:after="0"/>
              <w:ind w:firstLine="0"/>
              <w:jc w:val="left"/>
              <w:rPr>
                <w:rFonts w:eastAsia="Batang"/>
                <w:b/>
                <w:szCs w:val="24"/>
              </w:rPr>
            </w:pP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b/>
                <w:szCs w:val="24"/>
              </w:rPr>
            </w:pPr>
            <w:r>
              <w:rPr>
                <w:rFonts w:eastAsia="Batang"/>
                <w:b/>
                <w:szCs w:val="24"/>
              </w:rPr>
              <w:t>Grup</w:t>
            </w:r>
          </w:p>
          <w:p w:rsidR="0035327C" w:rsidRDefault="0035327C" w:rsidP="0035327C">
            <w:pPr>
              <w:spacing w:before="0" w:after="0"/>
              <w:ind w:firstLine="0"/>
              <w:jc w:val="center"/>
              <w:rPr>
                <w:rFonts w:eastAsia="Batang"/>
                <w:b/>
                <w:szCs w:val="24"/>
              </w:rPr>
            </w:pPr>
            <w:r>
              <w:rPr>
                <w:rFonts w:eastAsia="Batang"/>
                <w:b/>
                <w:szCs w:val="24"/>
              </w:rPr>
              <w:t>Toplamlarına Göre</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b/>
                <w:szCs w:val="24"/>
              </w:rPr>
            </w:pPr>
            <w:r>
              <w:rPr>
                <w:rFonts w:eastAsia="Batang"/>
                <w:b/>
                <w:szCs w:val="24"/>
              </w:rPr>
              <w:t>Genel</w:t>
            </w:r>
          </w:p>
          <w:p w:rsidR="0035327C" w:rsidRDefault="0035327C" w:rsidP="0035327C">
            <w:pPr>
              <w:spacing w:before="0" w:after="0"/>
              <w:ind w:firstLine="0"/>
              <w:jc w:val="center"/>
              <w:rPr>
                <w:rFonts w:eastAsia="Batang"/>
                <w:b/>
                <w:szCs w:val="24"/>
              </w:rPr>
            </w:pPr>
            <w:r>
              <w:rPr>
                <w:rFonts w:eastAsia="Batang"/>
                <w:b/>
                <w:szCs w:val="24"/>
              </w:rPr>
              <w:t>Toplamlara</w:t>
            </w:r>
          </w:p>
          <w:p w:rsidR="0035327C" w:rsidRDefault="0035327C" w:rsidP="0035327C">
            <w:pPr>
              <w:spacing w:before="0" w:after="0"/>
              <w:ind w:firstLine="0"/>
              <w:jc w:val="center"/>
              <w:rPr>
                <w:rFonts w:eastAsia="Batang"/>
                <w:b/>
                <w:szCs w:val="24"/>
              </w:rPr>
            </w:pPr>
            <w:r>
              <w:rPr>
                <w:rFonts w:eastAsia="Batang"/>
                <w:b/>
                <w:szCs w:val="24"/>
              </w:rPr>
              <w:t>Göre</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1F5286">
            <w:pPr>
              <w:spacing w:before="0" w:after="0"/>
              <w:ind w:firstLine="200"/>
              <w:jc w:val="left"/>
              <w:rPr>
                <w:rFonts w:eastAsia="Batang"/>
                <w:szCs w:val="24"/>
              </w:rPr>
            </w:pPr>
            <w:r>
              <w:rPr>
                <w:rFonts w:eastAsia="Batang"/>
                <w:szCs w:val="24"/>
              </w:rPr>
              <w:t>A. Mali Borçlar</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9C01B9" w:rsidP="0035327C">
            <w:pPr>
              <w:spacing w:before="0" w:after="0"/>
              <w:ind w:firstLine="0"/>
              <w:jc w:val="right"/>
              <w:rPr>
                <w:rFonts w:eastAsia="Batang"/>
                <w:szCs w:val="24"/>
              </w:rPr>
            </w:pPr>
            <w:r>
              <w:rPr>
                <w:rFonts w:eastAsia="Batang"/>
                <w:szCs w:val="24"/>
              </w:rPr>
              <w:t>1</w:t>
            </w:r>
            <w:r w:rsidR="0035327C">
              <w:rPr>
                <w:rFonts w:eastAsia="Batang"/>
                <w:szCs w:val="24"/>
              </w:rPr>
              <w:t>4.500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szCs w:val="24"/>
              </w:rPr>
            </w:pPr>
            <w:r>
              <w:rPr>
                <w:rFonts w:eastAsia="Batang"/>
                <w:szCs w:val="24"/>
              </w:rPr>
              <w:t>35%</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szCs w:val="24"/>
              </w:rPr>
            </w:pPr>
            <w:r>
              <w:rPr>
                <w:rFonts w:eastAsia="Batang"/>
                <w:szCs w:val="24"/>
              </w:rPr>
              <w:t>13%</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1F5286">
            <w:pPr>
              <w:spacing w:before="0" w:after="0"/>
              <w:ind w:firstLine="200"/>
              <w:jc w:val="left"/>
              <w:rPr>
                <w:rFonts w:eastAsia="Batang"/>
                <w:szCs w:val="24"/>
              </w:rPr>
            </w:pPr>
            <w:r>
              <w:rPr>
                <w:rFonts w:eastAsia="Batang"/>
                <w:szCs w:val="24"/>
              </w:rPr>
              <w:t>B. Ticari Borçlar</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9C01B9" w:rsidP="0035327C">
            <w:pPr>
              <w:spacing w:before="0" w:after="0"/>
              <w:ind w:firstLine="0"/>
              <w:jc w:val="right"/>
              <w:rPr>
                <w:rFonts w:eastAsia="Batang"/>
                <w:szCs w:val="24"/>
              </w:rPr>
            </w:pPr>
            <w:r>
              <w:rPr>
                <w:rFonts w:eastAsia="Batang"/>
                <w:szCs w:val="24"/>
              </w:rPr>
              <w:t>1</w:t>
            </w:r>
            <w:r w:rsidR="0035327C">
              <w:rPr>
                <w:rFonts w:eastAsia="Batang"/>
                <w:szCs w:val="24"/>
              </w:rPr>
              <w:t>4.000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szCs w:val="24"/>
              </w:rPr>
            </w:pPr>
            <w:r>
              <w:rPr>
                <w:rFonts w:eastAsia="Batang"/>
                <w:szCs w:val="24"/>
              </w:rPr>
              <w:t>31%</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szCs w:val="24"/>
              </w:rPr>
            </w:pPr>
            <w:r>
              <w:rPr>
                <w:rFonts w:eastAsia="Batang"/>
                <w:szCs w:val="24"/>
              </w:rPr>
              <w:t>11%</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1F5286">
            <w:pPr>
              <w:spacing w:before="0" w:after="0"/>
              <w:ind w:firstLine="200"/>
              <w:jc w:val="left"/>
              <w:rPr>
                <w:rFonts w:eastAsia="Batang"/>
                <w:szCs w:val="24"/>
              </w:rPr>
            </w:pPr>
            <w:r>
              <w:rPr>
                <w:rFonts w:eastAsia="Batang"/>
                <w:szCs w:val="24"/>
              </w:rPr>
              <w:t xml:space="preserve">C. Diğer Kısa </w:t>
            </w:r>
            <w:proofErr w:type="spellStart"/>
            <w:r>
              <w:rPr>
                <w:rFonts w:eastAsia="Batang"/>
                <w:szCs w:val="24"/>
              </w:rPr>
              <w:t>Vad</w:t>
            </w:r>
            <w:proofErr w:type="spellEnd"/>
            <w:r>
              <w:rPr>
                <w:rFonts w:eastAsia="Batang"/>
                <w:szCs w:val="24"/>
              </w:rPr>
              <w:t xml:space="preserve">. </w:t>
            </w:r>
            <w:proofErr w:type="spellStart"/>
            <w:r>
              <w:rPr>
                <w:rFonts w:eastAsia="Batang"/>
                <w:szCs w:val="24"/>
              </w:rPr>
              <w:t>Yab</w:t>
            </w:r>
            <w:proofErr w:type="spellEnd"/>
            <w:r>
              <w:rPr>
                <w:rFonts w:eastAsia="Batang"/>
                <w:szCs w:val="24"/>
              </w:rPr>
              <w:t xml:space="preserve">. </w:t>
            </w:r>
            <w:proofErr w:type="spellStart"/>
            <w:r>
              <w:rPr>
                <w:rFonts w:eastAsia="Batang"/>
                <w:szCs w:val="24"/>
              </w:rPr>
              <w:t>Kaynl</w:t>
            </w:r>
            <w:proofErr w:type="spellEnd"/>
            <w:r>
              <w:rPr>
                <w:rFonts w:eastAsia="Batang"/>
                <w:szCs w:val="24"/>
              </w:rPr>
              <w:t>.</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9C01B9" w:rsidP="0035327C">
            <w:pPr>
              <w:spacing w:before="0" w:after="0"/>
              <w:ind w:firstLine="0"/>
              <w:jc w:val="right"/>
              <w:rPr>
                <w:rFonts w:eastAsia="Batang"/>
                <w:szCs w:val="24"/>
              </w:rPr>
            </w:pPr>
            <w:r>
              <w:rPr>
                <w:rFonts w:eastAsia="Batang"/>
                <w:szCs w:val="24"/>
              </w:rPr>
              <w:t>1</w:t>
            </w:r>
            <w:r w:rsidR="0035327C">
              <w:rPr>
                <w:rFonts w:eastAsia="Batang"/>
                <w:szCs w:val="24"/>
              </w:rPr>
              <w:t>2.400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szCs w:val="24"/>
              </w:rPr>
            </w:pPr>
            <w:r>
              <w:rPr>
                <w:rFonts w:eastAsia="Batang"/>
                <w:szCs w:val="24"/>
              </w:rPr>
              <w:t>19%</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szCs w:val="24"/>
              </w:rPr>
            </w:pPr>
            <w:r>
              <w:rPr>
                <w:rFonts w:eastAsia="Batang"/>
                <w:szCs w:val="24"/>
              </w:rPr>
              <w:t>7%</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1F5286">
            <w:pPr>
              <w:spacing w:before="0" w:after="0"/>
              <w:ind w:firstLine="200"/>
              <w:jc w:val="left"/>
              <w:rPr>
                <w:rFonts w:eastAsia="Batang"/>
                <w:szCs w:val="24"/>
              </w:rPr>
            </w:pPr>
            <w:r>
              <w:rPr>
                <w:rFonts w:eastAsia="Batang"/>
                <w:szCs w:val="24"/>
              </w:rPr>
              <w:t>D. Alınan Sipariş Avansları</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9C01B9" w:rsidP="0035327C">
            <w:pPr>
              <w:spacing w:before="0" w:after="0"/>
              <w:ind w:firstLine="0"/>
              <w:jc w:val="right"/>
              <w:rPr>
                <w:rFonts w:eastAsia="Batang"/>
                <w:szCs w:val="24"/>
              </w:rPr>
            </w:pPr>
            <w:r>
              <w:rPr>
                <w:rFonts w:eastAsia="Batang"/>
                <w:szCs w:val="24"/>
              </w:rPr>
              <w:t>1</w:t>
            </w:r>
            <w:r w:rsidR="0035327C">
              <w:rPr>
                <w:rFonts w:eastAsia="Batang"/>
                <w:szCs w:val="24"/>
              </w:rPr>
              <w:t>1.010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szCs w:val="24"/>
              </w:rPr>
            </w:pPr>
            <w:r>
              <w:rPr>
                <w:rFonts w:eastAsia="Batang"/>
                <w:szCs w:val="24"/>
              </w:rPr>
              <w:t>8%</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szCs w:val="24"/>
              </w:rPr>
            </w:pPr>
            <w:r>
              <w:rPr>
                <w:rFonts w:eastAsia="Batang"/>
                <w:szCs w:val="24"/>
              </w:rPr>
              <w:t>3%</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1F5286">
            <w:pPr>
              <w:spacing w:before="0" w:after="0"/>
              <w:ind w:firstLine="200"/>
              <w:jc w:val="left"/>
              <w:rPr>
                <w:rFonts w:eastAsia="Batang"/>
                <w:szCs w:val="24"/>
              </w:rPr>
            </w:pPr>
            <w:r>
              <w:rPr>
                <w:rFonts w:eastAsia="Batang"/>
                <w:szCs w:val="24"/>
              </w:rPr>
              <w:t>E. Borç ve Gider Karşılıkları</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9C01B9" w:rsidP="0035327C">
            <w:pPr>
              <w:spacing w:before="0" w:after="0"/>
              <w:ind w:firstLine="0"/>
              <w:jc w:val="right"/>
              <w:rPr>
                <w:rFonts w:eastAsia="Batang"/>
                <w:szCs w:val="24"/>
              </w:rPr>
            </w:pPr>
            <w:r>
              <w:rPr>
                <w:rFonts w:eastAsia="Batang"/>
                <w:szCs w:val="24"/>
              </w:rPr>
              <w:t>10.</w:t>
            </w:r>
            <w:r w:rsidR="0035327C">
              <w:rPr>
                <w:rFonts w:eastAsia="Batang"/>
                <w:szCs w:val="24"/>
              </w:rPr>
              <w:t>900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szCs w:val="24"/>
              </w:rPr>
            </w:pPr>
            <w:r>
              <w:rPr>
                <w:rFonts w:eastAsia="Batang"/>
                <w:szCs w:val="24"/>
              </w:rPr>
              <w:t>7%</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szCs w:val="24"/>
              </w:rPr>
            </w:pPr>
            <w:r>
              <w:rPr>
                <w:rFonts w:eastAsia="Batang"/>
                <w:szCs w:val="24"/>
              </w:rPr>
              <w:t>3%</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Pr="009C01B9" w:rsidRDefault="0035327C" w:rsidP="009C01B9">
            <w:pPr>
              <w:spacing w:before="0" w:after="0"/>
              <w:ind w:hanging="50"/>
              <w:jc w:val="center"/>
              <w:rPr>
                <w:rFonts w:eastAsia="Batang"/>
                <w:b/>
                <w:i/>
                <w:szCs w:val="24"/>
              </w:rPr>
            </w:pPr>
            <w:r w:rsidRPr="009C01B9">
              <w:rPr>
                <w:rFonts w:eastAsia="Batang"/>
                <w:b/>
                <w:i/>
                <w:szCs w:val="24"/>
              </w:rPr>
              <w:t xml:space="preserve">KISA </w:t>
            </w:r>
            <w:proofErr w:type="gramStart"/>
            <w:r w:rsidRPr="009C01B9">
              <w:rPr>
                <w:rFonts w:eastAsia="Batang"/>
                <w:b/>
                <w:i/>
                <w:szCs w:val="24"/>
              </w:rPr>
              <w:t>VAD.YAB</w:t>
            </w:r>
            <w:proofErr w:type="gramEnd"/>
            <w:r w:rsidRPr="009C01B9">
              <w:rPr>
                <w:rFonts w:eastAsia="Batang"/>
                <w:b/>
                <w:i/>
                <w:szCs w:val="24"/>
              </w:rPr>
              <w:t>.KAYN.TOPL.</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1F5286" w:rsidP="0035327C">
            <w:pPr>
              <w:spacing w:before="0" w:after="0"/>
              <w:ind w:firstLine="0"/>
              <w:jc w:val="right"/>
              <w:rPr>
                <w:rFonts w:eastAsia="Batang"/>
                <w:b/>
                <w:szCs w:val="24"/>
              </w:rPr>
            </w:pPr>
            <w:r>
              <w:rPr>
                <w:rFonts w:eastAsia="Batang"/>
                <w:b/>
                <w:szCs w:val="24"/>
              </w:rPr>
              <w:t>6</w:t>
            </w:r>
            <w:r w:rsidR="0035327C">
              <w:rPr>
                <w:rFonts w:eastAsia="Batang"/>
                <w:b/>
                <w:szCs w:val="24"/>
              </w:rPr>
              <w:t>2.810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b/>
                <w:szCs w:val="24"/>
              </w:rPr>
            </w:pPr>
            <w:r>
              <w:rPr>
                <w:rFonts w:eastAsia="Batang"/>
                <w:b/>
                <w:szCs w:val="24"/>
              </w:rPr>
              <w:t>100%</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6306F7" w:rsidP="0035327C">
            <w:pPr>
              <w:spacing w:before="0" w:after="0"/>
              <w:ind w:firstLine="0"/>
              <w:jc w:val="center"/>
              <w:rPr>
                <w:rFonts w:eastAsia="Batang"/>
                <w:b/>
                <w:szCs w:val="24"/>
              </w:rPr>
            </w:pPr>
            <w:r>
              <w:rPr>
                <w:rFonts w:eastAsia="Batang"/>
                <w:b/>
                <w:szCs w:val="24"/>
              </w:rPr>
              <w:t>32</w:t>
            </w:r>
            <w:r w:rsidR="0035327C">
              <w:rPr>
                <w:rFonts w:eastAsia="Batang"/>
                <w:b/>
                <w:szCs w:val="24"/>
              </w:rPr>
              <w:t>%</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9C01B9">
            <w:pPr>
              <w:spacing w:before="0" w:after="0"/>
              <w:ind w:hanging="50"/>
              <w:jc w:val="center"/>
              <w:rPr>
                <w:rFonts w:eastAsia="Batang"/>
                <w:b/>
                <w:szCs w:val="24"/>
              </w:rPr>
            </w:pPr>
            <w:r>
              <w:rPr>
                <w:rFonts w:eastAsia="Batang"/>
                <w:b/>
                <w:szCs w:val="24"/>
              </w:rPr>
              <w:t xml:space="preserve">II. UZUN </w:t>
            </w:r>
            <w:proofErr w:type="gramStart"/>
            <w:r>
              <w:rPr>
                <w:rFonts w:eastAsia="Batang"/>
                <w:b/>
                <w:szCs w:val="24"/>
              </w:rPr>
              <w:t>VAD.YAB</w:t>
            </w:r>
            <w:proofErr w:type="gramEnd"/>
            <w:r>
              <w:rPr>
                <w:rFonts w:eastAsia="Batang"/>
                <w:b/>
                <w:szCs w:val="24"/>
              </w:rPr>
              <w:t>. KAYNL.</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right"/>
              <w:rPr>
                <w:rFonts w:eastAsia="Batang"/>
                <w:b/>
                <w:szCs w:val="24"/>
              </w:rPr>
            </w:pP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b/>
                <w:szCs w:val="24"/>
              </w:rPr>
            </w:pP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b/>
                <w:szCs w:val="24"/>
              </w:rPr>
            </w:pP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1F5286">
            <w:pPr>
              <w:spacing w:before="0" w:after="0"/>
              <w:ind w:firstLine="200"/>
              <w:jc w:val="left"/>
              <w:rPr>
                <w:rFonts w:eastAsia="Batang"/>
                <w:szCs w:val="24"/>
              </w:rPr>
            </w:pPr>
            <w:r>
              <w:rPr>
                <w:rFonts w:eastAsia="Batang"/>
                <w:szCs w:val="24"/>
              </w:rPr>
              <w:t>A. Mali Borçlar</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9C01B9" w:rsidP="0035327C">
            <w:pPr>
              <w:spacing w:before="0" w:after="0"/>
              <w:ind w:firstLine="0"/>
              <w:jc w:val="right"/>
              <w:rPr>
                <w:rFonts w:eastAsia="Batang"/>
                <w:szCs w:val="24"/>
              </w:rPr>
            </w:pPr>
            <w:r>
              <w:rPr>
                <w:rFonts w:eastAsia="Batang"/>
                <w:szCs w:val="24"/>
              </w:rPr>
              <w:t>1</w:t>
            </w:r>
            <w:r w:rsidR="0035327C">
              <w:rPr>
                <w:rFonts w:eastAsia="Batang"/>
                <w:szCs w:val="24"/>
              </w:rPr>
              <w:t>3.600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szCs w:val="24"/>
              </w:rPr>
            </w:pPr>
            <w:r>
              <w:rPr>
                <w:rFonts w:eastAsia="Batang"/>
                <w:szCs w:val="24"/>
              </w:rPr>
              <w:t>47%</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szCs w:val="24"/>
              </w:rPr>
            </w:pPr>
            <w:r>
              <w:rPr>
                <w:rFonts w:eastAsia="Batang"/>
                <w:szCs w:val="24"/>
              </w:rPr>
              <w:t>10%</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1F5286">
            <w:pPr>
              <w:spacing w:before="0" w:after="0"/>
              <w:ind w:firstLine="200"/>
              <w:jc w:val="left"/>
              <w:rPr>
                <w:rFonts w:eastAsia="Batang"/>
                <w:szCs w:val="24"/>
              </w:rPr>
            </w:pPr>
            <w:r>
              <w:rPr>
                <w:rFonts w:eastAsia="Batang"/>
                <w:szCs w:val="24"/>
              </w:rPr>
              <w:t>B. Ticari Borçlar</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9C01B9" w:rsidP="0035327C">
            <w:pPr>
              <w:spacing w:before="0" w:after="0"/>
              <w:ind w:firstLine="0"/>
              <w:jc w:val="right"/>
              <w:rPr>
                <w:rFonts w:eastAsia="Batang"/>
                <w:szCs w:val="24"/>
              </w:rPr>
            </w:pPr>
            <w:r>
              <w:rPr>
                <w:rFonts w:eastAsia="Batang"/>
                <w:szCs w:val="24"/>
              </w:rPr>
              <w:t>1</w:t>
            </w:r>
            <w:r w:rsidR="0035327C">
              <w:rPr>
                <w:rFonts w:eastAsia="Batang"/>
                <w:szCs w:val="24"/>
              </w:rPr>
              <w:t>2.500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szCs w:val="24"/>
              </w:rPr>
            </w:pPr>
            <w:r>
              <w:rPr>
                <w:rFonts w:eastAsia="Batang"/>
                <w:szCs w:val="24"/>
              </w:rPr>
              <w:t>33%</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szCs w:val="24"/>
              </w:rPr>
            </w:pPr>
            <w:r>
              <w:rPr>
                <w:rFonts w:eastAsia="Batang"/>
                <w:szCs w:val="24"/>
              </w:rPr>
              <w:t>7%</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1F5286">
            <w:pPr>
              <w:spacing w:before="0" w:after="0"/>
              <w:ind w:firstLine="200"/>
              <w:jc w:val="left"/>
              <w:rPr>
                <w:rFonts w:eastAsia="Batang"/>
                <w:szCs w:val="24"/>
              </w:rPr>
            </w:pPr>
            <w:r>
              <w:rPr>
                <w:rFonts w:eastAsia="Batang"/>
                <w:szCs w:val="24"/>
              </w:rPr>
              <w:t>C. Diğer Borçlar</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9C01B9" w:rsidP="0035327C">
            <w:pPr>
              <w:spacing w:before="0" w:after="0"/>
              <w:ind w:firstLine="0"/>
              <w:jc w:val="right"/>
              <w:rPr>
                <w:rFonts w:eastAsia="Batang"/>
                <w:szCs w:val="24"/>
              </w:rPr>
            </w:pPr>
            <w:r>
              <w:rPr>
                <w:rFonts w:eastAsia="Batang"/>
                <w:szCs w:val="24"/>
              </w:rPr>
              <w:t>10.</w:t>
            </w:r>
            <w:r w:rsidR="0035327C">
              <w:rPr>
                <w:rFonts w:eastAsia="Batang"/>
                <w:szCs w:val="24"/>
              </w:rPr>
              <w:t>400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szCs w:val="24"/>
              </w:rPr>
            </w:pPr>
            <w:r>
              <w:rPr>
                <w:rFonts w:eastAsia="Batang"/>
                <w:szCs w:val="24"/>
              </w:rPr>
              <w:t>5%</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szCs w:val="24"/>
              </w:rPr>
            </w:pPr>
            <w:r>
              <w:rPr>
                <w:rFonts w:eastAsia="Batang"/>
                <w:szCs w:val="24"/>
              </w:rPr>
              <w:t>1%</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1F5286">
            <w:pPr>
              <w:spacing w:before="0" w:after="0"/>
              <w:ind w:firstLine="200"/>
              <w:jc w:val="left"/>
              <w:rPr>
                <w:rFonts w:eastAsia="Batang"/>
                <w:szCs w:val="24"/>
              </w:rPr>
            </w:pPr>
            <w:r>
              <w:rPr>
                <w:rFonts w:eastAsia="Batang"/>
                <w:szCs w:val="24"/>
              </w:rPr>
              <w:t>D. Alınan Sipariş Avansları</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9C01B9" w:rsidP="0035327C">
            <w:pPr>
              <w:spacing w:before="0" w:after="0"/>
              <w:ind w:firstLine="0"/>
              <w:jc w:val="right"/>
              <w:rPr>
                <w:rFonts w:eastAsia="Batang"/>
                <w:szCs w:val="24"/>
              </w:rPr>
            </w:pPr>
            <w:r>
              <w:rPr>
                <w:rFonts w:eastAsia="Batang"/>
                <w:szCs w:val="24"/>
              </w:rPr>
              <w:t>10.</w:t>
            </w:r>
            <w:r w:rsidR="0035327C">
              <w:rPr>
                <w:rFonts w:eastAsia="Batang"/>
                <w:szCs w:val="24"/>
              </w:rPr>
              <w:t>780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szCs w:val="24"/>
              </w:rPr>
            </w:pPr>
            <w:r>
              <w:rPr>
                <w:rFonts w:eastAsia="Batang"/>
                <w:szCs w:val="24"/>
              </w:rPr>
              <w:t>10%</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szCs w:val="24"/>
              </w:rPr>
            </w:pPr>
            <w:r>
              <w:rPr>
                <w:rFonts w:eastAsia="Batang"/>
                <w:szCs w:val="24"/>
              </w:rPr>
              <w:t>2%</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1F5286">
            <w:pPr>
              <w:spacing w:before="0" w:after="0"/>
              <w:ind w:firstLine="200"/>
              <w:jc w:val="left"/>
              <w:rPr>
                <w:rFonts w:eastAsia="Batang"/>
                <w:szCs w:val="24"/>
              </w:rPr>
            </w:pPr>
            <w:r>
              <w:rPr>
                <w:rFonts w:eastAsia="Batang"/>
                <w:szCs w:val="24"/>
              </w:rPr>
              <w:t>E. Borç ve Gider Karşılıkları</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9C01B9" w:rsidP="0035327C">
            <w:pPr>
              <w:spacing w:before="0" w:after="0"/>
              <w:ind w:firstLine="0"/>
              <w:jc w:val="right"/>
              <w:rPr>
                <w:rFonts w:eastAsia="Batang"/>
                <w:szCs w:val="24"/>
              </w:rPr>
            </w:pPr>
            <w:r>
              <w:rPr>
                <w:rFonts w:eastAsia="Batang"/>
                <w:szCs w:val="24"/>
              </w:rPr>
              <w:t>10.</w:t>
            </w:r>
            <w:r w:rsidR="0035327C">
              <w:rPr>
                <w:rFonts w:eastAsia="Batang"/>
                <w:szCs w:val="24"/>
              </w:rPr>
              <w:t>340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szCs w:val="24"/>
              </w:rPr>
            </w:pPr>
            <w:r>
              <w:rPr>
                <w:rFonts w:eastAsia="Batang"/>
                <w:szCs w:val="24"/>
              </w:rPr>
              <w:t>4%</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szCs w:val="24"/>
              </w:rPr>
            </w:pPr>
            <w:r>
              <w:rPr>
                <w:rFonts w:eastAsia="Batang"/>
                <w:szCs w:val="24"/>
              </w:rPr>
              <w:t>1%</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Pr="009C01B9" w:rsidRDefault="0035327C" w:rsidP="009C01B9">
            <w:pPr>
              <w:spacing w:before="0" w:after="0"/>
              <w:ind w:hanging="50"/>
              <w:jc w:val="center"/>
              <w:rPr>
                <w:rFonts w:eastAsia="Batang"/>
                <w:b/>
                <w:i/>
                <w:szCs w:val="24"/>
              </w:rPr>
            </w:pPr>
            <w:r w:rsidRPr="009C01B9">
              <w:rPr>
                <w:rFonts w:eastAsia="Batang"/>
                <w:b/>
                <w:i/>
                <w:szCs w:val="24"/>
              </w:rPr>
              <w:t xml:space="preserve">UZUN </w:t>
            </w:r>
            <w:proofErr w:type="gramStart"/>
            <w:r w:rsidRPr="009C01B9">
              <w:rPr>
                <w:rFonts w:eastAsia="Batang"/>
                <w:b/>
                <w:i/>
                <w:szCs w:val="24"/>
              </w:rPr>
              <w:t>VAD.YAB</w:t>
            </w:r>
            <w:proofErr w:type="gramEnd"/>
            <w:r w:rsidRPr="009C01B9">
              <w:rPr>
                <w:rFonts w:eastAsia="Batang"/>
                <w:b/>
                <w:i/>
                <w:szCs w:val="24"/>
              </w:rPr>
              <w:t xml:space="preserve">. </w:t>
            </w:r>
            <w:proofErr w:type="gramStart"/>
            <w:r w:rsidRPr="009C01B9">
              <w:rPr>
                <w:rFonts w:eastAsia="Batang"/>
                <w:b/>
                <w:i/>
                <w:szCs w:val="24"/>
              </w:rPr>
              <w:t>KAYN.TOPL</w:t>
            </w:r>
            <w:proofErr w:type="gramEnd"/>
            <w:r w:rsidRPr="009C01B9">
              <w:rPr>
                <w:rFonts w:eastAsia="Batang"/>
                <w:b/>
                <w:i/>
                <w:szCs w:val="24"/>
              </w:rPr>
              <w:t>.</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1F5286" w:rsidP="0035327C">
            <w:pPr>
              <w:spacing w:before="0" w:after="0"/>
              <w:ind w:firstLine="0"/>
              <w:jc w:val="right"/>
              <w:rPr>
                <w:rFonts w:eastAsia="Batang"/>
                <w:b/>
                <w:szCs w:val="24"/>
              </w:rPr>
            </w:pPr>
            <w:r>
              <w:rPr>
                <w:rFonts w:eastAsia="Batang"/>
                <w:b/>
                <w:szCs w:val="24"/>
              </w:rPr>
              <w:t>5</w:t>
            </w:r>
            <w:r w:rsidR="0035327C">
              <w:rPr>
                <w:rFonts w:eastAsia="Batang"/>
                <w:b/>
                <w:szCs w:val="24"/>
              </w:rPr>
              <w:t>7.620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b/>
                <w:szCs w:val="24"/>
              </w:rPr>
            </w:pPr>
            <w:r>
              <w:rPr>
                <w:rFonts w:eastAsia="Batang"/>
                <w:b/>
                <w:szCs w:val="24"/>
              </w:rPr>
              <w:t>100%</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6306F7" w:rsidP="0035327C">
            <w:pPr>
              <w:spacing w:before="0" w:after="0"/>
              <w:ind w:firstLine="0"/>
              <w:jc w:val="center"/>
              <w:rPr>
                <w:rFonts w:eastAsia="Batang"/>
                <w:b/>
                <w:szCs w:val="24"/>
              </w:rPr>
            </w:pPr>
            <w:r>
              <w:rPr>
                <w:rFonts w:eastAsia="Batang"/>
                <w:b/>
                <w:szCs w:val="24"/>
              </w:rPr>
              <w:t>29</w:t>
            </w:r>
            <w:r w:rsidR="0035327C">
              <w:rPr>
                <w:rFonts w:eastAsia="Batang"/>
                <w:b/>
                <w:szCs w:val="24"/>
              </w:rPr>
              <w:t>%</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9C01B9">
            <w:pPr>
              <w:spacing w:before="0" w:after="0"/>
              <w:ind w:hanging="50"/>
              <w:jc w:val="center"/>
              <w:rPr>
                <w:rFonts w:eastAsia="Batang"/>
                <w:b/>
                <w:szCs w:val="24"/>
              </w:rPr>
            </w:pPr>
            <w:r>
              <w:rPr>
                <w:rFonts w:eastAsia="Batang"/>
                <w:b/>
                <w:szCs w:val="24"/>
              </w:rPr>
              <w:t>III. ÖZKAYNAKLAR</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right"/>
              <w:rPr>
                <w:rFonts w:eastAsia="Batang"/>
                <w:b/>
                <w:szCs w:val="24"/>
              </w:rPr>
            </w:pP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b/>
                <w:szCs w:val="24"/>
              </w:rPr>
            </w:pP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b/>
                <w:szCs w:val="24"/>
              </w:rPr>
            </w:pP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1F5286">
            <w:pPr>
              <w:spacing w:before="0" w:after="0"/>
              <w:ind w:firstLine="200"/>
              <w:jc w:val="left"/>
              <w:rPr>
                <w:rFonts w:eastAsia="Batang"/>
                <w:szCs w:val="24"/>
              </w:rPr>
            </w:pPr>
            <w:r>
              <w:rPr>
                <w:rFonts w:eastAsia="Batang"/>
                <w:szCs w:val="24"/>
              </w:rPr>
              <w:t>A. Ödenmiş Sermaye</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1F5286" w:rsidP="0035327C">
            <w:pPr>
              <w:spacing w:before="0" w:after="0"/>
              <w:ind w:firstLine="0"/>
              <w:jc w:val="right"/>
              <w:rPr>
                <w:rFonts w:eastAsia="Batang"/>
                <w:szCs w:val="24"/>
              </w:rPr>
            </w:pPr>
            <w:r>
              <w:rPr>
                <w:rFonts w:eastAsia="Batang"/>
                <w:szCs w:val="24"/>
              </w:rPr>
              <w:t>1</w:t>
            </w:r>
            <w:r w:rsidR="0035327C">
              <w:rPr>
                <w:rFonts w:eastAsia="Batang"/>
                <w:szCs w:val="24"/>
              </w:rPr>
              <w:t>5.850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6A3AD1" w:rsidP="0035327C">
            <w:pPr>
              <w:spacing w:before="0" w:after="0"/>
              <w:ind w:firstLine="0"/>
              <w:jc w:val="center"/>
              <w:rPr>
                <w:rFonts w:eastAsia="Batang"/>
                <w:szCs w:val="24"/>
              </w:rPr>
            </w:pPr>
            <w:r>
              <w:rPr>
                <w:rFonts w:eastAsia="Batang"/>
                <w:szCs w:val="24"/>
              </w:rPr>
              <w:t>21</w:t>
            </w:r>
            <w:r w:rsidR="0035327C">
              <w:rPr>
                <w:rFonts w:eastAsia="Batang"/>
                <w:szCs w:val="24"/>
              </w:rPr>
              <w:t>%</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6A3AD1" w:rsidP="0035327C">
            <w:pPr>
              <w:spacing w:before="0" w:after="0"/>
              <w:ind w:firstLine="0"/>
              <w:jc w:val="center"/>
              <w:rPr>
                <w:rFonts w:eastAsia="Batang"/>
                <w:szCs w:val="24"/>
              </w:rPr>
            </w:pPr>
            <w:r>
              <w:rPr>
                <w:rFonts w:eastAsia="Batang"/>
                <w:szCs w:val="24"/>
              </w:rPr>
              <w:t>8</w:t>
            </w:r>
            <w:r w:rsidR="0035327C">
              <w:rPr>
                <w:rFonts w:eastAsia="Batang"/>
                <w:szCs w:val="24"/>
              </w:rPr>
              <w:t>%</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1F5286">
            <w:pPr>
              <w:spacing w:before="0" w:after="0"/>
              <w:ind w:firstLine="400"/>
              <w:jc w:val="left"/>
              <w:rPr>
                <w:rFonts w:eastAsia="Batang"/>
                <w:szCs w:val="24"/>
              </w:rPr>
            </w:pPr>
            <w:r>
              <w:rPr>
                <w:rFonts w:eastAsia="Batang"/>
                <w:szCs w:val="24"/>
              </w:rPr>
              <w:t>1. Sermaye</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Pr="006A3AD1" w:rsidRDefault="001F5286" w:rsidP="0035327C">
            <w:pPr>
              <w:spacing w:before="0" w:after="0"/>
              <w:ind w:firstLine="0"/>
              <w:jc w:val="right"/>
              <w:rPr>
                <w:rFonts w:eastAsia="Batang"/>
                <w:i/>
                <w:szCs w:val="24"/>
              </w:rPr>
            </w:pPr>
            <w:r w:rsidRPr="006A3AD1">
              <w:rPr>
                <w:rFonts w:eastAsia="Batang"/>
                <w:i/>
                <w:szCs w:val="24"/>
              </w:rPr>
              <w:t>1</w:t>
            </w:r>
            <w:r w:rsidR="0035327C" w:rsidRPr="006A3AD1">
              <w:rPr>
                <w:rFonts w:eastAsia="Batang"/>
                <w:i/>
                <w:szCs w:val="24"/>
              </w:rPr>
              <w:t>5.850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Pr="006A3AD1" w:rsidRDefault="006A3AD1" w:rsidP="0035327C">
            <w:pPr>
              <w:spacing w:before="0" w:after="0"/>
              <w:ind w:firstLine="0"/>
              <w:jc w:val="center"/>
              <w:rPr>
                <w:rFonts w:eastAsia="Batang"/>
                <w:i/>
                <w:szCs w:val="24"/>
              </w:rPr>
            </w:pPr>
            <w:r w:rsidRPr="006A3AD1">
              <w:rPr>
                <w:rFonts w:eastAsia="Batang"/>
                <w:i/>
                <w:szCs w:val="24"/>
              </w:rPr>
              <w:t>21</w:t>
            </w:r>
            <w:r w:rsidR="0035327C" w:rsidRPr="006A3AD1">
              <w:rPr>
                <w:rFonts w:eastAsia="Batang"/>
                <w:i/>
                <w:szCs w:val="24"/>
              </w:rPr>
              <w:t>%</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Pr="006A3AD1" w:rsidRDefault="006A3AD1" w:rsidP="0035327C">
            <w:pPr>
              <w:spacing w:before="0" w:after="0"/>
              <w:ind w:firstLine="0"/>
              <w:jc w:val="center"/>
              <w:rPr>
                <w:rFonts w:eastAsia="Batang"/>
                <w:i/>
                <w:szCs w:val="24"/>
              </w:rPr>
            </w:pPr>
            <w:r w:rsidRPr="006A3AD1">
              <w:rPr>
                <w:rFonts w:eastAsia="Batang"/>
                <w:i/>
                <w:szCs w:val="24"/>
              </w:rPr>
              <w:t>8</w:t>
            </w:r>
            <w:r w:rsidR="0035327C" w:rsidRPr="006A3AD1">
              <w:rPr>
                <w:rFonts w:eastAsia="Batang"/>
                <w:i/>
                <w:szCs w:val="24"/>
              </w:rPr>
              <w:t>%</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1F5286">
            <w:pPr>
              <w:spacing w:before="0" w:after="0"/>
              <w:ind w:firstLine="400"/>
              <w:jc w:val="left"/>
              <w:rPr>
                <w:rFonts w:eastAsia="Batang"/>
                <w:szCs w:val="24"/>
              </w:rPr>
            </w:pPr>
            <w:r>
              <w:rPr>
                <w:rFonts w:eastAsia="Batang"/>
                <w:szCs w:val="24"/>
              </w:rPr>
              <w:t>2. Ödenmemiş Sermaye (-)</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Pr="006A3AD1" w:rsidRDefault="0035327C" w:rsidP="0035327C">
            <w:pPr>
              <w:spacing w:before="0" w:after="0"/>
              <w:ind w:firstLine="0"/>
              <w:jc w:val="right"/>
              <w:rPr>
                <w:rFonts w:eastAsia="Batang"/>
                <w:i/>
                <w:szCs w:val="24"/>
              </w:rPr>
            </w:pPr>
            <w:r w:rsidRPr="006A3AD1">
              <w:rPr>
                <w:rFonts w:eastAsia="Batang"/>
                <w:i/>
                <w:szCs w:val="24"/>
              </w:rPr>
              <w:t>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Pr="006A3AD1" w:rsidRDefault="0035327C" w:rsidP="0035327C">
            <w:pPr>
              <w:spacing w:before="0" w:after="0"/>
              <w:ind w:firstLine="0"/>
              <w:jc w:val="center"/>
              <w:rPr>
                <w:rFonts w:eastAsia="Batang"/>
                <w:i/>
                <w:szCs w:val="24"/>
              </w:rPr>
            </w:pPr>
            <w:r w:rsidRPr="006A3AD1">
              <w:rPr>
                <w:rFonts w:eastAsia="Batang"/>
                <w:i/>
                <w:szCs w:val="24"/>
              </w:rPr>
              <w:t>0%</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Pr="006A3AD1" w:rsidRDefault="0035327C" w:rsidP="0035327C">
            <w:pPr>
              <w:spacing w:before="0" w:after="0"/>
              <w:ind w:firstLine="0"/>
              <w:jc w:val="center"/>
              <w:rPr>
                <w:rFonts w:eastAsia="Batang"/>
                <w:i/>
                <w:szCs w:val="24"/>
              </w:rPr>
            </w:pPr>
            <w:r w:rsidRPr="006A3AD1">
              <w:rPr>
                <w:rFonts w:eastAsia="Batang"/>
                <w:i/>
                <w:szCs w:val="24"/>
              </w:rPr>
              <w:t>0%</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1F5286">
            <w:pPr>
              <w:spacing w:before="0" w:after="0"/>
              <w:ind w:firstLine="200"/>
              <w:jc w:val="left"/>
              <w:rPr>
                <w:rFonts w:eastAsia="Batang"/>
                <w:szCs w:val="24"/>
              </w:rPr>
            </w:pPr>
            <w:r>
              <w:rPr>
                <w:rFonts w:eastAsia="Batang"/>
                <w:szCs w:val="24"/>
              </w:rPr>
              <w:t>B. Sermaye Yedekleri</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1F5286" w:rsidP="0035327C">
            <w:pPr>
              <w:spacing w:before="0" w:after="0"/>
              <w:ind w:firstLine="0"/>
              <w:jc w:val="right"/>
              <w:rPr>
                <w:rFonts w:eastAsia="Batang"/>
                <w:szCs w:val="24"/>
              </w:rPr>
            </w:pPr>
            <w:r>
              <w:rPr>
                <w:rFonts w:eastAsia="Batang"/>
                <w:szCs w:val="24"/>
              </w:rPr>
              <w:t>1</w:t>
            </w:r>
            <w:r w:rsidR="0035327C">
              <w:rPr>
                <w:rFonts w:eastAsia="Batang"/>
                <w:szCs w:val="24"/>
              </w:rPr>
              <w:t>6.100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6A3AD1" w:rsidP="0035327C">
            <w:pPr>
              <w:spacing w:before="0" w:after="0"/>
              <w:ind w:firstLine="0"/>
              <w:jc w:val="center"/>
              <w:rPr>
                <w:rFonts w:eastAsia="Batang"/>
                <w:szCs w:val="24"/>
              </w:rPr>
            </w:pPr>
            <w:r>
              <w:rPr>
                <w:rFonts w:eastAsia="Batang"/>
                <w:szCs w:val="24"/>
              </w:rPr>
              <w:t>21%</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6A3AD1" w:rsidP="0035327C">
            <w:pPr>
              <w:spacing w:before="0" w:after="0"/>
              <w:ind w:firstLine="0"/>
              <w:jc w:val="center"/>
              <w:rPr>
                <w:rFonts w:eastAsia="Batang"/>
                <w:szCs w:val="24"/>
              </w:rPr>
            </w:pPr>
            <w:r>
              <w:rPr>
                <w:rFonts w:eastAsia="Batang"/>
                <w:szCs w:val="24"/>
              </w:rPr>
              <w:t>8</w:t>
            </w:r>
            <w:r w:rsidR="0035327C">
              <w:rPr>
                <w:rFonts w:eastAsia="Batang"/>
                <w:szCs w:val="24"/>
              </w:rPr>
              <w:t>%</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1F5286">
            <w:pPr>
              <w:spacing w:before="0" w:after="0"/>
              <w:ind w:firstLine="200"/>
              <w:jc w:val="left"/>
              <w:rPr>
                <w:rFonts w:eastAsia="Batang"/>
                <w:szCs w:val="24"/>
              </w:rPr>
            </w:pPr>
            <w:r>
              <w:rPr>
                <w:rFonts w:eastAsia="Batang"/>
                <w:szCs w:val="24"/>
              </w:rPr>
              <w:t>C. Kar Yedekleri</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6306F7" w:rsidP="0035327C">
            <w:pPr>
              <w:spacing w:before="0" w:after="0"/>
              <w:ind w:firstLine="0"/>
              <w:jc w:val="right"/>
              <w:rPr>
                <w:rFonts w:eastAsia="Batang"/>
                <w:szCs w:val="24"/>
              </w:rPr>
            </w:pPr>
            <w:r>
              <w:rPr>
                <w:rFonts w:eastAsia="Batang"/>
                <w:szCs w:val="24"/>
              </w:rPr>
              <w:t>2</w:t>
            </w:r>
            <w:r w:rsidR="0035327C">
              <w:rPr>
                <w:rFonts w:eastAsia="Batang"/>
                <w:szCs w:val="24"/>
              </w:rPr>
              <w:t>2.100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6A3AD1" w:rsidP="0035327C">
            <w:pPr>
              <w:spacing w:before="0" w:after="0"/>
              <w:ind w:firstLine="0"/>
              <w:jc w:val="center"/>
              <w:rPr>
                <w:rFonts w:eastAsia="Batang"/>
                <w:szCs w:val="24"/>
              </w:rPr>
            </w:pPr>
            <w:r>
              <w:rPr>
                <w:rFonts w:eastAsia="Batang"/>
                <w:szCs w:val="24"/>
              </w:rPr>
              <w:t>30</w:t>
            </w:r>
            <w:r w:rsidR="0035327C">
              <w:rPr>
                <w:rFonts w:eastAsia="Batang"/>
                <w:szCs w:val="24"/>
              </w:rPr>
              <w:t>%</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6A3AD1" w:rsidP="0035327C">
            <w:pPr>
              <w:spacing w:before="0" w:after="0"/>
              <w:ind w:firstLine="0"/>
              <w:jc w:val="center"/>
              <w:rPr>
                <w:rFonts w:eastAsia="Batang"/>
                <w:szCs w:val="24"/>
              </w:rPr>
            </w:pPr>
            <w:r>
              <w:rPr>
                <w:rFonts w:eastAsia="Batang"/>
                <w:szCs w:val="24"/>
              </w:rPr>
              <w:t>12</w:t>
            </w:r>
            <w:r w:rsidR="0035327C">
              <w:rPr>
                <w:rFonts w:eastAsia="Batang"/>
                <w:szCs w:val="24"/>
              </w:rPr>
              <w:t>%</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1F5286">
            <w:pPr>
              <w:spacing w:before="0" w:after="0"/>
              <w:ind w:firstLine="400"/>
              <w:jc w:val="left"/>
              <w:rPr>
                <w:rFonts w:eastAsia="Batang"/>
                <w:szCs w:val="24"/>
              </w:rPr>
            </w:pPr>
            <w:r>
              <w:rPr>
                <w:rFonts w:eastAsia="Batang"/>
                <w:szCs w:val="24"/>
              </w:rPr>
              <w:t>1. Yasal Yedekler</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Pr="006A3AD1" w:rsidRDefault="001F5286" w:rsidP="0035327C">
            <w:pPr>
              <w:spacing w:before="0" w:after="0"/>
              <w:ind w:firstLine="0"/>
              <w:jc w:val="right"/>
              <w:rPr>
                <w:rFonts w:eastAsia="Batang"/>
                <w:i/>
                <w:szCs w:val="24"/>
              </w:rPr>
            </w:pPr>
            <w:r w:rsidRPr="006A3AD1">
              <w:rPr>
                <w:rFonts w:eastAsia="Batang"/>
                <w:i/>
                <w:szCs w:val="24"/>
              </w:rPr>
              <w:t>10.</w:t>
            </w:r>
            <w:r w:rsidR="0035327C" w:rsidRPr="006A3AD1">
              <w:rPr>
                <w:rFonts w:eastAsia="Batang"/>
                <w:i/>
                <w:szCs w:val="24"/>
              </w:rPr>
              <w:t>900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Pr="006A3AD1" w:rsidRDefault="006A3AD1" w:rsidP="0035327C">
            <w:pPr>
              <w:spacing w:before="0" w:after="0"/>
              <w:ind w:firstLine="0"/>
              <w:jc w:val="center"/>
              <w:rPr>
                <w:rFonts w:eastAsia="Batang"/>
                <w:i/>
                <w:szCs w:val="24"/>
              </w:rPr>
            </w:pPr>
            <w:r w:rsidRPr="006A3AD1">
              <w:rPr>
                <w:rFonts w:eastAsia="Batang"/>
                <w:i/>
                <w:szCs w:val="24"/>
              </w:rPr>
              <w:t>14</w:t>
            </w:r>
            <w:r w:rsidR="0035327C" w:rsidRPr="006A3AD1">
              <w:rPr>
                <w:rFonts w:eastAsia="Batang"/>
                <w:i/>
                <w:szCs w:val="24"/>
              </w:rPr>
              <w:t>%</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Pr="006A3AD1" w:rsidRDefault="006A3AD1" w:rsidP="0035327C">
            <w:pPr>
              <w:spacing w:before="0" w:after="0"/>
              <w:ind w:firstLine="0"/>
              <w:jc w:val="center"/>
              <w:rPr>
                <w:rFonts w:eastAsia="Batang"/>
                <w:i/>
                <w:szCs w:val="24"/>
              </w:rPr>
            </w:pPr>
            <w:r w:rsidRPr="006A3AD1">
              <w:rPr>
                <w:rFonts w:eastAsia="Batang"/>
                <w:i/>
                <w:szCs w:val="24"/>
              </w:rPr>
              <w:t>5</w:t>
            </w:r>
            <w:r w:rsidR="0035327C" w:rsidRPr="006A3AD1">
              <w:rPr>
                <w:rFonts w:eastAsia="Batang"/>
                <w:i/>
                <w:szCs w:val="24"/>
              </w:rPr>
              <w:t>%</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1F5286">
            <w:pPr>
              <w:spacing w:before="0" w:after="0"/>
              <w:ind w:firstLine="400"/>
              <w:jc w:val="left"/>
              <w:rPr>
                <w:rFonts w:eastAsia="Batang"/>
                <w:szCs w:val="24"/>
              </w:rPr>
            </w:pPr>
            <w:r>
              <w:rPr>
                <w:rFonts w:eastAsia="Batang"/>
                <w:szCs w:val="24"/>
              </w:rPr>
              <w:t>2. Olağanüstü Yedekler</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Pr="006A3AD1" w:rsidRDefault="001F5286" w:rsidP="0035327C">
            <w:pPr>
              <w:spacing w:before="0" w:after="0"/>
              <w:ind w:firstLine="0"/>
              <w:jc w:val="right"/>
              <w:rPr>
                <w:rFonts w:eastAsia="Batang"/>
                <w:i/>
                <w:szCs w:val="24"/>
              </w:rPr>
            </w:pPr>
            <w:r w:rsidRPr="006A3AD1">
              <w:rPr>
                <w:rFonts w:eastAsia="Batang"/>
                <w:i/>
                <w:szCs w:val="24"/>
              </w:rPr>
              <w:t>1</w:t>
            </w:r>
            <w:r w:rsidR="0035327C" w:rsidRPr="006A3AD1">
              <w:rPr>
                <w:rFonts w:eastAsia="Batang"/>
                <w:i/>
                <w:szCs w:val="24"/>
              </w:rPr>
              <w:t>1.200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Pr="006A3AD1" w:rsidRDefault="00CD7864" w:rsidP="0035327C">
            <w:pPr>
              <w:spacing w:before="0" w:after="0"/>
              <w:ind w:firstLine="0"/>
              <w:jc w:val="center"/>
              <w:rPr>
                <w:rFonts w:eastAsia="Batang"/>
                <w:i/>
                <w:szCs w:val="24"/>
              </w:rPr>
            </w:pPr>
            <w:r w:rsidRPr="006A3AD1">
              <w:rPr>
                <w:rFonts w:eastAsia="Batang"/>
                <w:i/>
                <w:szCs w:val="24"/>
              </w:rPr>
              <w:t>15</w:t>
            </w:r>
            <w:r w:rsidR="0035327C" w:rsidRPr="006A3AD1">
              <w:rPr>
                <w:rFonts w:eastAsia="Batang"/>
                <w:i/>
                <w:szCs w:val="24"/>
              </w:rPr>
              <w:t>%</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Pr="006A3AD1" w:rsidRDefault="00CD7864" w:rsidP="0035327C">
            <w:pPr>
              <w:spacing w:before="0" w:after="0"/>
              <w:ind w:firstLine="0"/>
              <w:jc w:val="center"/>
              <w:rPr>
                <w:rFonts w:eastAsia="Batang"/>
                <w:i/>
                <w:szCs w:val="24"/>
              </w:rPr>
            </w:pPr>
            <w:r w:rsidRPr="006A3AD1">
              <w:rPr>
                <w:rFonts w:eastAsia="Batang"/>
                <w:i/>
                <w:szCs w:val="24"/>
              </w:rPr>
              <w:t>6</w:t>
            </w:r>
            <w:r w:rsidR="0035327C" w:rsidRPr="006A3AD1">
              <w:rPr>
                <w:rFonts w:eastAsia="Batang"/>
                <w:i/>
                <w:szCs w:val="24"/>
              </w:rPr>
              <w:t>%</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1F5286">
            <w:pPr>
              <w:spacing w:before="0" w:after="0"/>
              <w:ind w:firstLine="200"/>
              <w:jc w:val="left"/>
              <w:rPr>
                <w:rFonts w:eastAsia="Batang"/>
                <w:szCs w:val="24"/>
              </w:rPr>
            </w:pPr>
            <w:r>
              <w:rPr>
                <w:rFonts w:eastAsia="Batang"/>
                <w:szCs w:val="24"/>
              </w:rPr>
              <w:t>E. Geçmiş Yıllar Zararları (-)</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1F5286" w:rsidP="0035327C">
            <w:pPr>
              <w:spacing w:before="0" w:after="0"/>
              <w:ind w:firstLine="0"/>
              <w:jc w:val="right"/>
              <w:rPr>
                <w:rFonts w:eastAsia="Batang"/>
                <w:szCs w:val="24"/>
              </w:rPr>
            </w:pPr>
            <w:r>
              <w:rPr>
                <w:rFonts w:eastAsia="Batang"/>
                <w:szCs w:val="24"/>
              </w:rPr>
              <w:t>10.</w:t>
            </w:r>
            <w:r w:rsidR="0035327C">
              <w:rPr>
                <w:rFonts w:eastAsia="Batang"/>
                <w:szCs w:val="24"/>
              </w:rPr>
              <w:t>100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CD7864" w:rsidP="0035327C">
            <w:pPr>
              <w:spacing w:before="0" w:after="0"/>
              <w:ind w:firstLine="0"/>
              <w:jc w:val="center"/>
              <w:rPr>
                <w:rFonts w:eastAsia="Batang"/>
                <w:szCs w:val="24"/>
              </w:rPr>
            </w:pPr>
            <w:r>
              <w:rPr>
                <w:rFonts w:eastAsia="Batang"/>
                <w:szCs w:val="24"/>
              </w:rPr>
              <w:t>13</w:t>
            </w:r>
            <w:r w:rsidR="0035327C">
              <w:rPr>
                <w:rFonts w:eastAsia="Batang"/>
                <w:szCs w:val="24"/>
              </w:rPr>
              <w:t>%</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CD7864" w:rsidP="0035327C">
            <w:pPr>
              <w:spacing w:before="0" w:after="0"/>
              <w:ind w:firstLine="0"/>
              <w:jc w:val="center"/>
              <w:rPr>
                <w:rFonts w:eastAsia="Batang"/>
                <w:szCs w:val="24"/>
              </w:rPr>
            </w:pPr>
            <w:r>
              <w:rPr>
                <w:rFonts w:eastAsia="Batang"/>
                <w:szCs w:val="24"/>
              </w:rPr>
              <w:t>5</w:t>
            </w:r>
            <w:r w:rsidR="0035327C">
              <w:rPr>
                <w:rFonts w:eastAsia="Batang"/>
                <w:szCs w:val="24"/>
              </w:rPr>
              <w:t>%</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1F5286">
            <w:pPr>
              <w:spacing w:before="0" w:after="0"/>
              <w:ind w:firstLine="200"/>
              <w:jc w:val="left"/>
              <w:rPr>
                <w:rFonts w:eastAsia="Batang"/>
                <w:szCs w:val="24"/>
              </w:rPr>
            </w:pPr>
            <w:r>
              <w:rPr>
                <w:rFonts w:eastAsia="Batang"/>
                <w:szCs w:val="24"/>
              </w:rPr>
              <w:t>F. Dönem Net Karı (veya Zararı)</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1F5286" w:rsidP="0035327C">
            <w:pPr>
              <w:spacing w:before="0" w:after="0"/>
              <w:ind w:firstLine="0"/>
              <w:jc w:val="right"/>
              <w:rPr>
                <w:rFonts w:eastAsia="Batang"/>
                <w:szCs w:val="24"/>
              </w:rPr>
            </w:pPr>
            <w:r>
              <w:rPr>
                <w:rFonts w:eastAsia="Batang"/>
                <w:szCs w:val="24"/>
              </w:rPr>
              <w:t>1</w:t>
            </w:r>
            <w:r w:rsidR="0035327C">
              <w:rPr>
                <w:rFonts w:eastAsia="Batang"/>
                <w:szCs w:val="24"/>
              </w:rPr>
              <w:t>1.450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6306F7" w:rsidP="0035327C">
            <w:pPr>
              <w:spacing w:before="0" w:after="0"/>
              <w:ind w:firstLine="0"/>
              <w:jc w:val="center"/>
              <w:rPr>
                <w:rFonts w:eastAsia="Batang"/>
                <w:szCs w:val="24"/>
              </w:rPr>
            </w:pPr>
            <w:r>
              <w:rPr>
                <w:rFonts w:eastAsia="Batang"/>
                <w:szCs w:val="24"/>
              </w:rPr>
              <w:t>15</w:t>
            </w:r>
            <w:r w:rsidR="0035327C">
              <w:rPr>
                <w:rFonts w:eastAsia="Batang"/>
                <w:szCs w:val="24"/>
              </w:rPr>
              <w:t>%</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6306F7" w:rsidP="0035327C">
            <w:pPr>
              <w:spacing w:before="0" w:after="0"/>
              <w:ind w:firstLine="0"/>
              <w:jc w:val="center"/>
              <w:rPr>
                <w:rFonts w:eastAsia="Batang"/>
                <w:szCs w:val="24"/>
              </w:rPr>
            </w:pPr>
            <w:r>
              <w:rPr>
                <w:rFonts w:eastAsia="Batang"/>
                <w:szCs w:val="24"/>
              </w:rPr>
              <w:t>6</w:t>
            </w:r>
            <w:r w:rsidR="0035327C">
              <w:rPr>
                <w:rFonts w:eastAsia="Batang"/>
                <w:szCs w:val="24"/>
              </w:rPr>
              <w:t>%</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Pr="009C01B9" w:rsidRDefault="0035327C" w:rsidP="009C01B9">
            <w:pPr>
              <w:spacing w:before="0" w:after="0"/>
              <w:ind w:hanging="50"/>
              <w:jc w:val="center"/>
              <w:rPr>
                <w:rFonts w:eastAsia="Batang"/>
                <w:b/>
                <w:i/>
                <w:szCs w:val="24"/>
              </w:rPr>
            </w:pPr>
            <w:r w:rsidRPr="009C01B9">
              <w:rPr>
                <w:rFonts w:eastAsia="Batang"/>
                <w:b/>
                <w:i/>
                <w:szCs w:val="24"/>
              </w:rPr>
              <w:t>ÖZK</w:t>
            </w:r>
            <w:r w:rsidR="009C01B9" w:rsidRPr="009C01B9">
              <w:rPr>
                <w:rFonts w:eastAsia="Batang"/>
                <w:b/>
                <w:i/>
                <w:szCs w:val="24"/>
              </w:rPr>
              <w:t>A</w:t>
            </w:r>
            <w:r w:rsidRPr="009C01B9">
              <w:rPr>
                <w:rFonts w:eastAsia="Batang"/>
                <w:b/>
                <w:i/>
                <w:szCs w:val="24"/>
              </w:rPr>
              <w:t>YNAKLAR TOPLAMI</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6306F7" w:rsidP="0035327C">
            <w:pPr>
              <w:spacing w:before="0" w:after="0"/>
              <w:ind w:firstLine="0"/>
              <w:jc w:val="right"/>
              <w:rPr>
                <w:rFonts w:eastAsia="Batang"/>
                <w:b/>
                <w:szCs w:val="24"/>
              </w:rPr>
            </w:pPr>
            <w:r>
              <w:rPr>
                <w:rFonts w:eastAsia="Batang"/>
                <w:b/>
                <w:szCs w:val="24"/>
              </w:rPr>
              <w:t>7</w:t>
            </w:r>
            <w:r w:rsidR="0035327C">
              <w:rPr>
                <w:rFonts w:eastAsia="Batang"/>
                <w:b/>
                <w:szCs w:val="24"/>
              </w:rPr>
              <w:t>5.</w:t>
            </w:r>
            <w:r>
              <w:rPr>
                <w:rFonts w:eastAsia="Batang"/>
                <w:b/>
                <w:szCs w:val="24"/>
              </w:rPr>
              <w:t>6</w:t>
            </w:r>
            <w:r w:rsidR="0035327C">
              <w:rPr>
                <w:rFonts w:eastAsia="Batang"/>
                <w:b/>
                <w:szCs w:val="24"/>
              </w:rPr>
              <w:t>00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b/>
                <w:szCs w:val="24"/>
              </w:rPr>
            </w:pPr>
            <w:r>
              <w:rPr>
                <w:rFonts w:eastAsia="Batang"/>
                <w:b/>
                <w:szCs w:val="24"/>
              </w:rPr>
              <w:t>100%</w:t>
            </w: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6306F7" w:rsidP="0035327C">
            <w:pPr>
              <w:spacing w:before="0" w:after="0"/>
              <w:ind w:firstLine="0"/>
              <w:jc w:val="center"/>
              <w:rPr>
                <w:rFonts w:eastAsia="Batang"/>
                <w:b/>
                <w:szCs w:val="24"/>
              </w:rPr>
            </w:pPr>
            <w:r>
              <w:rPr>
                <w:rFonts w:eastAsia="Batang"/>
                <w:b/>
                <w:szCs w:val="24"/>
              </w:rPr>
              <w:t>39</w:t>
            </w:r>
            <w:r w:rsidR="0035327C">
              <w:rPr>
                <w:rFonts w:eastAsia="Batang"/>
                <w:b/>
                <w:szCs w:val="24"/>
              </w:rPr>
              <w:t>%</w:t>
            </w:r>
          </w:p>
        </w:tc>
      </w:tr>
      <w:tr w:rsidR="0035327C" w:rsidTr="009C01B9">
        <w:trPr>
          <w:trHeight w:val="255"/>
          <w:jc w:val="center"/>
        </w:trPr>
        <w:tc>
          <w:tcPr>
            <w:tcW w:w="3558" w:type="dxa"/>
            <w:tcBorders>
              <w:top w:val="single" w:sz="4" w:space="0" w:color="auto"/>
              <w:left w:val="single" w:sz="4" w:space="0" w:color="auto"/>
              <w:bottom w:val="single" w:sz="4" w:space="0" w:color="auto"/>
              <w:right w:val="single" w:sz="4" w:space="0" w:color="auto"/>
            </w:tcBorders>
            <w:vAlign w:val="bottom"/>
          </w:tcPr>
          <w:p w:rsidR="0035327C" w:rsidRDefault="0035327C" w:rsidP="009C01B9">
            <w:pPr>
              <w:spacing w:before="0" w:after="0"/>
              <w:ind w:hanging="50"/>
              <w:jc w:val="center"/>
              <w:rPr>
                <w:rFonts w:eastAsia="Batang"/>
                <w:b/>
                <w:szCs w:val="24"/>
              </w:rPr>
            </w:pPr>
            <w:r>
              <w:rPr>
                <w:rFonts w:eastAsia="Batang"/>
                <w:b/>
                <w:szCs w:val="24"/>
              </w:rPr>
              <w:t>PASİF (KAYN.) TOPLAMI</w:t>
            </w:r>
          </w:p>
        </w:tc>
        <w:tc>
          <w:tcPr>
            <w:tcW w:w="1214" w:type="dxa"/>
            <w:tcBorders>
              <w:top w:val="single" w:sz="4" w:space="0" w:color="auto"/>
              <w:left w:val="single" w:sz="4" w:space="0" w:color="auto"/>
              <w:bottom w:val="single" w:sz="4" w:space="0" w:color="auto"/>
              <w:right w:val="single" w:sz="4" w:space="0" w:color="auto"/>
            </w:tcBorders>
            <w:vAlign w:val="bottom"/>
          </w:tcPr>
          <w:p w:rsidR="0035327C" w:rsidRDefault="006306F7" w:rsidP="0035327C">
            <w:pPr>
              <w:spacing w:before="0" w:after="0"/>
              <w:ind w:firstLine="0"/>
              <w:jc w:val="right"/>
              <w:rPr>
                <w:rFonts w:eastAsia="Batang"/>
                <w:b/>
                <w:szCs w:val="24"/>
              </w:rPr>
            </w:pPr>
            <w:r>
              <w:rPr>
                <w:rFonts w:eastAsia="Batang"/>
                <w:b/>
                <w:szCs w:val="24"/>
              </w:rPr>
              <w:t>196</w:t>
            </w:r>
            <w:r w:rsidR="0035327C">
              <w:rPr>
                <w:rFonts w:eastAsia="Batang"/>
                <w:b/>
                <w:szCs w:val="24"/>
              </w:rPr>
              <w:t>.</w:t>
            </w:r>
            <w:r w:rsidR="001F5286">
              <w:rPr>
                <w:rFonts w:eastAsia="Batang"/>
                <w:b/>
                <w:szCs w:val="24"/>
              </w:rPr>
              <w:t>0</w:t>
            </w:r>
            <w:r>
              <w:rPr>
                <w:rFonts w:eastAsia="Batang"/>
                <w:b/>
                <w:szCs w:val="24"/>
              </w:rPr>
              <w:t>3</w:t>
            </w:r>
            <w:r w:rsidR="0035327C">
              <w:rPr>
                <w:rFonts w:eastAsia="Batang"/>
                <w:b/>
                <w:szCs w:val="24"/>
              </w:rPr>
              <w:t>0</w:t>
            </w:r>
          </w:p>
        </w:tc>
        <w:tc>
          <w:tcPr>
            <w:tcW w:w="1949"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b/>
                <w:szCs w:val="24"/>
              </w:rPr>
            </w:pPr>
          </w:p>
        </w:tc>
        <w:tc>
          <w:tcPr>
            <w:tcW w:w="1568" w:type="dxa"/>
            <w:tcBorders>
              <w:top w:val="single" w:sz="4" w:space="0" w:color="auto"/>
              <w:left w:val="single" w:sz="4" w:space="0" w:color="auto"/>
              <w:bottom w:val="single" w:sz="4" w:space="0" w:color="auto"/>
              <w:right w:val="single" w:sz="4" w:space="0" w:color="auto"/>
            </w:tcBorders>
            <w:vAlign w:val="bottom"/>
          </w:tcPr>
          <w:p w:rsidR="0035327C" w:rsidRDefault="0035327C" w:rsidP="0035327C">
            <w:pPr>
              <w:spacing w:before="0" w:after="0"/>
              <w:ind w:firstLine="0"/>
              <w:jc w:val="center"/>
              <w:rPr>
                <w:rFonts w:eastAsia="Batang"/>
                <w:b/>
                <w:szCs w:val="24"/>
              </w:rPr>
            </w:pPr>
            <w:r>
              <w:rPr>
                <w:rFonts w:eastAsia="Batang"/>
                <w:b/>
                <w:szCs w:val="24"/>
              </w:rPr>
              <w:t>100%</w:t>
            </w:r>
          </w:p>
        </w:tc>
      </w:tr>
    </w:tbl>
    <w:p w:rsidR="0035327C" w:rsidRDefault="0035327C" w:rsidP="0035327C">
      <w:pPr>
        <w:spacing w:before="0" w:after="0"/>
        <w:ind w:firstLine="0"/>
        <w:rPr>
          <w:szCs w:val="24"/>
        </w:rPr>
      </w:pPr>
    </w:p>
    <w:p w:rsidR="007379D5" w:rsidRDefault="007379D5" w:rsidP="0035327C">
      <w:pPr>
        <w:spacing w:before="0" w:after="0"/>
        <w:ind w:firstLine="0"/>
        <w:rPr>
          <w:szCs w:val="24"/>
        </w:rPr>
      </w:pPr>
    </w:p>
    <w:p w:rsidR="0035327C" w:rsidRDefault="0035327C" w:rsidP="0035327C">
      <w:pPr>
        <w:spacing w:before="0" w:after="0"/>
        <w:ind w:firstLine="0"/>
        <w:rPr>
          <w:szCs w:val="24"/>
        </w:rPr>
      </w:pPr>
      <w:r>
        <w:rPr>
          <w:szCs w:val="24"/>
        </w:rPr>
        <w:t xml:space="preserve">Dikey yüzdeler tekniğine göre, bilançonun pasif tarafına ilişkin hesaplamaların yer aldığı tabloda görülebileceği gibi, bilançodaki her hesabın tutarı ya genel toplamlara ya da grup toplamlarına göre oranlanmış ve yüzde cinsinden ifade edilmiştir. Bu şekilde örneğin, mali borçların kısa vadeli yabancı kaynakların %35’i kadar; pasiflerin de %13’ü kadar olduğu görülmektedir. Benzer şekilde işletmenin kullandığı tüm kaynakların (pasiflerin) %36’sının kısa vadeli yabancı kaynak, %21’inin uzun vadeli yabancı kaynak ve %43’ünün </w:t>
      </w:r>
      <w:proofErr w:type="spellStart"/>
      <w:r>
        <w:rPr>
          <w:szCs w:val="24"/>
        </w:rPr>
        <w:t>özkaynaklardan</w:t>
      </w:r>
      <w:proofErr w:type="spellEnd"/>
      <w:r>
        <w:rPr>
          <w:szCs w:val="24"/>
        </w:rPr>
        <w:t xml:space="preserve"> oluştuğu görülmektedir. İşletmenin tüm kaynaklarının %43’ünün </w:t>
      </w:r>
      <w:proofErr w:type="spellStart"/>
      <w:r>
        <w:rPr>
          <w:szCs w:val="24"/>
        </w:rPr>
        <w:t>özkaynaklardan</w:t>
      </w:r>
      <w:proofErr w:type="spellEnd"/>
      <w:r>
        <w:rPr>
          <w:szCs w:val="24"/>
        </w:rPr>
        <w:t xml:space="preserve"> oluşması; diğer bir açıdan, borçlarının kaynaklar içindeki oranının %57 olduğunu ifade etmekte, bu bulguya göre işletmenin borç ağırlıklı bir finansman modelini uyguladığı anlaşılmaktadır.</w:t>
      </w:r>
    </w:p>
    <w:p w:rsidR="0035327C" w:rsidRDefault="0035327C" w:rsidP="0035327C">
      <w:pPr>
        <w:spacing w:before="0" w:after="0"/>
        <w:ind w:firstLine="0"/>
        <w:rPr>
          <w:szCs w:val="24"/>
        </w:rPr>
      </w:pPr>
    </w:p>
    <w:p w:rsidR="0035327C" w:rsidRDefault="0035327C" w:rsidP="0035327C">
      <w:pPr>
        <w:spacing w:before="0" w:after="0"/>
        <w:ind w:firstLine="0"/>
        <w:rPr>
          <w:szCs w:val="24"/>
        </w:rPr>
      </w:pPr>
      <w:r>
        <w:rPr>
          <w:szCs w:val="24"/>
        </w:rPr>
        <w:t>Yukarıda dikey yüzdelerin nasıl yorumlandığına ilişkin bir örnek verilmiştir. Gerçek bir analizde, benzer şekilde, birbirleriyle ilişkisi olan hesaplar veya hesap gruplarının dikey yüzdeleri göz önünde bulundurularak, işletmenin temel durumları hakkında sonuçlara ulaşılmaya çalışılmaktadır.</w:t>
      </w:r>
    </w:p>
    <w:p w:rsidR="007379D5" w:rsidRDefault="007379D5" w:rsidP="007379D5">
      <w:pPr>
        <w:spacing w:before="0" w:after="0"/>
        <w:ind w:firstLine="0"/>
        <w:rPr>
          <w:szCs w:val="24"/>
        </w:rPr>
      </w:pPr>
    </w:p>
    <w:p w:rsidR="0035327C" w:rsidRDefault="0035327C" w:rsidP="007379D5">
      <w:pPr>
        <w:spacing w:before="0" w:after="0"/>
        <w:ind w:firstLine="0"/>
        <w:rPr>
          <w:szCs w:val="24"/>
        </w:rPr>
      </w:pPr>
      <w:r>
        <w:rPr>
          <w:szCs w:val="24"/>
        </w:rPr>
        <w:t>Aşağıda gelir tablosuna ilişkin dikey yüzdeler yer almaktadır.</w:t>
      </w:r>
    </w:p>
    <w:p w:rsidR="000B1ED4" w:rsidRDefault="000B1ED4" w:rsidP="0035327C">
      <w:pPr>
        <w:spacing w:before="0" w:after="0"/>
        <w:rPr>
          <w:szCs w:val="24"/>
        </w:rPr>
      </w:pPr>
    </w:p>
    <w:p w:rsidR="007379D5" w:rsidRDefault="007379D5" w:rsidP="0035327C">
      <w:pPr>
        <w:spacing w:before="0" w:after="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4"/>
        <w:gridCol w:w="1805"/>
        <w:gridCol w:w="1191"/>
      </w:tblGrid>
      <w:tr w:rsidR="0035327C" w:rsidTr="0035327C">
        <w:trPr>
          <w:trHeight w:val="255"/>
          <w:jc w:val="center"/>
        </w:trPr>
        <w:tc>
          <w:tcPr>
            <w:tcW w:w="4964" w:type="dxa"/>
          </w:tcPr>
          <w:p w:rsidR="0035327C" w:rsidRDefault="00B73D25" w:rsidP="0035327C">
            <w:pPr>
              <w:spacing w:before="0" w:after="0"/>
              <w:ind w:firstLine="91"/>
              <w:jc w:val="left"/>
              <w:rPr>
                <w:b/>
                <w:szCs w:val="24"/>
              </w:rPr>
            </w:pPr>
            <w:r>
              <w:rPr>
                <w:b/>
                <w:szCs w:val="24"/>
              </w:rPr>
              <w:t>Gelir Tablosu</w:t>
            </w:r>
          </w:p>
        </w:tc>
        <w:tc>
          <w:tcPr>
            <w:tcW w:w="1805" w:type="dxa"/>
          </w:tcPr>
          <w:p w:rsidR="0035327C" w:rsidRDefault="00B73D25" w:rsidP="0035327C">
            <w:pPr>
              <w:spacing w:before="0" w:after="0"/>
              <w:ind w:firstLine="91"/>
              <w:jc w:val="right"/>
              <w:rPr>
                <w:b/>
                <w:szCs w:val="24"/>
              </w:rPr>
            </w:pPr>
            <w:r>
              <w:rPr>
                <w:b/>
                <w:szCs w:val="24"/>
              </w:rPr>
              <w:t>2010</w:t>
            </w:r>
            <w:r w:rsidR="0035327C">
              <w:rPr>
                <w:b/>
                <w:szCs w:val="24"/>
              </w:rPr>
              <w:t xml:space="preserve"> Yılı (TL)</w:t>
            </w:r>
          </w:p>
        </w:tc>
        <w:tc>
          <w:tcPr>
            <w:tcW w:w="1191" w:type="dxa"/>
          </w:tcPr>
          <w:p w:rsidR="0035327C" w:rsidRDefault="0035327C" w:rsidP="0035327C">
            <w:pPr>
              <w:spacing w:before="0" w:after="0"/>
              <w:ind w:firstLine="91"/>
              <w:jc w:val="left"/>
              <w:rPr>
                <w:b/>
                <w:szCs w:val="24"/>
              </w:rPr>
            </w:pPr>
            <w:r>
              <w:rPr>
                <w:b/>
                <w:szCs w:val="24"/>
              </w:rPr>
              <w:t xml:space="preserve">Dikey </w:t>
            </w:r>
          </w:p>
          <w:p w:rsidR="0035327C" w:rsidRDefault="0035327C" w:rsidP="0035327C">
            <w:pPr>
              <w:spacing w:before="0" w:after="0"/>
              <w:ind w:firstLine="91"/>
              <w:jc w:val="left"/>
              <w:rPr>
                <w:b/>
                <w:szCs w:val="24"/>
              </w:rPr>
            </w:pPr>
            <w:r>
              <w:rPr>
                <w:b/>
                <w:szCs w:val="24"/>
              </w:rPr>
              <w:t>Yüzdeler</w:t>
            </w:r>
          </w:p>
        </w:tc>
      </w:tr>
      <w:tr w:rsidR="0035327C" w:rsidTr="0035327C">
        <w:trPr>
          <w:trHeight w:val="255"/>
          <w:jc w:val="center"/>
        </w:trPr>
        <w:tc>
          <w:tcPr>
            <w:tcW w:w="4964" w:type="dxa"/>
          </w:tcPr>
          <w:p w:rsidR="0035327C" w:rsidRDefault="0035327C" w:rsidP="0035327C">
            <w:pPr>
              <w:spacing w:before="0" w:after="0"/>
              <w:ind w:firstLine="92"/>
              <w:jc w:val="left"/>
              <w:rPr>
                <w:szCs w:val="24"/>
              </w:rPr>
            </w:pPr>
            <w:r>
              <w:rPr>
                <w:szCs w:val="24"/>
              </w:rPr>
              <w:t>A. Brüt Satışlar</w:t>
            </w:r>
          </w:p>
        </w:tc>
        <w:tc>
          <w:tcPr>
            <w:tcW w:w="1805" w:type="dxa"/>
          </w:tcPr>
          <w:p w:rsidR="0035327C" w:rsidRDefault="0035327C" w:rsidP="0035327C">
            <w:pPr>
              <w:spacing w:before="0" w:after="0"/>
              <w:ind w:firstLine="92"/>
              <w:jc w:val="right"/>
              <w:rPr>
                <w:szCs w:val="24"/>
              </w:rPr>
            </w:pPr>
            <w:r>
              <w:rPr>
                <w:szCs w:val="24"/>
              </w:rPr>
              <w:t>32 901 854</w:t>
            </w:r>
          </w:p>
        </w:tc>
        <w:tc>
          <w:tcPr>
            <w:tcW w:w="1191" w:type="dxa"/>
          </w:tcPr>
          <w:p w:rsidR="0035327C" w:rsidRDefault="0035327C" w:rsidP="0035327C">
            <w:pPr>
              <w:spacing w:before="0" w:after="0"/>
              <w:ind w:firstLine="92"/>
              <w:jc w:val="center"/>
              <w:rPr>
                <w:szCs w:val="24"/>
              </w:rPr>
            </w:pPr>
            <w:r>
              <w:rPr>
                <w:szCs w:val="24"/>
              </w:rPr>
              <w:t>101%</w:t>
            </w:r>
          </w:p>
        </w:tc>
      </w:tr>
      <w:tr w:rsidR="0035327C" w:rsidTr="0035327C">
        <w:trPr>
          <w:trHeight w:val="255"/>
          <w:jc w:val="center"/>
        </w:trPr>
        <w:tc>
          <w:tcPr>
            <w:tcW w:w="4964" w:type="dxa"/>
          </w:tcPr>
          <w:p w:rsidR="0035327C" w:rsidRDefault="0035327C" w:rsidP="0035327C">
            <w:pPr>
              <w:spacing w:before="0" w:after="0"/>
              <w:ind w:firstLine="92"/>
              <w:jc w:val="left"/>
              <w:rPr>
                <w:szCs w:val="24"/>
              </w:rPr>
            </w:pPr>
            <w:r>
              <w:rPr>
                <w:szCs w:val="24"/>
              </w:rPr>
              <w:t>B. Satış İndirimleri (-)</w:t>
            </w:r>
          </w:p>
        </w:tc>
        <w:tc>
          <w:tcPr>
            <w:tcW w:w="1805" w:type="dxa"/>
          </w:tcPr>
          <w:p w:rsidR="0035327C" w:rsidRDefault="0035327C" w:rsidP="0035327C">
            <w:pPr>
              <w:spacing w:before="0" w:after="0"/>
              <w:ind w:firstLine="92"/>
              <w:jc w:val="right"/>
              <w:rPr>
                <w:szCs w:val="24"/>
              </w:rPr>
            </w:pPr>
            <w:r>
              <w:rPr>
                <w:szCs w:val="24"/>
              </w:rPr>
              <w:t>167 512</w:t>
            </w:r>
          </w:p>
        </w:tc>
        <w:tc>
          <w:tcPr>
            <w:tcW w:w="1191" w:type="dxa"/>
          </w:tcPr>
          <w:p w:rsidR="0035327C" w:rsidRDefault="0035327C" w:rsidP="0035327C">
            <w:pPr>
              <w:spacing w:before="0" w:after="0"/>
              <w:ind w:firstLine="92"/>
              <w:jc w:val="center"/>
              <w:rPr>
                <w:szCs w:val="24"/>
              </w:rPr>
            </w:pPr>
            <w:r>
              <w:rPr>
                <w:szCs w:val="24"/>
              </w:rPr>
              <w:t>1%</w:t>
            </w:r>
          </w:p>
        </w:tc>
      </w:tr>
      <w:tr w:rsidR="0035327C" w:rsidTr="0035327C">
        <w:trPr>
          <w:trHeight w:val="255"/>
          <w:jc w:val="center"/>
        </w:trPr>
        <w:tc>
          <w:tcPr>
            <w:tcW w:w="4964" w:type="dxa"/>
          </w:tcPr>
          <w:p w:rsidR="0035327C" w:rsidRDefault="0035327C" w:rsidP="0035327C">
            <w:pPr>
              <w:spacing w:before="0" w:after="0"/>
              <w:ind w:firstLine="92"/>
              <w:jc w:val="left"/>
              <w:rPr>
                <w:b/>
                <w:szCs w:val="24"/>
              </w:rPr>
            </w:pPr>
            <w:r>
              <w:rPr>
                <w:b/>
                <w:szCs w:val="24"/>
              </w:rPr>
              <w:t>C. Net Satışlar</w:t>
            </w:r>
          </w:p>
        </w:tc>
        <w:tc>
          <w:tcPr>
            <w:tcW w:w="1805" w:type="dxa"/>
          </w:tcPr>
          <w:p w:rsidR="0035327C" w:rsidRDefault="0035327C" w:rsidP="0035327C">
            <w:pPr>
              <w:spacing w:before="0" w:after="0"/>
              <w:ind w:firstLine="92"/>
              <w:jc w:val="right"/>
              <w:rPr>
                <w:b/>
                <w:szCs w:val="24"/>
              </w:rPr>
            </w:pPr>
            <w:r>
              <w:rPr>
                <w:b/>
                <w:szCs w:val="24"/>
              </w:rPr>
              <w:t>32 734 342</w:t>
            </w:r>
          </w:p>
        </w:tc>
        <w:tc>
          <w:tcPr>
            <w:tcW w:w="1191" w:type="dxa"/>
          </w:tcPr>
          <w:p w:rsidR="0035327C" w:rsidRDefault="0035327C" w:rsidP="0035327C">
            <w:pPr>
              <w:spacing w:before="0" w:after="0"/>
              <w:ind w:firstLine="92"/>
              <w:jc w:val="center"/>
              <w:rPr>
                <w:b/>
                <w:szCs w:val="24"/>
              </w:rPr>
            </w:pPr>
            <w:r>
              <w:rPr>
                <w:b/>
                <w:szCs w:val="24"/>
              </w:rPr>
              <w:t>100%</w:t>
            </w:r>
          </w:p>
        </w:tc>
      </w:tr>
      <w:tr w:rsidR="0035327C" w:rsidTr="0035327C">
        <w:trPr>
          <w:trHeight w:val="255"/>
          <w:jc w:val="center"/>
        </w:trPr>
        <w:tc>
          <w:tcPr>
            <w:tcW w:w="4964" w:type="dxa"/>
          </w:tcPr>
          <w:p w:rsidR="0035327C" w:rsidRDefault="0035327C" w:rsidP="0035327C">
            <w:pPr>
              <w:spacing w:before="0" w:after="0"/>
              <w:ind w:firstLine="92"/>
              <w:jc w:val="left"/>
              <w:rPr>
                <w:szCs w:val="24"/>
              </w:rPr>
            </w:pPr>
            <w:r>
              <w:rPr>
                <w:szCs w:val="24"/>
              </w:rPr>
              <w:t>D. Satışların Maliyeti (-)</w:t>
            </w:r>
          </w:p>
        </w:tc>
        <w:tc>
          <w:tcPr>
            <w:tcW w:w="1805" w:type="dxa"/>
          </w:tcPr>
          <w:p w:rsidR="0035327C" w:rsidRDefault="0035327C" w:rsidP="0035327C">
            <w:pPr>
              <w:spacing w:before="0" w:after="0"/>
              <w:ind w:firstLine="92"/>
              <w:jc w:val="right"/>
              <w:rPr>
                <w:szCs w:val="24"/>
              </w:rPr>
            </w:pPr>
            <w:r>
              <w:rPr>
                <w:szCs w:val="24"/>
              </w:rPr>
              <w:t>24 373 915</w:t>
            </w:r>
          </w:p>
        </w:tc>
        <w:tc>
          <w:tcPr>
            <w:tcW w:w="1191" w:type="dxa"/>
          </w:tcPr>
          <w:p w:rsidR="0035327C" w:rsidRDefault="0035327C" w:rsidP="0035327C">
            <w:pPr>
              <w:spacing w:before="0" w:after="0"/>
              <w:ind w:firstLine="92"/>
              <w:jc w:val="center"/>
              <w:rPr>
                <w:szCs w:val="24"/>
              </w:rPr>
            </w:pPr>
            <w:r>
              <w:rPr>
                <w:szCs w:val="24"/>
              </w:rPr>
              <w:t>74%</w:t>
            </w:r>
          </w:p>
        </w:tc>
      </w:tr>
      <w:tr w:rsidR="0035327C" w:rsidTr="0035327C">
        <w:trPr>
          <w:trHeight w:val="255"/>
          <w:jc w:val="center"/>
        </w:trPr>
        <w:tc>
          <w:tcPr>
            <w:tcW w:w="4964" w:type="dxa"/>
          </w:tcPr>
          <w:p w:rsidR="0035327C" w:rsidRDefault="0035327C" w:rsidP="0035327C">
            <w:pPr>
              <w:spacing w:before="0" w:after="0"/>
              <w:ind w:firstLine="92"/>
              <w:jc w:val="left"/>
              <w:rPr>
                <w:b/>
                <w:szCs w:val="24"/>
              </w:rPr>
            </w:pPr>
            <w:r>
              <w:rPr>
                <w:b/>
                <w:szCs w:val="24"/>
              </w:rPr>
              <w:t>BRÜT SATIŞ KARI (VEYA ZARARI)</w:t>
            </w:r>
          </w:p>
        </w:tc>
        <w:tc>
          <w:tcPr>
            <w:tcW w:w="1805" w:type="dxa"/>
          </w:tcPr>
          <w:p w:rsidR="0035327C" w:rsidRDefault="0035327C" w:rsidP="0035327C">
            <w:pPr>
              <w:spacing w:before="0" w:after="0"/>
              <w:ind w:firstLine="92"/>
              <w:jc w:val="right"/>
              <w:rPr>
                <w:b/>
                <w:szCs w:val="24"/>
              </w:rPr>
            </w:pPr>
            <w:r>
              <w:rPr>
                <w:b/>
                <w:szCs w:val="24"/>
              </w:rPr>
              <w:t>8 360 427</w:t>
            </w:r>
          </w:p>
        </w:tc>
        <w:tc>
          <w:tcPr>
            <w:tcW w:w="1191" w:type="dxa"/>
          </w:tcPr>
          <w:p w:rsidR="0035327C" w:rsidRDefault="0035327C" w:rsidP="0035327C">
            <w:pPr>
              <w:spacing w:before="0" w:after="0"/>
              <w:ind w:firstLine="92"/>
              <w:jc w:val="center"/>
              <w:rPr>
                <w:b/>
                <w:szCs w:val="24"/>
              </w:rPr>
            </w:pPr>
            <w:r>
              <w:rPr>
                <w:b/>
                <w:szCs w:val="24"/>
              </w:rPr>
              <w:t>26%</w:t>
            </w:r>
          </w:p>
        </w:tc>
      </w:tr>
      <w:tr w:rsidR="0035327C" w:rsidTr="0035327C">
        <w:trPr>
          <w:trHeight w:val="255"/>
          <w:jc w:val="center"/>
        </w:trPr>
        <w:tc>
          <w:tcPr>
            <w:tcW w:w="4964" w:type="dxa"/>
          </w:tcPr>
          <w:p w:rsidR="0035327C" w:rsidRDefault="0035327C" w:rsidP="0035327C">
            <w:pPr>
              <w:spacing w:before="0" w:after="0"/>
              <w:ind w:firstLine="92"/>
              <w:jc w:val="left"/>
              <w:rPr>
                <w:szCs w:val="24"/>
              </w:rPr>
            </w:pPr>
            <w:r>
              <w:rPr>
                <w:szCs w:val="24"/>
              </w:rPr>
              <w:t>E. Faaliyet Giderleri (-)</w:t>
            </w:r>
          </w:p>
        </w:tc>
        <w:tc>
          <w:tcPr>
            <w:tcW w:w="1805" w:type="dxa"/>
          </w:tcPr>
          <w:p w:rsidR="0035327C" w:rsidRDefault="0035327C" w:rsidP="0035327C">
            <w:pPr>
              <w:spacing w:before="0" w:after="0"/>
              <w:ind w:firstLine="92"/>
              <w:jc w:val="right"/>
              <w:rPr>
                <w:szCs w:val="24"/>
              </w:rPr>
            </w:pPr>
            <w:r>
              <w:rPr>
                <w:szCs w:val="24"/>
              </w:rPr>
              <w:t>919 638</w:t>
            </w:r>
          </w:p>
        </w:tc>
        <w:tc>
          <w:tcPr>
            <w:tcW w:w="1191" w:type="dxa"/>
          </w:tcPr>
          <w:p w:rsidR="0035327C" w:rsidRDefault="0035327C" w:rsidP="0035327C">
            <w:pPr>
              <w:spacing w:before="0" w:after="0"/>
              <w:ind w:firstLine="92"/>
              <w:jc w:val="center"/>
              <w:rPr>
                <w:szCs w:val="24"/>
              </w:rPr>
            </w:pPr>
            <w:r>
              <w:rPr>
                <w:szCs w:val="24"/>
              </w:rPr>
              <w:t>3%</w:t>
            </w:r>
          </w:p>
        </w:tc>
      </w:tr>
      <w:tr w:rsidR="0035327C" w:rsidTr="0035327C">
        <w:trPr>
          <w:trHeight w:val="255"/>
          <w:jc w:val="center"/>
        </w:trPr>
        <w:tc>
          <w:tcPr>
            <w:tcW w:w="4964" w:type="dxa"/>
          </w:tcPr>
          <w:p w:rsidR="0035327C" w:rsidRDefault="0035327C" w:rsidP="0035327C">
            <w:pPr>
              <w:spacing w:before="0" w:after="0"/>
              <w:ind w:firstLine="92"/>
              <w:jc w:val="left"/>
              <w:rPr>
                <w:b/>
                <w:szCs w:val="24"/>
              </w:rPr>
            </w:pPr>
            <w:r>
              <w:rPr>
                <w:b/>
                <w:szCs w:val="24"/>
              </w:rPr>
              <w:t>FAALİYET KARI (VEYA ZARARI)</w:t>
            </w:r>
          </w:p>
        </w:tc>
        <w:tc>
          <w:tcPr>
            <w:tcW w:w="1805" w:type="dxa"/>
          </w:tcPr>
          <w:p w:rsidR="0035327C" w:rsidRDefault="0035327C" w:rsidP="0035327C">
            <w:pPr>
              <w:spacing w:before="0" w:after="0"/>
              <w:ind w:firstLine="92"/>
              <w:jc w:val="right"/>
              <w:rPr>
                <w:b/>
                <w:szCs w:val="24"/>
              </w:rPr>
            </w:pPr>
            <w:r>
              <w:rPr>
                <w:b/>
                <w:szCs w:val="24"/>
              </w:rPr>
              <w:t>7 440 789</w:t>
            </w:r>
          </w:p>
        </w:tc>
        <w:tc>
          <w:tcPr>
            <w:tcW w:w="1191" w:type="dxa"/>
          </w:tcPr>
          <w:p w:rsidR="0035327C" w:rsidRDefault="0035327C" w:rsidP="0035327C">
            <w:pPr>
              <w:spacing w:before="0" w:after="0"/>
              <w:ind w:firstLine="92"/>
              <w:jc w:val="center"/>
              <w:rPr>
                <w:b/>
                <w:szCs w:val="24"/>
              </w:rPr>
            </w:pPr>
            <w:r>
              <w:rPr>
                <w:b/>
                <w:szCs w:val="24"/>
              </w:rPr>
              <w:t>23%</w:t>
            </w:r>
          </w:p>
        </w:tc>
      </w:tr>
      <w:tr w:rsidR="0035327C" w:rsidTr="0035327C">
        <w:trPr>
          <w:trHeight w:val="255"/>
          <w:jc w:val="center"/>
        </w:trPr>
        <w:tc>
          <w:tcPr>
            <w:tcW w:w="4964" w:type="dxa"/>
          </w:tcPr>
          <w:p w:rsidR="0035327C" w:rsidRDefault="0035327C" w:rsidP="0035327C">
            <w:pPr>
              <w:spacing w:before="0" w:after="0"/>
              <w:ind w:firstLine="92"/>
              <w:jc w:val="left"/>
              <w:rPr>
                <w:szCs w:val="24"/>
              </w:rPr>
            </w:pPr>
            <w:r>
              <w:rPr>
                <w:szCs w:val="24"/>
              </w:rPr>
              <w:t>F. Diğer Faaliyetlerden Olağan Gelir ve Karlar</w:t>
            </w:r>
          </w:p>
        </w:tc>
        <w:tc>
          <w:tcPr>
            <w:tcW w:w="1805" w:type="dxa"/>
          </w:tcPr>
          <w:p w:rsidR="0035327C" w:rsidRDefault="0035327C" w:rsidP="0035327C">
            <w:pPr>
              <w:spacing w:before="0" w:after="0"/>
              <w:ind w:firstLine="92"/>
              <w:jc w:val="right"/>
              <w:rPr>
                <w:szCs w:val="24"/>
              </w:rPr>
            </w:pPr>
            <w:r>
              <w:rPr>
                <w:szCs w:val="24"/>
              </w:rPr>
              <w:t>158 984</w:t>
            </w:r>
          </w:p>
        </w:tc>
        <w:tc>
          <w:tcPr>
            <w:tcW w:w="1191" w:type="dxa"/>
          </w:tcPr>
          <w:p w:rsidR="0035327C" w:rsidRDefault="0035327C" w:rsidP="0035327C">
            <w:pPr>
              <w:spacing w:before="0" w:after="0"/>
              <w:ind w:firstLine="92"/>
              <w:jc w:val="center"/>
              <w:rPr>
                <w:szCs w:val="24"/>
              </w:rPr>
            </w:pPr>
            <w:r>
              <w:rPr>
                <w:szCs w:val="24"/>
              </w:rPr>
              <w:t>0%</w:t>
            </w:r>
          </w:p>
        </w:tc>
      </w:tr>
      <w:tr w:rsidR="0035327C" w:rsidTr="0035327C">
        <w:trPr>
          <w:trHeight w:val="255"/>
          <w:jc w:val="center"/>
        </w:trPr>
        <w:tc>
          <w:tcPr>
            <w:tcW w:w="4964" w:type="dxa"/>
          </w:tcPr>
          <w:p w:rsidR="0035327C" w:rsidRDefault="0035327C" w:rsidP="0035327C">
            <w:pPr>
              <w:spacing w:before="0" w:after="0"/>
              <w:ind w:firstLine="92"/>
              <w:jc w:val="left"/>
              <w:rPr>
                <w:szCs w:val="24"/>
              </w:rPr>
            </w:pPr>
            <w:r>
              <w:rPr>
                <w:szCs w:val="24"/>
              </w:rPr>
              <w:t>G. Diğer Faaliyetlerden Olağan Gider ve Zar.(-)</w:t>
            </w:r>
          </w:p>
        </w:tc>
        <w:tc>
          <w:tcPr>
            <w:tcW w:w="1805" w:type="dxa"/>
          </w:tcPr>
          <w:p w:rsidR="0035327C" w:rsidRDefault="0035327C" w:rsidP="0035327C">
            <w:pPr>
              <w:spacing w:before="0" w:after="0"/>
              <w:ind w:firstLine="92"/>
              <w:jc w:val="right"/>
              <w:rPr>
                <w:szCs w:val="24"/>
              </w:rPr>
            </w:pPr>
            <w:r>
              <w:rPr>
                <w:szCs w:val="24"/>
              </w:rPr>
              <w:t>882 419</w:t>
            </w:r>
          </w:p>
        </w:tc>
        <w:tc>
          <w:tcPr>
            <w:tcW w:w="1191" w:type="dxa"/>
          </w:tcPr>
          <w:p w:rsidR="0035327C" w:rsidRDefault="0035327C" w:rsidP="0035327C">
            <w:pPr>
              <w:spacing w:before="0" w:after="0"/>
              <w:ind w:firstLine="92"/>
              <w:jc w:val="center"/>
              <w:rPr>
                <w:szCs w:val="24"/>
              </w:rPr>
            </w:pPr>
            <w:r>
              <w:rPr>
                <w:szCs w:val="24"/>
              </w:rPr>
              <w:t>3%</w:t>
            </w:r>
          </w:p>
        </w:tc>
      </w:tr>
      <w:tr w:rsidR="0035327C" w:rsidTr="0035327C">
        <w:trPr>
          <w:trHeight w:val="255"/>
          <w:jc w:val="center"/>
        </w:trPr>
        <w:tc>
          <w:tcPr>
            <w:tcW w:w="4964" w:type="dxa"/>
          </w:tcPr>
          <w:p w:rsidR="0035327C" w:rsidRDefault="0035327C" w:rsidP="0035327C">
            <w:pPr>
              <w:spacing w:before="0" w:after="0"/>
              <w:ind w:firstLine="92"/>
              <w:jc w:val="left"/>
              <w:rPr>
                <w:szCs w:val="24"/>
              </w:rPr>
            </w:pPr>
            <w:r>
              <w:rPr>
                <w:szCs w:val="24"/>
              </w:rPr>
              <w:t>H. Finansman Giderleri (-)</w:t>
            </w:r>
          </w:p>
        </w:tc>
        <w:tc>
          <w:tcPr>
            <w:tcW w:w="1805" w:type="dxa"/>
          </w:tcPr>
          <w:p w:rsidR="0035327C" w:rsidRDefault="0035327C" w:rsidP="0035327C">
            <w:pPr>
              <w:spacing w:before="0" w:after="0"/>
              <w:ind w:firstLine="92"/>
              <w:jc w:val="right"/>
              <w:rPr>
                <w:szCs w:val="24"/>
              </w:rPr>
            </w:pPr>
            <w:r>
              <w:rPr>
                <w:szCs w:val="24"/>
              </w:rPr>
              <w:t>5 757 209</w:t>
            </w:r>
          </w:p>
        </w:tc>
        <w:tc>
          <w:tcPr>
            <w:tcW w:w="1191" w:type="dxa"/>
          </w:tcPr>
          <w:p w:rsidR="0035327C" w:rsidRDefault="0035327C" w:rsidP="0035327C">
            <w:pPr>
              <w:spacing w:before="0" w:after="0"/>
              <w:ind w:firstLine="92"/>
              <w:jc w:val="center"/>
              <w:rPr>
                <w:szCs w:val="24"/>
              </w:rPr>
            </w:pPr>
            <w:r>
              <w:rPr>
                <w:szCs w:val="24"/>
              </w:rPr>
              <w:t>18%</w:t>
            </w:r>
          </w:p>
        </w:tc>
      </w:tr>
      <w:tr w:rsidR="0035327C" w:rsidTr="0035327C">
        <w:trPr>
          <w:trHeight w:val="255"/>
          <w:jc w:val="center"/>
        </w:trPr>
        <w:tc>
          <w:tcPr>
            <w:tcW w:w="4964" w:type="dxa"/>
          </w:tcPr>
          <w:p w:rsidR="0035327C" w:rsidRDefault="0035327C" w:rsidP="0035327C">
            <w:pPr>
              <w:spacing w:before="0" w:after="0"/>
              <w:ind w:firstLine="92"/>
              <w:jc w:val="left"/>
              <w:rPr>
                <w:b/>
                <w:szCs w:val="24"/>
              </w:rPr>
            </w:pPr>
            <w:r>
              <w:rPr>
                <w:b/>
                <w:szCs w:val="24"/>
              </w:rPr>
              <w:t>OLAĞAN KAR VEYA ZARAR</w:t>
            </w:r>
          </w:p>
        </w:tc>
        <w:tc>
          <w:tcPr>
            <w:tcW w:w="1805" w:type="dxa"/>
          </w:tcPr>
          <w:p w:rsidR="0035327C" w:rsidRDefault="0035327C" w:rsidP="0035327C">
            <w:pPr>
              <w:spacing w:before="0" w:after="0"/>
              <w:ind w:firstLine="92"/>
              <w:jc w:val="right"/>
              <w:rPr>
                <w:b/>
                <w:szCs w:val="24"/>
              </w:rPr>
            </w:pPr>
            <w:r>
              <w:rPr>
                <w:b/>
                <w:szCs w:val="24"/>
              </w:rPr>
              <w:t>960 145</w:t>
            </w:r>
          </w:p>
        </w:tc>
        <w:tc>
          <w:tcPr>
            <w:tcW w:w="1191" w:type="dxa"/>
          </w:tcPr>
          <w:p w:rsidR="0035327C" w:rsidRDefault="0035327C" w:rsidP="0035327C">
            <w:pPr>
              <w:spacing w:before="0" w:after="0"/>
              <w:ind w:firstLine="92"/>
              <w:jc w:val="center"/>
              <w:rPr>
                <w:b/>
                <w:szCs w:val="24"/>
              </w:rPr>
            </w:pPr>
            <w:r>
              <w:rPr>
                <w:b/>
                <w:szCs w:val="24"/>
              </w:rPr>
              <w:t>3%</w:t>
            </w:r>
          </w:p>
        </w:tc>
      </w:tr>
      <w:tr w:rsidR="0035327C" w:rsidTr="0035327C">
        <w:trPr>
          <w:trHeight w:val="255"/>
          <w:jc w:val="center"/>
        </w:trPr>
        <w:tc>
          <w:tcPr>
            <w:tcW w:w="4964" w:type="dxa"/>
          </w:tcPr>
          <w:p w:rsidR="0035327C" w:rsidRDefault="0035327C" w:rsidP="0035327C">
            <w:pPr>
              <w:spacing w:before="0" w:after="0"/>
              <w:ind w:firstLine="92"/>
              <w:jc w:val="left"/>
              <w:rPr>
                <w:szCs w:val="24"/>
              </w:rPr>
            </w:pPr>
            <w:r>
              <w:rPr>
                <w:szCs w:val="24"/>
              </w:rPr>
              <w:t>I. Olağandışı Gelir ve Karlar</w:t>
            </w:r>
          </w:p>
        </w:tc>
        <w:tc>
          <w:tcPr>
            <w:tcW w:w="1805" w:type="dxa"/>
          </w:tcPr>
          <w:p w:rsidR="0035327C" w:rsidRDefault="0035327C" w:rsidP="0035327C">
            <w:pPr>
              <w:spacing w:before="0" w:after="0"/>
              <w:ind w:firstLine="92"/>
              <w:jc w:val="right"/>
              <w:rPr>
                <w:szCs w:val="24"/>
              </w:rPr>
            </w:pPr>
            <w:r>
              <w:rPr>
                <w:szCs w:val="24"/>
              </w:rPr>
              <w:t>1 596</w:t>
            </w:r>
          </w:p>
        </w:tc>
        <w:tc>
          <w:tcPr>
            <w:tcW w:w="1191" w:type="dxa"/>
          </w:tcPr>
          <w:p w:rsidR="0035327C" w:rsidRDefault="0035327C" w:rsidP="0035327C">
            <w:pPr>
              <w:spacing w:before="0" w:after="0"/>
              <w:ind w:firstLine="92"/>
              <w:jc w:val="center"/>
              <w:rPr>
                <w:szCs w:val="24"/>
              </w:rPr>
            </w:pPr>
            <w:r>
              <w:rPr>
                <w:szCs w:val="24"/>
              </w:rPr>
              <w:t>0%</w:t>
            </w:r>
          </w:p>
        </w:tc>
      </w:tr>
      <w:tr w:rsidR="0035327C" w:rsidTr="0035327C">
        <w:trPr>
          <w:trHeight w:val="255"/>
          <w:jc w:val="center"/>
        </w:trPr>
        <w:tc>
          <w:tcPr>
            <w:tcW w:w="4964" w:type="dxa"/>
          </w:tcPr>
          <w:p w:rsidR="0035327C" w:rsidRDefault="0035327C" w:rsidP="0035327C">
            <w:pPr>
              <w:spacing w:before="0" w:after="0"/>
              <w:ind w:firstLine="92"/>
              <w:jc w:val="left"/>
              <w:rPr>
                <w:szCs w:val="24"/>
              </w:rPr>
            </w:pPr>
            <w:r>
              <w:rPr>
                <w:szCs w:val="24"/>
              </w:rPr>
              <w:t xml:space="preserve">J. Olağandışı Gider ve Zararlar (-) </w:t>
            </w:r>
          </w:p>
        </w:tc>
        <w:tc>
          <w:tcPr>
            <w:tcW w:w="1805" w:type="dxa"/>
          </w:tcPr>
          <w:p w:rsidR="0035327C" w:rsidRDefault="0035327C" w:rsidP="0035327C">
            <w:pPr>
              <w:spacing w:before="0" w:after="0"/>
              <w:ind w:firstLine="92"/>
              <w:jc w:val="right"/>
              <w:rPr>
                <w:szCs w:val="24"/>
              </w:rPr>
            </w:pPr>
            <w:r>
              <w:rPr>
                <w:szCs w:val="24"/>
              </w:rPr>
              <w:t>841</w:t>
            </w:r>
          </w:p>
        </w:tc>
        <w:tc>
          <w:tcPr>
            <w:tcW w:w="1191" w:type="dxa"/>
          </w:tcPr>
          <w:p w:rsidR="0035327C" w:rsidRDefault="0035327C" w:rsidP="0035327C">
            <w:pPr>
              <w:spacing w:before="0" w:after="0"/>
              <w:ind w:firstLine="92"/>
              <w:jc w:val="center"/>
              <w:rPr>
                <w:szCs w:val="24"/>
              </w:rPr>
            </w:pPr>
            <w:r>
              <w:rPr>
                <w:szCs w:val="24"/>
              </w:rPr>
              <w:t>0%</w:t>
            </w:r>
          </w:p>
        </w:tc>
      </w:tr>
      <w:tr w:rsidR="0035327C" w:rsidTr="0035327C">
        <w:trPr>
          <w:trHeight w:val="255"/>
          <w:jc w:val="center"/>
        </w:trPr>
        <w:tc>
          <w:tcPr>
            <w:tcW w:w="4964" w:type="dxa"/>
          </w:tcPr>
          <w:p w:rsidR="0035327C" w:rsidRDefault="0035327C" w:rsidP="0035327C">
            <w:pPr>
              <w:spacing w:before="0" w:after="0"/>
              <w:ind w:firstLine="92"/>
              <w:jc w:val="left"/>
              <w:rPr>
                <w:b/>
                <w:szCs w:val="24"/>
              </w:rPr>
            </w:pPr>
            <w:r>
              <w:rPr>
                <w:b/>
                <w:szCs w:val="24"/>
              </w:rPr>
              <w:t>DÖNEM KARI (VEYA ZARARI)</w:t>
            </w:r>
          </w:p>
        </w:tc>
        <w:tc>
          <w:tcPr>
            <w:tcW w:w="1805" w:type="dxa"/>
          </w:tcPr>
          <w:p w:rsidR="0035327C" w:rsidRDefault="0035327C" w:rsidP="0035327C">
            <w:pPr>
              <w:spacing w:before="0" w:after="0"/>
              <w:ind w:firstLine="92"/>
              <w:jc w:val="right"/>
              <w:rPr>
                <w:b/>
                <w:szCs w:val="24"/>
              </w:rPr>
            </w:pPr>
            <w:r>
              <w:rPr>
                <w:b/>
                <w:szCs w:val="24"/>
              </w:rPr>
              <w:t>960 900</w:t>
            </w:r>
          </w:p>
        </w:tc>
        <w:tc>
          <w:tcPr>
            <w:tcW w:w="1191" w:type="dxa"/>
          </w:tcPr>
          <w:p w:rsidR="0035327C" w:rsidRDefault="0035327C" w:rsidP="0035327C">
            <w:pPr>
              <w:spacing w:before="0" w:after="0"/>
              <w:ind w:firstLine="92"/>
              <w:jc w:val="center"/>
              <w:rPr>
                <w:b/>
                <w:szCs w:val="24"/>
              </w:rPr>
            </w:pPr>
            <w:r>
              <w:rPr>
                <w:b/>
                <w:szCs w:val="24"/>
              </w:rPr>
              <w:t>3%</w:t>
            </w:r>
          </w:p>
        </w:tc>
      </w:tr>
      <w:tr w:rsidR="0035327C" w:rsidTr="0035327C">
        <w:trPr>
          <w:trHeight w:val="255"/>
          <w:jc w:val="center"/>
        </w:trPr>
        <w:tc>
          <w:tcPr>
            <w:tcW w:w="4964" w:type="dxa"/>
          </w:tcPr>
          <w:p w:rsidR="0035327C" w:rsidRDefault="0035327C" w:rsidP="0035327C">
            <w:pPr>
              <w:spacing w:before="0" w:after="0"/>
              <w:ind w:firstLine="92"/>
              <w:jc w:val="left"/>
              <w:rPr>
                <w:szCs w:val="24"/>
              </w:rPr>
            </w:pPr>
            <w:r>
              <w:rPr>
                <w:szCs w:val="24"/>
              </w:rPr>
              <w:t xml:space="preserve">K. D. Karı Vergi ve Diğer Yasal Yük. </w:t>
            </w:r>
            <w:proofErr w:type="spellStart"/>
            <w:r>
              <w:rPr>
                <w:szCs w:val="24"/>
              </w:rPr>
              <w:t>Karş</w:t>
            </w:r>
            <w:proofErr w:type="spellEnd"/>
            <w:r>
              <w:rPr>
                <w:szCs w:val="24"/>
              </w:rPr>
              <w:t xml:space="preserve">. (-) </w:t>
            </w:r>
          </w:p>
        </w:tc>
        <w:tc>
          <w:tcPr>
            <w:tcW w:w="1805" w:type="dxa"/>
          </w:tcPr>
          <w:p w:rsidR="0035327C" w:rsidRDefault="0035327C" w:rsidP="0035327C">
            <w:pPr>
              <w:spacing w:before="0" w:after="0"/>
              <w:ind w:firstLine="92"/>
              <w:jc w:val="right"/>
              <w:rPr>
                <w:szCs w:val="24"/>
              </w:rPr>
            </w:pPr>
            <w:r>
              <w:rPr>
                <w:szCs w:val="24"/>
              </w:rPr>
              <w:t>170 788</w:t>
            </w:r>
          </w:p>
        </w:tc>
        <w:tc>
          <w:tcPr>
            <w:tcW w:w="1191" w:type="dxa"/>
          </w:tcPr>
          <w:p w:rsidR="0035327C" w:rsidRDefault="0035327C" w:rsidP="0035327C">
            <w:pPr>
              <w:spacing w:before="0" w:after="0"/>
              <w:ind w:firstLine="92"/>
              <w:jc w:val="center"/>
              <w:rPr>
                <w:szCs w:val="24"/>
              </w:rPr>
            </w:pPr>
            <w:r>
              <w:rPr>
                <w:szCs w:val="24"/>
              </w:rPr>
              <w:t>1%</w:t>
            </w:r>
          </w:p>
        </w:tc>
      </w:tr>
      <w:tr w:rsidR="0035327C" w:rsidTr="0035327C">
        <w:trPr>
          <w:trHeight w:val="255"/>
          <w:jc w:val="center"/>
        </w:trPr>
        <w:tc>
          <w:tcPr>
            <w:tcW w:w="4964" w:type="dxa"/>
          </w:tcPr>
          <w:p w:rsidR="0035327C" w:rsidRDefault="0035327C" w:rsidP="0035327C">
            <w:pPr>
              <w:spacing w:before="0" w:after="0"/>
              <w:ind w:firstLine="92"/>
              <w:jc w:val="left"/>
              <w:rPr>
                <w:b/>
                <w:szCs w:val="24"/>
              </w:rPr>
            </w:pPr>
            <w:r>
              <w:rPr>
                <w:b/>
                <w:szCs w:val="24"/>
              </w:rPr>
              <w:t>DÖNEM NET KARI VEYA ZARARI</w:t>
            </w:r>
          </w:p>
        </w:tc>
        <w:tc>
          <w:tcPr>
            <w:tcW w:w="1805" w:type="dxa"/>
          </w:tcPr>
          <w:p w:rsidR="0035327C" w:rsidRDefault="0035327C" w:rsidP="0035327C">
            <w:pPr>
              <w:spacing w:before="0" w:after="0"/>
              <w:ind w:firstLine="92"/>
              <w:jc w:val="right"/>
              <w:rPr>
                <w:b/>
                <w:szCs w:val="24"/>
              </w:rPr>
            </w:pPr>
            <w:r>
              <w:rPr>
                <w:b/>
                <w:szCs w:val="24"/>
              </w:rPr>
              <w:t>790 112</w:t>
            </w:r>
          </w:p>
        </w:tc>
        <w:tc>
          <w:tcPr>
            <w:tcW w:w="1191" w:type="dxa"/>
          </w:tcPr>
          <w:p w:rsidR="0035327C" w:rsidRDefault="0035327C" w:rsidP="0035327C">
            <w:pPr>
              <w:spacing w:before="0" w:after="0"/>
              <w:ind w:firstLine="92"/>
              <w:jc w:val="center"/>
              <w:rPr>
                <w:b/>
                <w:szCs w:val="24"/>
              </w:rPr>
            </w:pPr>
            <w:r>
              <w:rPr>
                <w:b/>
                <w:szCs w:val="24"/>
              </w:rPr>
              <w:t>2%</w:t>
            </w:r>
          </w:p>
        </w:tc>
      </w:tr>
    </w:tbl>
    <w:p w:rsidR="0035327C" w:rsidRDefault="0035327C" w:rsidP="0035327C">
      <w:pPr>
        <w:spacing w:before="0" w:after="0"/>
        <w:ind w:firstLine="0"/>
        <w:rPr>
          <w:szCs w:val="24"/>
        </w:rPr>
      </w:pPr>
    </w:p>
    <w:p w:rsidR="007379D5" w:rsidRDefault="007379D5" w:rsidP="0035327C">
      <w:pPr>
        <w:spacing w:before="0" w:after="0"/>
        <w:ind w:firstLine="0"/>
        <w:rPr>
          <w:szCs w:val="24"/>
        </w:rPr>
      </w:pPr>
    </w:p>
    <w:p w:rsidR="0035327C" w:rsidRDefault="0035327C" w:rsidP="0035327C">
      <w:pPr>
        <w:spacing w:before="0" w:after="0"/>
        <w:ind w:firstLine="0"/>
        <w:rPr>
          <w:szCs w:val="24"/>
        </w:rPr>
      </w:pPr>
      <w:r>
        <w:rPr>
          <w:szCs w:val="24"/>
        </w:rPr>
        <w:t xml:space="preserve">Yukarıdaki gelir tablosunun dikey yüzdelerinden de anlaşılabileceği gibi, gelir tablosunda yer alan her hesap; </w:t>
      </w:r>
      <w:r w:rsidRPr="00B73D25">
        <w:rPr>
          <w:b/>
          <w:i/>
          <w:szCs w:val="24"/>
        </w:rPr>
        <w:t>net satışlara göre</w:t>
      </w:r>
      <w:r>
        <w:rPr>
          <w:szCs w:val="24"/>
        </w:rPr>
        <w:t xml:space="preserve"> oranlanmaktadır. Bu tabloya bakarak örneğin işletmenin ilgili dönem içinde net satışlarının %12’si kadar satış indirimleri yaptığı, net satışlarının %26’sı kadar brüt satış karı sağladığı başka bir ifade ile brüt kar </w:t>
      </w:r>
      <w:proofErr w:type="gramStart"/>
      <w:r>
        <w:rPr>
          <w:szCs w:val="24"/>
        </w:rPr>
        <w:t>marjının</w:t>
      </w:r>
      <w:proofErr w:type="gramEnd"/>
      <w:r>
        <w:rPr>
          <w:szCs w:val="24"/>
        </w:rPr>
        <w:t xml:space="preserve"> %26 olduğu veya benzer şekilde her 100TL’lik net satışının 2 TL’sinin dönem net karı olarak gerçekleşmiş olduğu gibi bulgulara ulaşılmaktadır. </w:t>
      </w:r>
    </w:p>
    <w:p w:rsidR="0035327C" w:rsidRDefault="0035327C" w:rsidP="0035327C">
      <w:pPr>
        <w:spacing w:before="0" w:after="0"/>
        <w:ind w:firstLine="0"/>
        <w:rPr>
          <w:szCs w:val="24"/>
        </w:rPr>
      </w:pPr>
    </w:p>
    <w:p w:rsidR="0035327C" w:rsidRDefault="0035327C" w:rsidP="0035327C">
      <w:pPr>
        <w:spacing w:before="0" w:after="0"/>
        <w:ind w:firstLine="0"/>
        <w:rPr>
          <w:szCs w:val="24"/>
        </w:rPr>
      </w:pPr>
      <w:r>
        <w:rPr>
          <w:szCs w:val="24"/>
        </w:rPr>
        <w:t>Yukarıda gelir tablosunun dikey yüzdelere göre nasıl yorumlanacağına ilişkin örnek bakış açıları belirtilmiştir. Yapılacak analizin niteliğine göre ayrıntılı yorumların yapılabileceği ve yapılan yorumların isabetli olması için analizi yapanın sağlam bir muhasebe bilgisine sahip olması gerektiği göz önünde bulundurulmalıdır.</w:t>
      </w:r>
    </w:p>
    <w:p w:rsidR="00D81DE8" w:rsidRDefault="00D81DE8" w:rsidP="00D81DE8"/>
    <w:p w:rsidR="00D81DE8" w:rsidRPr="007379D5" w:rsidRDefault="00D81DE8" w:rsidP="007379D5">
      <w:pPr>
        <w:spacing w:before="0" w:after="0"/>
        <w:ind w:firstLine="0"/>
        <w:rPr>
          <w:b/>
        </w:rPr>
      </w:pPr>
      <w:r w:rsidRPr="007379D5">
        <w:rPr>
          <w:b/>
        </w:rPr>
        <w:t>Eğilim (Trend) Yüzdeleri</w:t>
      </w:r>
    </w:p>
    <w:p w:rsidR="007379D5" w:rsidRDefault="007379D5" w:rsidP="007379D5">
      <w:pPr>
        <w:ind w:firstLine="0"/>
      </w:pPr>
    </w:p>
    <w:p w:rsidR="00D81DE8" w:rsidRDefault="00D81DE8" w:rsidP="007379D5">
      <w:pPr>
        <w:ind w:firstLine="0"/>
      </w:pPr>
      <w:r>
        <w:t>Mali tablolarda yer alan kalemlerin zaman içinde göstermiş oldukları eğilimlerin saptanması ve incelenmesi ile mali tablolar analizine tabi tutulabilir.</w:t>
      </w:r>
    </w:p>
    <w:p w:rsidR="00D81DE8" w:rsidRDefault="00D81DE8" w:rsidP="00D81DE8"/>
    <w:p w:rsidR="00D81DE8" w:rsidRDefault="00D81DE8" w:rsidP="007379D5">
      <w:pPr>
        <w:ind w:firstLine="0"/>
      </w:pPr>
      <w:r>
        <w:t>Eğilim yüzdeleri yöntemi, bir temel yıl seçimini ve bu temel yıla göre işletmenin bilanço kalemlerindeki değişikliklerin yüzde olarak ifadesini gerektirir.</w:t>
      </w:r>
    </w:p>
    <w:p w:rsidR="00D81DE8" w:rsidRDefault="00D81DE8" w:rsidP="007379D5">
      <w:pPr>
        <w:ind w:firstLine="0"/>
      </w:pPr>
    </w:p>
    <w:p w:rsidR="00D81DE8" w:rsidRDefault="00D81DE8" w:rsidP="007379D5">
      <w:pPr>
        <w:ind w:firstLine="0"/>
      </w:pPr>
      <w:r>
        <w:t xml:space="preserve">Eğilim yüzdeleri metodunun uygulanabilmesi için, inceleme döneminin </w:t>
      </w:r>
      <w:proofErr w:type="spellStart"/>
      <w:r>
        <w:t>oldukca</w:t>
      </w:r>
      <w:proofErr w:type="spellEnd"/>
      <w:r>
        <w:t xml:space="preserve"> uzun olması gerekmektedir. İnceleme dönemi birkaç hesap dönemini kapsaması halinde, eğilim yüzdeleri hesaplanmasının fazla anlamı yoktur.</w:t>
      </w:r>
    </w:p>
    <w:p w:rsidR="00D81DE8" w:rsidRDefault="00D81DE8" w:rsidP="00D81DE8"/>
    <w:p w:rsidR="00D81DE8" w:rsidRDefault="00D81DE8" w:rsidP="007379D5">
      <w:pPr>
        <w:ind w:firstLine="0"/>
      </w:pPr>
      <w:r>
        <w:t xml:space="preserve">Bunun yanı sıra işletme için her yönden normal olan bir yılın </w:t>
      </w:r>
      <w:proofErr w:type="gramStart"/>
      <w:r>
        <w:t>baz</w:t>
      </w:r>
      <w:proofErr w:type="gramEnd"/>
      <w:r>
        <w:t xml:space="preserve"> (temel) olarak seçilmesi gerekir. Aksi </w:t>
      </w:r>
      <w:proofErr w:type="gramStart"/>
      <w:r>
        <w:t>taktirde</w:t>
      </w:r>
      <w:proofErr w:type="gramEnd"/>
      <w:r>
        <w:t>, olağandışı faktörlerin etki yapmış olduğu bir yılın temel olarak seçilmesi, yapılacak analizin yanıltıcı olması sonucunu doğurur.</w:t>
      </w:r>
    </w:p>
    <w:p w:rsidR="004F2FE1" w:rsidRDefault="004F2FE1" w:rsidP="0035327C">
      <w:pPr>
        <w:spacing w:before="0" w:after="0"/>
        <w:ind w:firstLine="0"/>
        <w:rPr>
          <w:szCs w:val="24"/>
        </w:rPr>
      </w:pPr>
    </w:p>
    <w:p w:rsidR="007379D5" w:rsidRDefault="007379D5" w:rsidP="0035327C">
      <w:pPr>
        <w:spacing w:before="0" w:after="0"/>
        <w:ind w:firstLine="0"/>
        <w:rPr>
          <w:szCs w:val="24"/>
        </w:rPr>
      </w:pPr>
    </w:p>
    <w:p w:rsidR="0035327C" w:rsidRDefault="0035327C" w:rsidP="0035327C">
      <w:pPr>
        <w:spacing w:before="0" w:after="0"/>
        <w:ind w:firstLine="0"/>
        <w:rPr>
          <w:szCs w:val="24"/>
        </w:rPr>
      </w:pPr>
      <w:r>
        <w:rPr>
          <w:szCs w:val="24"/>
        </w:rPr>
        <w:t xml:space="preserve">Hesaplanan eğilim yüzdelerine göre, herhangi bir hesabın tutarının zaman içinde nasıl değiştiği anlaşılmaktadır. Baz yıldaki bütün yüzdeler %100 olarak hesaplanmaktadır. Çünkü </w:t>
      </w:r>
      <w:proofErr w:type="gramStart"/>
      <w:r>
        <w:rPr>
          <w:szCs w:val="24"/>
        </w:rPr>
        <w:t>baz</w:t>
      </w:r>
      <w:proofErr w:type="gramEnd"/>
      <w:r>
        <w:rPr>
          <w:szCs w:val="24"/>
        </w:rPr>
        <w:t xml:space="preserve"> yılındaki hesap tutarları kendileriyle oranlanmaktadır. Daha sonraki yıllara ilişkin hesap tutarları da </w:t>
      </w:r>
      <w:proofErr w:type="gramStart"/>
      <w:r>
        <w:rPr>
          <w:szCs w:val="24"/>
        </w:rPr>
        <w:t>baz</w:t>
      </w:r>
      <w:proofErr w:type="gramEnd"/>
      <w:r>
        <w:rPr>
          <w:szCs w:val="24"/>
        </w:rPr>
        <w:t xml:space="preserve"> yıldaki ilgili hesaba bölünmekte ve 100’le çarpılmaktadır. Eğilim Yüzdeleri aşağıdaki formül aracılığı ile hesaplanmaktadır:</w:t>
      </w:r>
    </w:p>
    <w:p w:rsidR="0035327C" w:rsidRDefault="0035327C" w:rsidP="0035327C">
      <w:pPr>
        <w:spacing w:before="0" w:after="0"/>
        <w:ind w:firstLine="0"/>
        <w:rPr>
          <w:szCs w:val="24"/>
        </w:rPr>
      </w:pPr>
    </w:p>
    <w:p w:rsidR="007379D5" w:rsidRDefault="007379D5" w:rsidP="0035327C">
      <w:pPr>
        <w:spacing w:before="0" w:after="0"/>
        <w:ind w:firstLine="0"/>
        <w:rPr>
          <w:szCs w:val="24"/>
        </w:rPr>
      </w:pPr>
    </w:p>
    <w:p w:rsidR="0035327C" w:rsidRDefault="0035327C" w:rsidP="0035327C">
      <w:pPr>
        <w:spacing w:before="0" w:after="0"/>
        <w:rPr>
          <w:szCs w:val="24"/>
        </w:rPr>
      </w:pPr>
      <w:r>
        <w:rPr>
          <w:szCs w:val="24"/>
        </w:rPr>
        <w:t xml:space="preserve"> </w:t>
      </w:r>
      <w:r w:rsidR="00543260">
        <w:rPr>
          <w:noProof/>
          <w:position w:val="-28"/>
          <w:szCs w:val="24"/>
          <w:lang w:eastAsia="tr-TR"/>
        </w:rPr>
        <w:drawing>
          <wp:inline distT="0" distB="0" distL="0" distR="0">
            <wp:extent cx="2697480" cy="3429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697480" cy="342900"/>
                    </a:xfrm>
                    <a:prstGeom prst="rect">
                      <a:avLst/>
                    </a:prstGeom>
                    <a:noFill/>
                    <a:ln w="9525">
                      <a:noFill/>
                      <a:miter lim="800000"/>
                      <a:headEnd/>
                      <a:tailEnd/>
                    </a:ln>
                  </pic:spPr>
                </pic:pic>
              </a:graphicData>
            </a:graphic>
          </wp:inline>
        </w:drawing>
      </w:r>
    </w:p>
    <w:p w:rsidR="0035327C" w:rsidRDefault="0035327C" w:rsidP="0035327C">
      <w:pPr>
        <w:spacing w:before="0" w:after="0"/>
        <w:ind w:firstLine="0"/>
        <w:rPr>
          <w:szCs w:val="24"/>
        </w:rPr>
      </w:pPr>
    </w:p>
    <w:p w:rsidR="007379D5" w:rsidRDefault="007379D5" w:rsidP="0035327C">
      <w:pPr>
        <w:spacing w:before="0" w:after="0"/>
        <w:ind w:firstLine="0"/>
        <w:rPr>
          <w:szCs w:val="24"/>
        </w:rPr>
      </w:pPr>
    </w:p>
    <w:p w:rsidR="007379D5" w:rsidRDefault="0035327C" w:rsidP="004F2FE1">
      <w:pPr>
        <w:spacing w:before="0" w:after="0"/>
        <w:ind w:firstLine="0"/>
      </w:pPr>
      <w:r>
        <w:t>Hesaplanan eğilim yüzdelerine göre hesapların yıllar boyunca göstermiş oldukları genel değişim eğilimleri karşılaştırılarak sonuçlara ulaşılmaya çalışılmaktadır. Hesaplanan eğilim yüzdeleri tablolarından eğilimin düzeyini tam olarak hesaplama olanağı olmayabilir</w:t>
      </w:r>
      <w:r w:rsidR="004F2FE1">
        <w:t>.</w:t>
      </w:r>
      <w:r>
        <w:t xml:space="preserve"> Eğilim yüzdelerinin analizinde bu gibi durumlarda kaba yorumlar yapılmakla birlikte Böyle bir durumda gerçek hayatta daha doğru değerlendirmeler yapabilmek için istatistiksel yöntemlerden yararlanılması gerekebilir. Bu yöntemlerden de ilk akla geleni regresyon analizidir. </w:t>
      </w:r>
    </w:p>
    <w:p w:rsidR="004F2FE1" w:rsidRPr="004F2FE1" w:rsidRDefault="004F2FE1" w:rsidP="004F2FE1">
      <w:pPr>
        <w:spacing w:before="0" w:after="0"/>
        <w:ind w:firstLine="0"/>
        <w:rPr>
          <w:szCs w:val="24"/>
        </w:rPr>
      </w:pPr>
    </w:p>
    <w:p w:rsidR="004F2FE1" w:rsidRDefault="004F2FE1" w:rsidP="001954A9">
      <w:pPr>
        <w:ind w:firstLine="0"/>
        <w:rPr>
          <w:b/>
        </w:rPr>
      </w:pPr>
      <w:bookmarkStart w:id="0" w:name="_GoBack"/>
      <w:bookmarkEnd w:id="0"/>
    </w:p>
    <w:sectPr w:rsidR="004F2FE1">
      <w:footerReference w:type="even" r:id="rId10"/>
      <w:footerReference w:type="default" r:id="rId11"/>
      <w:pgSz w:w="11906" w:h="16838" w:code="9"/>
      <w:pgMar w:top="1259" w:right="1418"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7BE" w:rsidRDefault="001807BE">
      <w:r>
        <w:separator/>
      </w:r>
    </w:p>
  </w:endnote>
  <w:endnote w:type="continuationSeparator" w:id="0">
    <w:p w:rsidR="001807BE" w:rsidRDefault="0018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EC" w:rsidRDefault="004D3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D38EC" w:rsidRDefault="004D38E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EC" w:rsidRDefault="004D38EC">
    <w:pPr>
      <w:pStyle w:val="Altbilgi"/>
      <w:framePr w:wrap="around" w:vAnchor="text" w:hAnchor="margin" w:xAlign="right" w:y="1"/>
      <w:rPr>
        <w:rStyle w:val="SayfaNumaras"/>
      </w:rPr>
    </w:pPr>
  </w:p>
  <w:p w:rsidR="004D38EC" w:rsidRDefault="004D38EC">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7BE" w:rsidRDefault="001807BE">
      <w:r>
        <w:separator/>
      </w:r>
    </w:p>
  </w:footnote>
  <w:footnote w:type="continuationSeparator" w:id="0">
    <w:p w:rsidR="001807BE" w:rsidRDefault="00180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265"/>
    <w:multiLevelType w:val="hybridMultilevel"/>
    <w:tmpl w:val="094CF67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2A35A25"/>
    <w:multiLevelType w:val="hybridMultilevel"/>
    <w:tmpl w:val="E5B60948"/>
    <w:lvl w:ilvl="0" w:tplc="FFFFFFFF">
      <w:start w:val="1"/>
      <w:numFmt w:val="decimal"/>
      <w:lvlText w:val="%1)"/>
      <w:lvlJc w:val="left"/>
      <w:pPr>
        <w:tabs>
          <w:tab w:val="num" w:pos="1440"/>
        </w:tabs>
        <w:ind w:left="1440" w:hanging="360"/>
      </w:pPr>
      <w:rPr>
        <w:rFonts w:hint="default"/>
      </w:rPr>
    </w:lvl>
    <w:lvl w:ilvl="1" w:tplc="3962F1FC">
      <w:start w:val="1"/>
      <w:numFmt w:val="lowerRoman"/>
      <w:lvlText w:val="%2)"/>
      <w:lvlJc w:val="left"/>
      <w:pPr>
        <w:tabs>
          <w:tab w:val="num" w:pos="1800"/>
        </w:tabs>
        <w:ind w:left="1800" w:hanging="720"/>
      </w:pPr>
      <w:rPr>
        <w:rFonts w:hint="default"/>
      </w:rPr>
    </w:lvl>
    <w:lvl w:ilvl="2" w:tplc="746A8374">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2AD5660"/>
    <w:multiLevelType w:val="hybridMultilevel"/>
    <w:tmpl w:val="D77429C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033534E4"/>
    <w:multiLevelType w:val="hybridMultilevel"/>
    <w:tmpl w:val="6F8E242A"/>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040855F4"/>
    <w:multiLevelType w:val="hybridMultilevel"/>
    <w:tmpl w:val="17E86282"/>
    <w:lvl w:ilvl="0" w:tplc="68EC974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4891C31"/>
    <w:multiLevelType w:val="hybridMultilevel"/>
    <w:tmpl w:val="5890E46C"/>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6">
    <w:nsid w:val="054678BD"/>
    <w:multiLevelType w:val="hybridMultilevel"/>
    <w:tmpl w:val="99E0A318"/>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05FE0BE1"/>
    <w:multiLevelType w:val="hybridMultilevel"/>
    <w:tmpl w:val="B5E6AB0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062443B2"/>
    <w:multiLevelType w:val="hybridMultilevel"/>
    <w:tmpl w:val="3FDC6954"/>
    <w:lvl w:ilvl="0" w:tplc="52142636">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9">
    <w:nsid w:val="085A155C"/>
    <w:multiLevelType w:val="hybridMultilevel"/>
    <w:tmpl w:val="5BA081A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08AA0774"/>
    <w:multiLevelType w:val="hybridMultilevel"/>
    <w:tmpl w:val="773CAAC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08C1166A"/>
    <w:multiLevelType w:val="hybridMultilevel"/>
    <w:tmpl w:val="0BC85B8E"/>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08CC3B1C"/>
    <w:multiLevelType w:val="hybridMultilevel"/>
    <w:tmpl w:val="B398634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0A5171D0"/>
    <w:multiLevelType w:val="hybridMultilevel"/>
    <w:tmpl w:val="BA1A2E0E"/>
    <w:lvl w:ilvl="0" w:tplc="51C0A1E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0B2D63BB"/>
    <w:multiLevelType w:val="hybridMultilevel"/>
    <w:tmpl w:val="9B324392"/>
    <w:lvl w:ilvl="0" w:tplc="F5F20686">
      <w:start w:val="1"/>
      <w:numFmt w:val="decimal"/>
      <w:lvlText w:val="%1)"/>
      <w:lvlJc w:val="left"/>
      <w:pPr>
        <w:tabs>
          <w:tab w:val="num" w:pos="1353"/>
        </w:tabs>
        <w:ind w:left="1353" w:hanging="360"/>
      </w:pPr>
      <w:rPr>
        <w:rFonts w:hint="default"/>
      </w:rPr>
    </w:lvl>
    <w:lvl w:ilvl="1" w:tplc="041F0019" w:tentative="1">
      <w:start w:val="1"/>
      <w:numFmt w:val="lowerLetter"/>
      <w:lvlText w:val="%2."/>
      <w:lvlJc w:val="left"/>
      <w:pPr>
        <w:tabs>
          <w:tab w:val="num" w:pos="1353"/>
        </w:tabs>
        <w:ind w:left="1353" w:hanging="360"/>
      </w:pPr>
    </w:lvl>
    <w:lvl w:ilvl="2" w:tplc="041F001B" w:tentative="1">
      <w:start w:val="1"/>
      <w:numFmt w:val="lowerRoman"/>
      <w:lvlText w:val="%3."/>
      <w:lvlJc w:val="right"/>
      <w:pPr>
        <w:tabs>
          <w:tab w:val="num" w:pos="2073"/>
        </w:tabs>
        <w:ind w:left="2073" w:hanging="180"/>
      </w:pPr>
    </w:lvl>
    <w:lvl w:ilvl="3" w:tplc="041F000F" w:tentative="1">
      <w:start w:val="1"/>
      <w:numFmt w:val="decimal"/>
      <w:lvlText w:val="%4."/>
      <w:lvlJc w:val="left"/>
      <w:pPr>
        <w:tabs>
          <w:tab w:val="num" w:pos="2793"/>
        </w:tabs>
        <w:ind w:left="2793" w:hanging="360"/>
      </w:pPr>
    </w:lvl>
    <w:lvl w:ilvl="4" w:tplc="041F0019" w:tentative="1">
      <w:start w:val="1"/>
      <w:numFmt w:val="lowerLetter"/>
      <w:lvlText w:val="%5."/>
      <w:lvlJc w:val="left"/>
      <w:pPr>
        <w:tabs>
          <w:tab w:val="num" w:pos="3513"/>
        </w:tabs>
        <w:ind w:left="3513" w:hanging="360"/>
      </w:pPr>
    </w:lvl>
    <w:lvl w:ilvl="5" w:tplc="041F001B" w:tentative="1">
      <w:start w:val="1"/>
      <w:numFmt w:val="lowerRoman"/>
      <w:lvlText w:val="%6."/>
      <w:lvlJc w:val="right"/>
      <w:pPr>
        <w:tabs>
          <w:tab w:val="num" w:pos="4233"/>
        </w:tabs>
        <w:ind w:left="4233" w:hanging="180"/>
      </w:pPr>
    </w:lvl>
    <w:lvl w:ilvl="6" w:tplc="041F000F" w:tentative="1">
      <w:start w:val="1"/>
      <w:numFmt w:val="decimal"/>
      <w:lvlText w:val="%7."/>
      <w:lvlJc w:val="left"/>
      <w:pPr>
        <w:tabs>
          <w:tab w:val="num" w:pos="4953"/>
        </w:tabs>
        <w:ind w:left="4953" w:hanging="360"/>
      </w:pPr>
    </w:lvl>
    <w:lvl w:ilvl="7" w:tplc="041F0019" w:tentative="1">
      <w:start w:val="1"/>
      <w:numFmt w:val="lowerLetter"/>
      <w:lvlText w:val="%8."/>
      <w:lvlJc w:val="left"/>
      <w:pPr>
        <w:tabs>
          <w:tab w:val="num" w:pos="5673"/>
        </w:tabs>
        <w:ind w:left="5673" w:hanging="360"/>
      </w:pPr>
    </w:lvl>
    <w:lvl w:ilvl="8" w:tplc="041F001B" w:tentative="1">
      <w:start w:val="1"/>
      <w:numFmt w:val="lowerRoman"/>
      <w:lvlText w:val="%9."/>
      <w:lvlJc w:val="right"/>
      <w:pPr>
        <w:tabs>
          <w:tab w:val="num" w:pos="6393"/>
        </w:tabs>
        <w:ind w:left="6393" w:hanging="180"/>
      </w:pPr>
    </w:lvl>
  </w:abstractNum>
  <w:abstractNum w:abstractNumId="15">
    <w:nsid w:val="0C5E15F2"/>
    <w:multiLevelType w:val="hybridMultilevel"/>
    <w:tmpl w:val="0D8624A8"/>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0EA04B1B"/>
    <w:multiLevelType w:val="hybridMultilevel"/>
    <w:tmpl w:val="068A38E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0ED10EA5"/>
    <w:multiLevelType w:val="hybridMultilevel"/>
    <w:tmpl w:val="E564D3D2"/>
    <w:lvl w:ilvl="0" w:tplc="B840F3FE">
      <w:start w:val="1"/>
      <w:numFmt w:val="decimal"/>
      <w:lvlText w:val="%1)"/>
      <w:lvlJc w:val="left"/>
      <w:pPr>
        <w:tabs>
          <w:tab w:val="num" w:pos="2160"/>
        </w:tabs>
        <w:ind w:left="21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0EED5401"/>
    <w:multiLevelType w:val="hybridMultilevel"/>
    <w:tmpl w:val="EBC6C12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0EFB5481"/>
    <w:multiLevelType w:val="hybridMultilevel"/>
    <w:tmpl w:val="627C9F26"/>
    <w:lvl w:ilvl="0" w:tplc="27AC5708">
      <w:numFmt w:val="bullet"/>
      <w:lvlText w:val="-"/>
      <w:lvlJc w:val="left"/>
      <w:pPr>
        <w:tabs>
          <w:tab w:val="num" w:pos="780"/>
        </w:tabs>
        <w:ind w:left="780" w:hanging="360"/>
      </w:pPr>
      <w:rPr>
        <w:rFonts w:ascii="Times New Roman" w:eastAsia="Times New Roman" w:hAnsi="Times New Roman" w:cs="Times New Roman" w:hint="default"/>
        <w:b/>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0">
    <w:nsid w:val="10454989"/>
    <w:multiLevelType w:val="hybridMultilevel"/>
    <w:tmpl w:val="8416A76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120E58A9"/>
    <w:multiLevelType w:val="hybridMultilevel"/>
    <w:tmpl w:val="6288804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1265530E"/>
    <w:multiLevelType w:val="hybridMultilevel"/>
    <w:tmpl w:val="0284BB2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132658F5"/>
    <w:multiLevelType w:val="hybridMultilevel"/>
    <w:tmpl w:val="FE2CA1E0"/>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136D7D42"/>
    <w:multiLevelType w:val="hybridMultilevel"/>
    <w:tmpl w:val="47C8104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139E3A70"/>
    <w:multiLevelType w:val="hybridMultilevel"/>
    <w:tmpl w:val="310609F0"/>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1562178D"/>
    <w:multiLevelType w:val="hybridMultilevel"/>
    <w:tmpl w:val="ED80DD9E"/>
    <w:lvl w:ilvl="0" w:tplc="95F0921C">
      <w:start w:val="1"/>
      <w:numFmt w:val="decimal"/>
      <w:lvlText w:val="%1-"/>
      <w:lvlJc w:val="left"/>
      <w:pPr>
        <w:tabs>
          <w:tab w:val="num" w:pos="780"/>
        </w:tabs>
        <w:ind w:left="780" w:hanging="360"/>
      </w:pPr>
      <w:rPr>
        <w:rFonts w:hint="default"/>
        <w:b/>
      </w:rPr>
    </w:lvl>
    <w:lvl w:ilvl="1" w:tplc="041F0019" w:tentative="1">
      <w:start w:val="1"/>
      <w:numFmt w:val="lowerLetter"/>
      <w:lvlText w:val="%2."/>
      <w:lvlJc w:val="left"/>
      <w:pPr>
        <w:tabs>
          <w:tab w:val="num" w:pos="1500"/>
        </w:tabs>
        <w:ind w:left="1500" w:hanging="360"/>
      </w:pPr>
    </w:lvl>
    <w:lvl w:ilvl="2" w:tplc="041F001B" w:tentative="1">
      <w:start w:val="1"/>
      <w:numFmt w:val="lowerRoman"/>
      <w:lvlText w:val="%3."/>
      <w:lvlJc w:val="right"/>
      <w:pPr>
        <w:tabs>
          <w:tab w:val="num" w:pos="2220"/>
        </w:tabs>
        <w:ind w:left="2220" w:hanging="180"/>
      </w:pPr>
    </w:lvl>
    <w:lvl w:ilvl="3" w:tplc="041F000F" w:tentative="1">
      <w:start w:val="1"/>
      <w:numFmt w:val="decimal"/>
      <w:lvlText w:val="%4."/>
      <w:lvlJc w:val="left"/>
      <w:pPr>
        <w:tabs>
          <w:tab w:val="num" w:pos="2940"/>
        </w:tabs>
        <w:ind w:left="2940" w:hanging="360"/>
      </w:pPr>
    </w:lvl>
    <w:lvl w:ilvl="4" w:tplc="041F0019" w:tentative="1">
      <w:start w:val="1"/>
      <w:numFmt w:val="lowerLetter"/>
      <w:lvlText w:val="%5."/>
      <w:lvlJc w:val="left"/>
      <w:pPr>
        <w:tabs>
          <w:tab w:val="num" w:pos="3660"/>
        </w:tabs>
        <w:ind w:left="3660" w:hanging="360"/>
      </w:pPr>
    </w:lvl>
    <w:lvl w:ilvl="5" w:tplc="041F001B" w:tentative="1">
      <w:start w:val="1"/>
      <w:numFmt w:val="lowerRoman"/>
      <w:lvlText w:val="%6."/>
      <w:lvlJc w:val="right"/>
      <w:pPr>
        <w:tabs>
          <w:tab w:val="num" w:pos="4380"/>
        </w:tabs>
        <w:ind w:left="4380" w:hanging="180"/>
      </w:pPr>
    </w:lvl>
    <w:lvl w:ilvl="6" w:tplc="041F000F" w:tentative="1">
      <w:start w:val="1"/>
      <w:numFmt w:val="decimal"/>
      <w:lvlText w:val="%7."/>
      <w:lvlJc w:val="left"/>
      <w:pPr>
        <w:tabs>
          <w:tab w:val="num" w:pos="5100"/>
        </w:tabs>
        <w:ind w:left="5100" w:hanging="360"/>
      </w:pPr>
    </w:lvl>
    <w:lvl w:ilvl="7" w:tplc="041F0019" w:tentative="1">
      <w:start w:val="1"/>
      <w:numFmt w:val="lowerLetter"/>
      <w:lvlText w:val="%8."/>
      <w:lvlJc w:val="left"/>
      <w:pPr>
        <w:tabs>
          <w:tab w:val="num" w:pos="5820"/>
        </w:tabs>
        <w:ind w:left="5820" w:hanging="360"/>
      </w:pPr>
    </w:lvl>
    <w:lvl w:ilvl="8" w:tplc="041F001B" w:tentative="1">
      <w:start w:val="1"/>
      <w:numFmt w:val="lowerRoman"/>
      <w:lvlText w:val="%9."/>
      <w:lvlJc w:val="right"/>
      <w:pPr>
        <w:tabs>
          <w:tab w:val="num" w:pos="6540"/>
        </w:tabs>
        <w:ind w:left="6540" w:hanging="180"/>
      </w:pPr>
    </w:lvl>
  </w:abstractNum>
  <w:abstractNum w:abstractNumId="27">
    <w:nsid w:val="166D0BEF"/>
    <w:multiLevelType w:val="hybridMultilevel"/>
    <w:tmpl w:val="EF4A9F9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16E2043B"/>
    <w:multiLevelType w:val="hybridMultilevel"/>
    <w:tmpl w:val="81BCABB8"/>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16FD1806"/>
    <w:multiLevelType w:val="hybridMultilevel"/>
    <w:tmpl w:val="473C484A"/>
    <w:lvl w:ilvl="0" w:tplc="DD0A5098">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17555AC1"/>
    <w:multiLevelType w:val="hybridMultilevel"/>
    <w:tmpl w:val="D9FC1C0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nsid w:val="17635BD5"/>
    <w:multiLevelType w:val="hybridMultilevel"/>
    <w:tmpl w:val="853237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nsid w:val="18B0406C"/>
    <w:multiLevelType w:val="hybridMultilevel"/>
    <w:tmpl w:val="6ACEECF8"/>
    <w:lvl w:ilvl="0" w:tplc="8EF267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1CBE6356"/>
    <w:multiLevelType w:val="hybridMultilevel"/>
    <w:tmpl w:val="D3749D52"/>
    <w:lvl w:ilvl="0" w:tplc="F732D496">
      <w:start w:val="1"/>
      <w:numFmt w:val="lowerLetter"/>
      <w:lvlText w:val="%1)"/>
      <w:lvlJc w:val="left"/>
      <w:pPr>
        <w:tabs>
          <w:tab w:val="num" w:pos="720"/>
        </w:tabs>
        <w:ind w:left="720" w:hanging="360"/>
      </w:pPr>
      <w:rPr>
        <w:rFonts w:ascii="Times New Roman" w:hAnsi="Times New Roman" w:cs="Arial" w:hint="default"/>
        <w:b/>
      </w:rPr>
    </w:lvl>
    <w:lvl w:ilvl="1" w:tplc="9E0820CC">
      <w:start w:val="1"/>
      <w:numFmt w:val="upp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1D5B5AFB"/>
    <w:multiLevelType w:val="hybridMultilevel"/>
    <w:tmpl w:val="32706AD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nsid w:val="209353E8"/>
    <w:multiLevelType w:val="hybridMultilevel"/>
    <w:tmpl w:val="67D60406"/>
    <w:lvl w:ilvl="0" w:tplc="B1186358">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20A87A0F"/>
    <w:multiLevelType w:val="hybridMultilevel"/>
    <w:tmpl w:val="A5E246A0"/>
    <w:lvl w:ilvl="0" w:tplc="68EC974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211B4B09"/>
    <w:multiLevelType w:val="hybridMultilevel"/>
    <w:tmpl w:val="9E801EEE"/>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223B5979"/>
    <w:multiLevelType w:val="hybridMultilevel"/>
    <w:tmpl w:val="6FD0F5BC"/>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23022EDC"/>
    <w:multiLevelType w:val="hybridMultilevel"/>
    <w:tmpl w:val="64D26CCC"/>
    <w:lvl w:ilvl="0" w:tplc="D9682292">
      <w:start w:val="1"/>
      <w:numFmt w:val="decimal"/>
      <w:lvlText w:val="%1."/>
      <w:lvlJc w:val="left"/>
      <w:pPr>
        <w:tabs>
          <w:tab w:val="num" w:pos="720"/>
        </w:tabs>
        <w:ind w:left="720" w:hanging="360"/>
      </w:pPr>
      <w:rPr>
        <w:rFonts w:hint="default"/>
        <w:b/>
      </w:rPr>
    </w:lvl>
    <w:lvl w:ilvl="1" w:tplc="2F9829B0">
      <w:start w:val="1"/>
      <w:numFmt w:val="upp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23077145"/>
    <w:multiLevelType w:val="hybridMultilevel"/>
    <w:tmpl w:val="09962748"/>
    <w:lvl w:ilvl="0" w:tplc="B840F3FE">
      <w:start w:val="1"/>
      <w:numFmt w:val="decimal"/>
      <w:lvlText w:val="%1)"/>
      <w:lvlJc w:val="left"/>
      <w:pPr>
        <w:tabs>
          <w:tab w:val="num" w:pos="2160"/>
        </w:tabs>
        <w:ind w:left="2160" w:hanging="360"/>
      </w:pPr>
      <w:rPr>
        <w:rFonts w:hint="default"/>
      </w:rPr>
    </w:lvl>
    <w:lvl w:ilvl="1" w:tplc="F0AEDB3C">
      <w:start w:val="1"/>
      <w:numFmt w:val="upperLetter"/>
      <w:lvlText w:val="%2)"/>
      <w:lvlJc w:val="left"/>
      <w:pPr>
        <w:tabs>
          <w:tab w:val="num" w:pos="2055"/>
        </w:tabs>
        <w:ind w:left="2055" w:hanging="975"/>
      </w:pPr>
      <w:rPr>
        <w:rFonts w:hint="default"/>
        <w:sz w:val="28"/>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277C771E"/>
    <w:multiLevelType w:val="hybridMultilevel"/>
    <w:tmpl w:val="00948B9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nsid w:val="29BF4E62"/>
    <w:multiLevelType w:val="hybridMultilevel"/>
    <w:tmpl w:val="B5B4623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nsid w:val="2B3E1734"/>
    <w:multiLevelType w:val="hybridMultilevel"/>
    <w:tmpl w:val="2E304252"/>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nsid w:val="2B657865"/>
    <w:multiLevelType w:val="hybridMultilevel"/>
    <w:tmpl w:val="F9E42E6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nsid w:val="2B71424C"/>
    <w:multiLevelType w:val="hybridMultilevel"/>
    <w:tmpl w:val="303272F4"/>
    <w:lvl w:ilvl="0" w:tplc="558443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nsid w:val="2C655C03"/>
    <w:multiLevelType w:val="hybridMultilevel"/>
    <w:tmpl w:val="6518C640"/>
    <w:lvl w:ilvl="0" w:tplc="B840F3FE">
      <w:start w:val="1"/>
      <w:numFmt w:val="decimal"/>
      <w:lvlText w:val="%1)"/>
      <w:lvlJc w:val="left"/>
      <w:pPr>
        <w:tabs>
          <w:tab w:val="num" w:pos="2160"/>
        </w:tabs>
        <w:ind w:left="21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nsid w:val="2CF56B9D"/>
    <w:multiLevelType w:val="hybridMultilevel"/>
    <w:tmpl w:val="02D6092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8">
    <w:nsid w:val="2D2176FA"/>
    <w:multiLevelType w:val="hybridMultilevel"/>
    <w:tmpl w:val="72E8BB9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9">
    <w:nsid w:val="2E035ECD"/>
    <w:multiLevelType w:val="hybridMultilevel"/>
    <w:tmpl w:val="CCFA28C6"/>
    <w:lvl w:ilvl="0" w:tplc="99EC8C7C">
      <w:start w:val="1"/>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50">
    <w:nsid w:val="2EBA4079"/>
    <w:multiLevelType w:val="hybridMultilevel"/>
    <w:tmpl w:val="203AD7E2"/>
    <w:lvl w:ilvl="0" w:tplc="C32645F4">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51">
    <w:nsid w:val="2F9D4E3E"/>
    <w:multiLevelType w:val="hybridMultilevel"/>
    <w:tmpl w:val="F0B4CBF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nsid w:val="32505F73"/>
    <w:multiLevelType w:val="hybridMultilevel"/>
    <w:tmpl w:val="DF6CE65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nsid w:val="34350B15"/>
    <w:multiLevelType w:val="hybridMultilevel"/>
    <w:tmpl w:val="AB3490A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4">
    <w:nsid w:val="34FB4D5E"/>
    <w:multiLevelType w:val="hybridMultilevel"/>
    <w:tmpl w:val="FE1C2724"/>
    <w:lvl w:ilvl="0" w:tplc="1DE8BE2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5">
    <w:nsid w:val="367140AE"/>
    <w:multiLevelType w:val="hybridMultilevel"/>
    <w:tmpl w:val="87C631E4"/>
    <w:lvl w:ilvl="0" w:tplc="E1D2F196">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56">
    <w:nsid w:val="38223534"/>
    <w:multiLevelType w:val="hybridMultilevel"/>
    <w:tmpl w:val="3AAC67E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7">
    <w:nsid w:val="384032F6"/>
    <w:multiLevelType w:val="hybridMultilevel"/>
    <w:tmpl w:val="A3686A76"/>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8">
    <w:nsid w:val="395A7E77"/>
    <w:multiLevelType w:val="hybridMultilevel"/>
    <w:tmpl w:val="243EBDC2"/>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9">
    <w:nsid w:val="3ACB2BE7"/>
    <w:multiLevelType w:val="hybridMultilevel"/>
    <w:tmpl w:val="DA84818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0">
    <w:nsid w:val="3B6D72EA"/>
    <w:multiLevelType w:val="hybridMultilevel"/>
    <w:tmpl w:val="5248EDB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1">
    <w:nsid w:val="3C4B460D"/>
    <w:multiLevelType w:val="hybridMultilevel"/>
    <w:tmpl w:val="E34204CE"/>
    <w:lvl w:ilvl="0" w:tplc="BCFA5AA4">
      <w:start w:val="1"/>
      <w:numFmt w:val="lowerLetter"/>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62">
    <w:nsid w:val="3C595A9E"/>
    <w:multiLevelType w:val="hybridMultilevel"/>
    <w:tmpl w:val="5CBAB5B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3">
    <w:nsid w:val="3DD01832"/>
    <w:multiLevelType w:val="hybridMultilevel"/>
    <w:tmpl w:val="BB846E2C"/>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4">
    <w:nsid w:val="3DDA01E1"/>
    <w:multiLevelType w:val="hybridMultilevel"/>
    <w:tmpl w:val="7CAEA0CC"/>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5">
    <w:nsid w:val="3E381DEA"/>
    <w:multiLevelType w:val="hybridMultilevel"/>
    <w:tmpl w:val="7FD8FEDE"/>
    <w:lvl w:ilvl="0" w:tplc="F5F20686">
      <w:start w:val="1"/>
      <w:numFmt w:val="decimal"/>
      <w:lvlText w:val="%1)"/>
      <w:lvlJc w:val="left"/>
      <w:pPr>
        <w:tabs>
          <w:tab w:val="num" w:pos="1440"/>
        </w:tabs>
        <w:ind w:left="1440" w:hanging="360"/>
      </w:pPr>
      <w:rPr>
        <w:rFonts w:hint="default"/>
      </w:rPr>
    </w:lvl>
    <w:lvl w:ilvl="1" w:tplc="0E38E522">
      <w:start w:val="1"/>
      <w:numFmt w:val="lowerLetter"/>
      <w:lvlText w:val="%2)"/>
      <w:lvlJc w:val="left"/>
      <w:pPr>
        <w:tabs>
          <w:tab w:val="num" w:pos="2160"/>
        </w:tabs>
        <w:ind w:left="2160" w:hanging="360"/>
      </w:pPr>
      <w:rPr>
        <w:rFonts w:ascii="Times New Roman" w:eastAsia="Times New Roman" w:hAnsi="Times New Roman" w:cs="Times New Roman"/>
      </w:rPr>
    </w:lvl>
    <w:lvl w:ilvl="2" w:tplc="041F000F">
      <w:start w:val="1"/>
      <w:numFmt w:val="decimal"/>
      <w:lvlText w:val="%3."/>
      <w:lvlJc w:val="left"/>
      <w:pPr>
        <w:tabs>
          <w:tab w:val="num" w:pos="3060"/>
        </w:tabs>
        <w:ind w:left="3060" w:hanging="360"/>
      </w:pPr>
      <w:rPr>
        <w:rFonts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66">
    <w:nsid w:val="3E6603D4"/>
    <w:multiLevelType w:val="hybridMultilevel"/>
    <w:tmpl w:val="C0AC2216"/>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7">
    <w:nsid w:val="3EA16150"/>
    <w:multiLevelType w:val="hybridMultilevel"/>
    <w:tmpl w:val="23BAE08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8">
    <w:nsid w:val="3EDD550A"/>
    <w:multiLevelType w:val="hybridMultilevel"/>
    <w:tmpl w:val="49DE5F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9">
    <w:nsid w:val="40316734"/>
    <w:multiLevelType w:val="hybridMultilevel"/>
    <w:tmpl w:val="1284CE3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0">
    <w:nsid w:val="43597F70"/>
    <w:multiLevelType w:val="hybridMultilevel"/>
    <w:tmpl w:val="5088009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1">
    <w:nsid w:val="43735A89"/>
    <w:multiLevelType w:val="hybridMultilevel"/>
    <w:tmpl w:val="E41A51D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2">
    <w:nsid w:val="458D7C24"/>
    <w:multiLevelType w:val="hybridMultilevel"/>
    <w:tmpl w:val="110EC790"/>
    <w:lvl w:ilvl="0" w:tplc="DB0E4156">
      <w:start w:val="1"/>
      <w:numFmt w:val="lowerLetter"/>
      <w:lvlText w:val="%1)"/>
      <w:lvlJc w:val="left"/>
      <w:pPr>
        <w:tabs>
          <w:tab w:val="num" w:pos="720"/>
        </w:tabs>
        <w:ind w:left="720" w:hanging="360"/>
      </w:pPr>
      <w:rPr>
        <w:rFonts w:ascii="Times New Roman" w:eastAsia="Times New Roman" w:hAnsi="Times New Roman" w:cs="Times New Roman"/>
      </w:rPr>
    </w:lvl>
    <w:lvl w:ilvl="1" w:tplc="61A8093A">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nsid w:val="46113CC4"/>
    <w:multiLevelType w:val="hybridMultilevel"/>
    <w:tmpl w:val="F7D6966C"/>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4">
    <w:nsid w:val="473A43E1"/>
    <w:multiLevelType w:val="hybridMultilevel"/>
    <w:tmpl w:val="46ACC0D2"/>
    <w:lvl w:ilvl="0" w:tplc="041F000F">
      <w:start w:val="1"/>
      <w:numFmt w:val="decimal"/>
      <w:lvlText w:val="%1."/>
      <w:lvlJc w:val="left"/>
      <w:pPr>
        <w:tabs>
          <w:tab w:val="num" w:pos="720"/>
        </w:tabs>
        <w:ind w:left="720" w:hanging="360"/>
      </w:pPr>
    </w:lvl>
    <w:lvl w:ilvl="1" w:tplc="E3CA3A42">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5">
    <w:nsid w:val="481E689F"/>
    <w:multiLevelType w:val="hybridMultilevel"/>
    <w:tmpl w:val="C772124E"/>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6">
    <w:nsid w:val="48971686"/>
    <w:multiLevelType w:val="hybridMultilevel"/>
    <w:tmpl w:val="92F4171A"/>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77">
    <w:nsid w:val="4A945D9B"/>
    <w:multiLevelType w:val="hybridMultilevel"/>
    <w:tmpl w:val="7C38ECE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8">
    <w:nsid w:val="4B20491E"/>
    <w:multiLevelType w:val="hybridMultilevel"/>
    <w:tmpl w:val="E4844D20"/>
    <w:lvl w:ilvl="0" w:tplc="BBA4310C">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79">
    <w:nsid w:val="4C0F2B9D"/>
    <w:multiLevelType w:val="hybridMultilevel"/>
    <w:tmpl w:val="FBBAAF84"/>
    <w:lvl w:ilvl="0" w:tplc="F3FE2116">
      <w:start w:val="1"/>
      <w:numFmt w:val="decimal"/>
      <w:lvlText w:val="%1."/>
      <w:lvlJc w:val="left"/>
      <w:pPr>
        <w:tabs>
          <w:tab w:val="num" w:pos="752"/>
        </w:tabs>
        <w:ind w:left="752" w:hanging="360"/>
      </w:pPr>
      <w:rPr>
        <w:rFonts w:hint="default"/>
        <w:b/>
      </w:rPr>
    </w:lvl>
    <w:lvl w:ilvl="1" w:tplc="041F0019" w:tentative="1">
      <w:start w:val="1"/>
      <w:numFmt w:val="lowerLetter"/>
      <w:lvlText w:val="%2."/>
      <w:lvlJc w:val="left"/>
      <w:pPr>
        <w:tabs>
          <w:tab w:val="num" w:pos="1472"/>
        </w:tabs>
        <w:ind w:left="1472" w:hanging="360"/>
      </w:pPr>
    </w:lvl>
    <w:lvl w:ilvl="2" w:tplc="041F001B" w:tentative="1">
      <w:start w:val="1"/>
      <w:numFmt w:val="lowerRoman"/>
      <w:lvlText w:val="%3."/>
      <w:lvlJc w:val="right"/>
      <w:pPr>
        <w:tabs>
          <w:tab w:val="num" w:pos="2192"/>
        </w:tabs>
        <w:ind w:left="2192" w:hanging="180"/>
      </w:pPr>
    </w:lvl>
    <w:lvl w:ilvl="3" w:tplc="041F000F" w:tentative="1">
      <w:start w:val="1"/>
      <w:numFmt w:val="decimal"/>
      <w:lvlText w:val="%4."/>
      <w:lvlJc w:val="left"/>
      <w:pPr>
        <w:tabs>
          <w:tab w:val="num" w:pos="2912"/>
        </w:tabs>
        <w:ind w:left="2912" w:hanging="360"/>
      </w:pPr>
    </w:lvl>
    <w:lvl w:ilvl="4" w:tplc="041F0019" w:tentative="1">
      <w:start w:val="1"/>
      <w:numFmt w:val="lowerLetter"/>
      <w:lvlText w:val="%5."/>
      <w:lvlJc w:val="left"/>
      <w:pPr>
        <w:tabs>
          <w:tab w:val="num" w:pos="3632"/>
        </w:tabs>
        <w:ind w:left="3632" w:hanging="360"/>
      </w:pPr>
    </w:lvl>
    <w:lvl w:ilvl="5" w:tplc="041F001B" w:tentative="1">
      <w:start w:val="1"/>
      <w:numFmt w:val="lowerRoman"/>
      <w:lvlText w:val="%6."/>
      <w:lvlJc w:val="right"/>
      <w:pPr>
        <w:tabs>
          <w:tab w:val="num" w:pos="4352"/>
        </w:tabs>
        <w:ind w:left="4352" w:hanging="180"/>
      </w:pPr>
    </w:lvl>
    <w:lvl w:ilvl="6" w:tplc="041F000F" w:tentative="1">
      <w:start w:val="1"/>
      <w:numFmt w:val="decimal"/>
      <w:lvlText w:val="%7."/>
      <w:lvlJc w:val="left"/>
      <w:pPr>
        <w:tabs>
          <w:tab w:val="num" w:pos="5072"/>
        </w:tabs>
        <w:ind w:left="5072" w:hanging="360"/>
      </w:pPr>
    </w:lvl>
    <w:lvl w:ilvl="7" w:tplc="041F0019" w:tentative="1">
      <w:start w:val="1"/>
      <w:numFmt w:val="lowerLetter"/>
      <w:lvlText w:val="%8."/>
      <w:lvlJc w:val="left"/>
      <w:pPr>
        <w:tabs>
          <w:tab w:val="num" w:pos="5792"/>
        </w:tabs>
        <w:ind w:left="5792" w:hanging="360"/>
      </w:pPr>
    </w:lvl>
    <w:lvl w:ilvl="8" w:tplc="041F001B" w:tentative="1">
      <w:start w:val="1"/>
      <w:numFmt w:val="lowerRoman"/>
      <w:lvlText w:val="%9."/>
      <w:lvlJc w:val="right"/>
      <w:pPr>
        <w:tabs>
          <w:tab w:val="num" w:pos="6512"/>
        </w:tabs>
        <w:ind w:left="6512" w:hanging="180"/>
      </w:pPr>
    </w:lvl>
  </w:abstractNum>
  <w:abstractNum w:abstractNumId="80">
    <w:nsid w:val="4F954285"/>
    <w:multiLevelType w:val="hybridMultilevel"/>
    <w:tmpl w:val="9A84472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1">
    <w:nsid w:val="4FF64F45"/>
    <w:multiLevelType w:val="hybridMultilevel"/>
    <w:tmpl w:val="B65EE68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2">
    <w:nsid w:val="52F72101"/>
    <w:multiLevelType w:val="hybridMultilevel"/>
    <w:tmpl w:val="E5A0A9B6"/>
    <w:lvl w:ilvl="0" w:tplc="FFFFFFFF">
      <w:start w:val="1"/>
      <w:numFmt w:val="lowerLetter"/>
      <w:lvlText w:val="%1)"/>
      <w:lvlJc w:val="left"/>
      <w:pPr>
        <w:tabs>
          <w:tab w:val="num" w:pos="720"/>
        </w:tabs>
        <w:ind w:left="720" w:hanging="360"/>
      </w:pPr>
      <w:rPr>
        <w:rFonts w:hint="default"/>
      </w:rPr>
    </w:lvl>
    <w:lvl w:ilvl="1" w:tplc="403EFF3C">
      <w:start w:val="1"/>
      <w:numFmt w:val="upperLetter"/>
      <w:pStyle w:val="Balk2"/>
      <w:lvlText w:val="%2)"/>
      <w:lvlJc w:val="left"/>
      <w:pPr>
        <w:tabs>
          <w:tab w:val="num" w:pos="1470"/>
        </w:tabs>
        <w:ind w:left="1470" w:hanging="39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nsid w:val="53BC2632"/>
    <w:multiLevelType w:val="hybridMultilevel"/>
    <w:tmpl w:val="FD2ACAB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4">
    <w:nsid w:val="556B433A"/>
    <w:multiLevelType w:val="hybridMultilevel"/>
    <w:tmpl w:val="01F2171E"/>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5">
    <w:nsid w:val="56641405"/>
    <w:multiLevelType w:val="hybridMultilevel"/>
    <w:tmpl w:val="7C3C97C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6">
    <w:nsid w:val="57284FE7"/>
    <w:multiLevelType w:val="hybridMultilevel"/>
    <w:tmpl w:val="27FE9FD4"/>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7">
    <w:nsid w:val="59600799"/>
    <w:multiLevelType w:val="hybridMultilevel"/>
    <w:tmpl w:val="4B069D74"/>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8">
    <w:nsid w:val="59D468FB"/>
    <w:multiLevelType w:val="hybridMultilevel"/>
    <w:tmpl w:val="DF38E48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9">
    <w:nsid w:val="5A623A3A"/>
    <w:multiLevelType w:val="hybridMultilevel"/>
    <w:tmpl w:val="0EC63C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0">
    <w:nsid w:val="5CBE41B3"/>
    <w:multiLevelType w:val="hybridMultilevel"/>
    <w:tmpl w:val="6CB6104E"/>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1">
    <w:nsid w:val="5E1A67E9"/>
    <w:multiLevelType w:val="hybridMultilevel"/>
    <w:tmpl w:val="6AD4AD5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2">
    <w:nsid w:val="5E6F132B"/>
    <w:multiLevelType w:val="hybridMultilevel"/>
    <w:tmpl w:val="0B0639F8"/>
    <w:lvl w:ilvl="0" w:tplc="4D74DEE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3">
    <w:nsid w:val="5E7C75B9"/>
    <w:multiLevelType w:val="hybridMultilevel"/>
    <w:tmpl w:val="2334CA6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4">
    <w:nsid w:val="5EE54E86"/>
    <w:multiLevelType w:val="hybridMultilevel"/>
    <w:tmpl w:val="6A106B5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5">
    <w:nsid w:val="5FF327DC"/>
    <w:multiLevelType w:val="singleLevel"/>
    <w:tmpl w:val="D4CC11E0"/>
    <w:lvl w:ilvl="0">
      <w:start w:val="1"/>
      <w:numFmt w:val="lowerLetter"/>
      <w:pStyle w:val="Biem1"/>
      <w:lvlText w:val="%1)"/>
      <w:lvlJc w:val="left"/>
      <w:pPr>
        <w:tabs>
          <w:tab w:val="num" w:pos="360"/>
        </w:tabs>
        <w:ind w:left="360" w:hanging="360"/>
      </w:pPr>
    </w:lvl>
  </w:abstractNum>
  <w:abstractNum w:abstractNumId="96">
    <w:nsid w:val="62180467"/>
    <w:multiLevelType w:val="hybridMultilevel"/>
    <w:tmpl w:val="4B6CED5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7">
    <w:nsid w:val="626579E3"/>
    <w:multiLevelType w:val="hybridMultilevel"/>
    <w:tmpl w:val="B40E0488"/>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8">
    <w:nsid w:val="65B239AE"/>
    <w:multiLevelType w:val="hybridMultilevel"/>
    <w:tmpl w:val="C32E38F6"/>
    <w:lvl w:ilvl="0" w:tplc="A374193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9">
    <w:nsid w:val="65F64CCD"/>
    <w:multiLevelType w:val="hybridMultilevel"/>
    <w:tmpl w:val="94064BD0"/>
    <w:lvl w:ilvl="0" w:tplc="209C8220">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00">
    <w:nsid w:val="67514CEB"/>
    <w:multiLevelType w:val="hybridMultilevel"/>
    <w:tmpl w:val="579A335C"/>
    <w:lvl w:ilvl="0" w:tplc="041F0001">
      <w:start w:val="1"/>
      <w:numFmt w:val="bullet"/>
      <w:lvlText w:val=""/>
      <w:lvlJc w:val="left"/>
      <w:pPr>
        <w:tabs>
          <w:tab w:val="num" w:pos="1347"/>
        </w:tabs>
        <w:ind w:left="1347" w:hanging="360"/>
      </w:pPr>
      <w:rPr>
        <w:rFonts w:ascii="Symbol" w:hAnsi="Symbol" w:hint="default"/>
      </w:rPr>
    </w:lvl>
    <w:lvl w:ilvl="1" w:tplc="041F0003" w:tentative="1">
      <w:start w:val="1"/>
      <w:numFmt w:val="bullet"/>
      <w:lvlText w:val="o"/>
      <w:lvlJc w:val="left"/>
      <w:pPr>
        <w:tabs>
          <w:tab w:val="num" w:pos="2067"/>
        </w:tabs>
        <w:ind w:left="2067" w:hanging="360"/>
      </w:pPr>
      <w:rPr>
        <w:rFonts w:ascii="Courier New" w:hAnsi="Courier New" w:cs="Courier New" w:hint="default"/>
      </w:rPr>
    </w:lvl>
    <w:lvl w:ilvl="2" w:tplc="041F0005" w:tentative="1">
      <w:start w:val="1"/>
      <w:numFmt w:val="bullet"/>
      <w:lvlText w:val=""/>
      <w:lvlJc w:val="left"/>
      <w:pPr>
        <w:tabs>
          <w:tab w:val="num" w:pos="2787"/>
        </w:tabs>
        <w:ind w:left="2787" w:hanging="360"/>
      </w:pPr>
      <w:rPr>
        <w:rFonts w:ascii="Wingdings" w:hAnsi="Wingdings" w:hint="default"/>
      </w:rPr>
    </w:lvl>
    <w:lvl w:ilvl="3" w:tplc="041F0001" w:tentative="1">
      <w:start w:val="1"/>
      <w:numFmt w:val="bullet"/>
      <w:lvlText w:val=""/>
      <w:lvlJc w:val="left"/>
      <w:pPr>
        <w:tabs>
          <w:tab w:val="num" w:pos="3507"/>
        </w:tabs>
        <w:ind w:left="3507" w:hanging="360"/>
      </w:pPr>
      <w:rPr>
        <w:rFonts w:ascii="Symbol" w:hAnsi="Symbol" w:hint="default"/>
      </w:rPr>
    </w:lvl>
    <w:lvl w:ilvl="4" w:tplc="041F0003" w:tentative="1">
      <w:start w:val="1"/>
      <w:numFmt w:val="bullet"/>
      <w:lvlText w:val="o"/>
      <w:lvlJc w:val="left"/>
      <w:pPr>
        <w:tabs>
          <w:tab w:val="num" w:pos="4227"/>
        </w:tabs>
        <w:ind w:left="4227" w:hanging="360"/>
      </w:pPr>
      <w:rPr>
        <w:rFonts w:ascii="Courier New" w:hAnsi="Courier New" w:cs="Courier New" w:hint="default"/>
      </w:rPr>
    </w:lvl>
    <w:lvl w:ilvl="5" w:tplc="041F0005" w:tentative="1">
      <w:start w:val="1"/>
      <w:numFmt w:val="bullet"/>
      <w:lvlText w:val=""/>
      <w:lvlJc w:val="left"/>
      <w:pPr>
        <w:tabs>
          <w:tab w:val="num" w:pos="4947"/>
        </w:tabs>
        <w:ind w:left="4947" w:hanging="360"/>
      </w:pPr>
      <w:rPr>
        <w:rFonts w:ascii="Wingdings" w:hAnsi="Wingdings" w:hint="default"/>
      </w:rPr>
    </w:lvl>
    <w:lvl w:ilvl="6" w:tplc="041F0001" w:tentative="1">
      <w:start w:val="1"/>
      <w:numFmt w:val="bullet"/>
      <w:lvlText w:val=""/>
      <w:lvlJc w:val="left"/>
      <w:pPr>
        <w:tabs>
          <w:tab w:val="num" w:pos="5667"/>
        </w:tabs>
        <w:ind w:left="5667" w:hanging="360"/>
      </w:pPr>
      <w:rPr>
        <w:rFonts w:ascii="Symbol" w:hAnsi="Symbol" w:hint="default"/>
      </w:rPr>
    </w:lvl>
    <w:lvl w:ilvl="7" w:tplc="041F0003" w:tentative="1">
      <w:start w:val="1"/>
      <w:numFmt w:val="bullet"/>
      <w:lvlText w:val="o"/>
      <w:lvlJc w:val="left"/>
      <w:pPr>
        <w:tabs>
          <w:tab w:val="num" w:pos="6387"/>
        </w:tabs>
        <w:ind w:left="6387" w:hanging="360"/>
      </w:pPr>
      <w:rPr>
        <w:rFonts w:ascii="Courier New" w:hAnsi="Courier New" w:cs="Courier New" w:hint="default"/>
      </w:rPr>
    </w:lvl>
    <w:lvl w:ilvl="8" w:tplc="041F0005" w:tentative="1">
      <w:start w:val="1"/>
      <w:numFmt w:val="bullet"/>
      <w:lvlText w:val=""/>
      <w:lvlJc w:val="left"/>
      <w:pPr>
        <w:tabs>
          <w:tab w:val="num" w:pos="7107"/>
        </w:tabs>
        <w:ind w:left="7107" w:hanging="360"/>
      </w:pPr>
      <w:rPr>
        <w:rFonts w:ascii="Wingdings" w:hAnsi="Wingdings" w:hint="default"/>
      </w:rPr>
    </w:lvl>
  </w:abstractNum>
  <w:abstractNum w:abstractNumId="101">
    <w:nsid w:val="68BE1472"/>
    <w:multiLevelType w:val="hybridMultilevel"/>
    <w:tmpl w:val="FE2A346C"/>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2">
    <w:nsid w:val="69B501BE"/>
    <w:multiLevelType w:val="hybridMultilevel"/>
    <w:tmpl w:val="6EA42782"/>
    <w:lvl w:ilvl="0" w:tplc="041F0011">
      <w:start w:val="1"/>
      <w:numFmt w:val="decimal"/>
      <w:lvlText w:val="%1)"/>
      <w:lvlJc w:val="left"/>
      <w:pPr>
        <w:tabs>
          <w:tab w:val="num" w:pos="720"/>
        </w:tabs>
        <w:ind w:left="720" w:hanging="360"/>
      </w:pPr>
      <w:rPr>
        <w:rFonts w:hint="default"/>
      </w:rPr>
    </w:lvl>
    <w:lvl w:ilvl="1" w:tplc="0A06F670">
      <w:start w:val="1"/>
      <w:numFmt w:val="lowerLetter"/>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3">
    <w:nsid w:val="6A574BEC"/>
    <w:multiLevelType w:val="hybridMultilevel"/>
    <w:tmpl w:val="54E0749C"/>
    <w:lvl w:ilvl="0" w:tplc="8848C0DC">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04">
    <w:nsid w:val="6B655D2A"/>
    <w:multiLevelType w:val="hybridMultilevel"/>
    <w:tmpl w:val="CD9C52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5">
    <w:nsid w:val="6BE20B42"/>
    <w:multiLevelType w:val="hybridMultilevel"/>
    <w:tmpl w:val="393032E0"/>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6">
    <w:nsid w:val="6CDC1286"/>
    <w:multiLevelType w:val="hybridMultilevel"/>
    <w:tmpl w:val="C9C0636E"/>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7">
    <w:nsid w:val="6D25705D"/>
    <w:multiLevelType w:val="hybridMultilevel"/>
    <w:tmpl w:val="596285A0"/>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8">
    <w:nsid w:val="6DBA5ABE"/>
    <w:multiLevelType w:val="hybridMultilevel"/>
    <w:tmpl w:val="C82AA65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9">
    <w:nsid w:val="6E2B3683"/>
    <w:multiLevelType w:val="hybridMultilevel"/>
    <w:tmpl w:val="9C3E9984"/>
    <w:lvl w:ilvl="0" w:tplc="EA845DD8">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0">
    <w:nsid w:val="6E7B30C4"/>
    <w:multiLevelType w:val="hybridMultilevel"/>
    <w:tmpl w:val="0C22CA90"/>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1">
    <w:nsid w:val="71CD0562"/>
    <w:multiLevelType w:val="hybridMultilevel"/>
    <w:tmpl w:val="FA4CBB72"/>
    <w:lvl w:ilvl="0" w:tplc="CE0C3B28">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112">
    <w:nsid w:val="732D645C"/>
    <w:multiLevelType w:val="hybridMultilevel"/>
    <w:tmpl w:val="48E4BB16"/>
    <w:lvl w:ilvl="0" w:tplc="9524354E">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3">
    <w:nsid w:val="76B8329E"/>
    <w:multiLevelType w:val="hybridMultilevel"/>
    <w:tmpl w:val="409AD84E"/>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4">
    <w:nsid w:val="76D17917"/>
    <w:multiLevelType w:val="hybridMultilevel"/>
    <w:tmpl w:val="D89EB600"/>
    <w:lvl w:ilvl="0" w:tplc="9CF29C84">
      <w:start w:val="1"/>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15">
    <w:nsid w:val="77234DE7"/>
    <w:multiLevelType w:val="hybridMultilevel"/>
    <w:tmpl w:val="635C328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6">
    <w:nsid w:val="77262CF7"/>
    <w:multiLevelType w:val="hybridMultilevel"/>
    <w:tmpl w:val="77627A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7">
    <w:nsid w:val="77CB0977"/>
    <w:multiLevelType w:val="hybridMultilevel"/>
    <w:tmpl w:val="0C9E6D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8">
    <w:nsid w:val="77CC18C9"/>
    <w:multiLevelType w:val="hybridMultilevel"/>
    <w:tmpl w:val="F34090E0"/>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9">
    <w:nsid w:val="77EE47B9"/>
    <w:multiLevelType w:val="hybridMultilevel"/>
    <w:tmpl w:val="98986D88"/>
    <w:lvl w:ilvl="0" w:tplc="17988B54">
      <w:start w:val="1"/>
      <w:numFmt w:val="bullet"/>
      <w:lvlText w:val="-"/>
      <w:lvlJc w:val="left"/>
      <w:pPr>
        <w:tabs>
          <w:tab w:val="num" w:pos="840"/>
        </w:tabs>
        <w:ind w:left="840" w:hanging="360"/>
      </w:pPr>
      <w:rPr>
        <w:rFonts w:ascii="Times New Roman" w:eastAsia="Times New Roman" w:hAnsi="Times New Roman" w:cs="Times New Roman" w:hint="default"/>
      </w:rPr>
    </w:lvl>
    <w:lvl w:ilvl="1" w:tplc="041F0003" w:tentative="1">
      <w:start w:val="1"/>
      <w:numFmt w:val="bullet"/>
      <w:lvlText w:val="o"/>
      <w:lvlJc w:val="left"/>
      <w:pPr>
        <w:tabs>
          <w:tab w:val="num" w:pos="1560"/>
        </w:tabs>
        <w:ind w:left="1560" w:hanging="360"/>
      </w:pPr>
      <w:rPr>
        <w:rFonts w:ascii="Courier New" w:hAnsi="Courier New" w:cs="Courier New" w:hint="default"/>
      </w:rPr>
    </w:lvl>
    <w:lvl w:ilvl="2" w:tplc="041F0005" w:tentative="1">
      <w:start w:val="1"/>
      <w:numFmt w:val="bullet"/>
      <w:lvlText w:val=""/>
      <w:lvlJc w:val="left"/>
      <w:pPr>
        <w:tabs>
          <w:tab w:val="num" w:pos="2280"/>
        </w:tabs>
        <w:ind w:left="2280" w:hanging="360"/>
      </w:pPr>
      <w:rPr>
        <w:rFonts w:ascii="Wingdings" w:hAnsi="Wingdings" w:hint="default"/>
      </w:rPr>
    </w:lvl>
    <w:lvl w:ilvl="3" w:tplc="041F0001" w:tentative="1">
      <w:start w:val="1"/>
      <w:numFmt w:val="bullet"/>
      <w:lvlText w:val=""/>
      <w:lvlJc w:val="left"/>
      <w:pPr>
        <w:tabs>
          <w:tab w:val="num" w:pos="3000"/>
        </w:tabs>
        <w:ind w:left="3000" w:hanging="360"/>
      </w:pPr>
      <w:rPr>
        <w:rFonts w:ascii="Symbol" w:hAnsi="Symbol" w:hint="default"/>
      </w:rPr>
    </w:lvl>
    <w:lvl w:ilvl="4" w:tplc="041F0003" w:tentative="1">
      <w:start w:val="1"/>
      <w:numFmt w:val="bullet"/>
      <w:lvlText w:val="o"/>
      <w:lvlJc w:val="left"/>
      <w:pPr>
        <w:tabs>
          <w:tab w:val="num" w:pos="3720"/>
        </w:tabs>
        <w:ind w:left="3720" w:hanging="360"/>
      </w:pPr>
      <w:rPr>
        <w:rFonts w:ascii="Courier New" w:hAnsi="Courier New" w:cs="Courier New" w:hint="default"/>
      </w:rPr>
    </w:lvl>
    <w:lvl w:ilvl="5" w:tplc="041F0005" w:tentative="1">
      <w:start w:val="1"/>
      <w:numFmt w:val="bullet"/>
      <w:lvlText w:val=""/>
      <w:lvlJc w:val="left"/>
      <w:pPr>
        <w:tabs>
          <w:tab w:val="num" w:pos="4440"/>
        </w:tabs>
        <w:ind w:left="4440" w:hanging="360"/>
      </w:pPr>
      <w:rPr>
        <w:rFonts w:ascii="Wingdings" w:hAnsi="Wingdings" w:hint="default"/>
      </w:rPr>
    </w:lvl>
    <w:lvl w:ilvl="6" w:tplc="041F0001" w:tentative="1">
      <w:start w:val="1"/>
      <w:numFmt w:val="bullet"/>
      <w:lvlText w:val=""/>
      <w:lvlJc w:val="left"/>
      <w:pPr>
        <w:tabs>
          <w:tab w:val="num" w:pos="5160"/>
        </w:tabs>
        <w:ind w:left="5160" w:hanging="360"/>
      </w:pPr>
      <w:rPr>
        <w:rFonts w:ascii="Symbol" w:hAnsi="Symbol" w:hint="default"/>
      </w:rPr>
    </w:lvl>
    <w:lvl w:ilvl="7" w:tplc="041F0003" w:tentative="1">
      <w:start w:val="1"/>
      <w:numFmt w:val="bullet"/>
      <w:lvlText w:val="o"/>
      <w:lvlJc w:val="left"/>
      <w:pPr>
        <w:tabs>
          <w:tab w:val="num" w:pos="5880"/>
        </w:tabs>
        <w:ind w:left="5880" w:hanging="360"/>
      </w:pPr>
      <w:rPr>
        <w:rFonts w:ascii="Courier New" w:hAnsi="Courier New" w:cs="Courier New" w:hint="default"/>
      </w:rPr>
    </w:lvl>
    <w:lvl w:ilvl="8" w:tplc="041F0005" w:tentative="1">
      <w:start w:val="1"/>
      <w:numFmt w:val="bullet"/>
      <w:lvlText w:val=""/>
      <w:lvlJc w:val="left"/>
      <w:pPr>
        <w:tabs>
          <w:tab w:val="num" w:pos="6600"/>
        </w:tabs>
        <w:ind w:left="6600" w:hanging="360"/>
      </w:pPr>
      <w:rPr>
        <w:rFonts w:ascii="Wingdings" w:hAnsi="Wingdings" w:hint="default"/>
      </w:rPr>
    </w:lvl>
  </w:abstractNum>
  <w:abstractNum w:abstractNumId="120">
    <w:nsid w:val="79C30814"/>
    <w:multiLevelType w:val="hybridMultilevel"/>
    <w:tmpl w:val="0C265444"/>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1">
    <w:nsid w:val="7B536935"/>
    <w:multiLevelType w:val="hybridMultilevel"/>
    <w:tmpl w:val="18746956"/>
    <w:lvl w:ilvl="0" w:tplc="AA589382">
      <w:start w:val="1"/>
      <w:numFmt w:val="upperRoman"/>
      <w:lvlText w:val="%1)"/>
      <w:lvlJc w:val="left"/>
      <w:pPr>
        <w:tabs>
          <w:tab w:val="num" w:pos="1287"/>
        </w:tabs>
        <w:ind w:left="1287" w:hanging="720"/>
      </w:pPr>
      <w:rPr>
        <w:rFonts w:hint="default"/>
      </w:rPr>
    </w:lvl>
    <w:lvl w:ilvl="1" w:tplc="ECBEF8D2">
      <w:start w:val="1"/>
      <w:numFmt w:val="decimal"/>
      <w:lvlText w:val="%2)"/>
      <w:lvlJc w:val="left"/>
      <w:pPr>
        <w:tabs>
          <w:tab w:val="num" w:pos="1620"/>
        </w:tabs>
        <w:ind w:left="1620" w:hanging="360"/>
      </w:pPr>
      <w:rPr>
        <w:rFonts w:hint="default"/>
      </w:rPr>
    </w:lvl>
    <w:lvl w:ilvl="2" w:tplc="048A81DE">
      <w:start w:val="1"/>
      <w:numFmt w:val="upperLetter"/>
      <w:pStyle w:val="Stil1"/>
      <w:lvlText w:val="%3)"/>
      <w:lvlJc w:val="left"/>
      <w:pPr>
        <w:tabs>
          <w:tab w:val="num" w:pos="3387"/>
        </w:tabs>
        <w:ind w:left="3387" w:hanging="1200"/>
      </w:pPr>
      <w:rPr>
        <w:rFonts w:hint="default"/>
        <w:b/>
        <w:i/>
      </w:rPr>
    </w:lvl>
    <w:lvl w:ilvl="3" w:tplc="2C5E6BD0">
      <w:start w:val="1"/>
      <w:numFmt w:val="lowerRoman"/>
      <w:lvlText w:val="%4)"/>
      <w:lvlJc w:val="left"/>
      <w:pPr>
        <w:tabs>
          <w:tab w:val="num" w:pos="3447"/>
        </w:tabs>
        <w:ind w:left="3447" w:hanging="720"/>
      </w:pPr>
      <w:rPr>
        <w:rFonts w:hint="default"/>
      </w:rPr>
    </w:lvl>
    <w:lvl w:ilvl="4" w:tplc="ECBEF8D2">
      <w:start w:val="1"/>
      <w:numFmt w:val="decimal"/>
      <w:lvlText w:val="%5)"/>
      <w:lvlJc w:val="left"/>
      <w:pPr>
        <w:tabs>
          <w:tab w:val="num" w:pos="3807"/>
        </w:tabs>
        <w:ind w:left="3807" w:hanging="360"/>
      </w:pPr>
      <w:rPr>
        <w:rFonts w:hint="default"/>
      </w:rPr>
    </w:lvl>
    <w:lvl w:ilvl="5" w:tplc="608096E0">
      <w:start w:val="1"/>
      <w:numFmt w:val="lowerLetter"/>
      <w:lvlText w:val="%6)"/>
      <w:lvlJc w:val="left"/>
      <w:pPr>
        <w:tabs>
          <w:tab w:val="num" w:pos="4707"/>
        </w:tabs>
        <w:ind w:left="4707" w:hanging="360"/>
      </w:pPr>
      <w:rPr>
        <w:rFonts w:hint="default"/>
      </w:r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122">
    <w:nsid w:val="7B6239CA"/>
    <w:multiLevelType w:val="hybridMultilevel"/>
    <w:tmpl w:val="982C42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3">
    <w:nsid w:val="7B856CD8"/>
    <w:multiLevelType w:val="hybridMultilevel"/>
    <w:tmpl w:val="D0BA13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4">
    <w:nsid w:val="7D002E6E"/>
    <w:multiLevelType w:val="hybridMultilevel"/>
    <w:tmpl w:val="00A2C8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5">
    <w:nsid w:val="7D6A0F1B"/>
    <w:multiLevelType w:val="hybridMultilevel"/>
    <w:tmpl w:val="50D8E566"/>
    <w:lvl w:ilvl="0" w:tplc="2286DCDA">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6">
    <w:nsid w:val="7DBB30DA"/>
    <w:multiLevelType w:val="hybridMultilevel"/>
    <w:tmpl w:val="8FE0E79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7">
    <w:nsid w:val="7F687DD8"/>
    <w:multiLevelType w:val="hybridMultilevel"/>
    <w:tmpl w:val="1266294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5"/>
  </w:num>
  <w:num w:numId="2">
    <w:abstractNumId w:val="46"/>
  </w:num>
  <w:num w:numId="3">
    <w:abstractNumId w:val="17"/>
  </w:num>
  <w:num w:numId="4">
    <w:abstractNumId w:val="40"/>
  </w:num>
  <w:num w:numId="5">
    <w:abstractNumId w:val="100"/>
  </w:num>
  <w:num w:numId="6">
    <w:abstractNumId w:val="95"/>
  </w:num>
  <w:num w:numId="7">
    <w:abstractNumId w:val="1"/>
  </w:num>
  <w:num w:numId="8">
    <w:abstractNumId w:val="82"/>
  </w:num>
  <w:num w:numId="9">
    <w:abstractNumId w:val="72"/>
  </w:num>
  <w:num w:numId="10">
    <w:abstractNumId w:val="121"/>
  </w:num>
  <w:num w:numId="11">
    <w:abstractNumId w:val="14"/>
  </w:num>
  <w:num w:numId="12">
    <w:abstractNumId w:val="33"/>
  </w:num>
  <w:num w:numId="13">
    <w:abstractNumId w:val="74"/>
  </w:num>
  <w:num w:numId="14">
    <w:abstractNumId w:val="29"/>
  </w:num>
  <w:num w:numId="15">
    <w:abstractNumId w:val="112"/>
  </w:num>
  <w:num w:numId="16">
    <w:abstractNumId w:val="32"/>
  </w:num>
  <w:num w:numId="17">
    <w:abstractNumId w:val="7"/>
  </w:num>
  <w:num w:numId="18">
    <w:abstractNumId w:val="89"/>
  </w:num>
  <w:num w:numId="19">
    <w:abstractNumId w:val="30"/>
  </w:num>
  <w:num w:numId="20">
    <w:abstractNumId w:val="76"/>
  </w:num>
  <w:num w:numId="21">
    <w:abstractNumId w:val="60"/>
  </w:num>
  <w:num w:numId="22">
    <w:abstractNumId w:val="12"/>
  </w:num>
  <w:num w:numId="23">
    <w:abstractNumId w:val="123"/>
  </w:num>
  <w:num w:numId="24">
    <w:abstractNumId w:val="5"/>
  </w:num>
  <w:num w:numId="25">
    <w:abstractNumId w:val="88"/>
  </w:num>
  <w:num w:numId="26">
    <w:abstractNumId w:val="71"/>
  </w:num>
  <w:num w:numId="27">
    <w:abstractNumId w:val="20"/>
  </w:num>
  <w:num w:numId="28">
    <w:abstractNumId w:val="122"/>
  </w:num>
  <w:num w:numId="29">
    <w:abstractNumId w:val="69"/>
  </w:num>
  <w:num w:numId="30">
    <w:abstractNumId w:val="104"/>
  </w:num>
  <w:num w:numId="31">
    <w:abstractNumId w:val="0"/>
  </w:num>
  <w:num w:numId="32">
    <w:abstractNumId w:val="2"/>
  </w:num>
  <w:num w:numId="33">
    <w:abstractNumId w:val="31"/>
  </w:num>
  <w:num w:numId="34">
    <w:abstractNumId w:val="22"/>
  </w:num>
  <w:num w:numId="35">
    <w:abstractNumId w:val="116"/>
  </w:num>
  <w:num w:numId="36">
    <w:abstractNumId w:val="96"/>
  </w:num>
  <w:num w:numId="37">
    <w:abstractNumId w:val="126"/>
  </w:num>
  <w:num w:numId="38">
    <w:abstractNumId w:val="94"/>
  </w:num>
  <w:num w:numId="39">
    <w:abstractNumId w:val="117"/>
  </w:num>
  <w:num w:numId="40">
    <w:abstractNumId w:val="81"/>
  </w:num>
  <w:num w:numId="41">
    <w:abstractNumId w:val="9"/>
  </w:num>
  <w:num w:numId="42">
    <w:abstractNumId w:val="10"/>
  </w:num>
  <w:num w:numId="43">
    <w:abstractNumId w:val="41"/>
  </w:num>
  <w:num w:numId="44">
    <w:abstractNumId w:val="83"/>
  </w:num>
  <w:num w:numId="45">
    <w:abstractNumId w:val="68"/>
  </w:num>
  <w:num w:numId="46">
    <w:abstractNumId w:val="47"/>
  </w:num>
  <w:num w:numId="47">
    <w:abstractNumId w:val="85"/>
  </w:num>
  <w:num w:numId="48">
    <w:abstractNumId w:val="42"/>
  </w:num>
  <w:num w:numId="49">
    <w:abstractNumId w:val="124"/>
  </w:num>
  <w:num w:numId="50">
    <w:abstractNumId w:val="18"/>
  </w:num>
  <w:num w:numId="51">
    <w:abstractNumId w:val="44"/>
  </w:num>
  <w:num w:numId="52">
    <w:abstractNumId w:val="102"/>
  </w:num>
  <w:num w:numId="53">
    <w:abstractNumId w:val="119"/>
  </w:num>
  <w:num w:numId="54">
    <w:abstractNumId w:val="61"/>
  </w:num>
  <w:num w:numId="55">
    <w:abstractNumId w:val="49"/>
  </w:num>
  <w:num w:numId="56">
    <w:abstractNumId w:val="114"/>
  </w:num>
  <w:num w:numId="57">
    <w:abstractNumId w:val="8"/>
  </w:num>
  <w:num w:numId="58">
    <w:abstractNumId w:val="55"/>
  </w:num>
  <w:num w:numId="59">
    <w:abstractNumId w:val="99"/>
  </w:num>
  <w:num w:numId="60">
    <w:abstractNumId w:val="103"/>
  </w:num>
  <w:num w:numId="61">
    <w:abstractNumId w:val="111"/>
  </w:num>
  <w:num w:numId="62">
    <w:abstractNumId w:val="78"/>
  </w:num>
  <w:num w:numId="63">
    <w:abstractNumId w:val="50"/>
  </w:num>
  <w:num w:numId="64">
    <w:abstractNumId w:val="64"/>
  </w:num>
  <w:num w:numId="65">
    <w:abstractNumId w:val="26"/>
  </w:num>
  <w:num w:numId="66">
    <w:abstractNumId w:val="98"/>
  </w:num>
  <w:num w:numId="67">
    <w:abstractNumId w:val="45"/>
  </w:num>
  <w:num w:numId="68">
    <w:abstractNumId w:val="11"/>
  </w:num>
  <w:num w:numId="69">
    <w:abstractNumId w:val="127"/>
  </w:num>
  <w:num w:numId="70">
    <w:abstractNumId w:val="62"/>
  </w:num>
  <w:num w:numId="71">
    <w:abstractNumId w:val="6"/>
  </w:num>
  <w:num w:numId="72">
    <w:abstractNumId w:val="48"/>
  </w:num>
  <w:num w:numId="73">
    <w:abstractNumId w:val="59"/>
  </w:num>
  <w:num w:numId="74">
    <w:abstractNumId w:val="23"/>
  </w:num>
  <w:num w:numId="75">
    <w:abstractNumId w:val="91"/>
  </w:num>
  <w:num w:numId="76">
    <w:abstractNumId w:val="19"/>
  </w:num>
  <w:num w:numId="77">
    <w:abstractNumId w:val="15"/>
  </w:num>
  <w:num w:numId="78">
    <w:abstractNumId w:val="77"/>
  </w:num>
  <w:num w:numId="79">
    <w:abstractNumId w:val="34"/>
  </w:num>
  <w:num w:numId="80">
    <w:abstractNumId w:val="63"/>
  </w:num>
  <w:num w:numId="81">
    <w:abstractNumId w:val="16"/>
  </w:num>
  <w:num w:numId="82">
    <w:abstractNumId w:val="3"/>
  </w:num>
  <w:num w:numId="83">
    <w:abstractNumId w:val="53"/>
  </w:num>
  <w:num w:numId="84">
    <w:abstractNumId w:val="110"/>
  </w:num>
  <w:num w:numId="85">
    <w:abstractNumId w:val="67"/>
  </w:num>
  <w:num w:numId="86">
    <w:abstractNumId w:val="93"/>
  </w:num>
  <w:num w:numId="87">
    <w:abstractNumId w:val="57"/>
  </w:num>
  <w:num w:numId="88">
    <w:abstractNumId w:val="73"/>
  </w:num>
  <w:num w:numId="89">
    <w:abstractNumId w:val="70"/>
  </w:num>
  <w:num w:numId="90">
    <w:abstractNumId w:val="54"/>
  </w:num>
  <w:num w:numId="91">
    <w:abstractNumId w:val="35"/>
  </w:num>
  <w:num w:numId="92">
    <w:abstractNumId w:val="109"/>
  </w:num>
  <w:num w:numId="93">
    <w:abstractNumId w:val="87"/>
  </w:num>
  <w:num w:numId="94">
    <w:abstractNumId w:val="107"/>
  </w:num>
  <w:num w:numId="95">
    <w:abstractNumId w:val="115"/>
  </w:num>
  <w:num w:numId="96">
    <w:abstractNumId w:val="125"/>
  </w:num>
  <w:num w:numId="97">
    <w:abstractNumId w:val="21"/>
  </w:num>
  <w:num w:numId="98">
    <w:abstractNumId w:val="52"/>
  </w:num>
  <w:num w:numId="99">
    <w:abstractNumId w:val="66"/>
  </w:num>
  <w:num w:numId="100">
    <w:abstractNumId w:val="118"/>
  </w:num>
  <w:num w:numId="101">
    <w:abstractNumId w:val="58"/>
  </w:num>
  <w:num w:numId="102">
    <w:abstractNumId w:val="51"/>
  </w:num>
  <w:num w:numId="103">
    <w:abstractNumId w:val="80"/>
  </w:num>
  <w:num w:numId="104">
    <w:abstractNumId w:val="25"/>
  </w:num>
  <w:num w:numId="105">
    <w:abstractNumId w:val="56"/>
  </w:num>
  <w:num w:numId="106">
    <w:abstractNumId w:val="27"/>
  </w:num>
  <w:num w:numId="107">
    <w:abstractNumId w:val="113"/>
  </w:num>
  <w:num w:numId="108">
    <w:abstractNumId w:val="97"/>
  </w:num>
  <w:num w:numId="109">
    <w:abstractNumId w:val="120"/>
  </w:num>
  <w:num w:numId="110">
    <w:abstractNumId w:val="108"/>
  </w:num>
  <w:num w:numId="111">
    <w:abstractNumId w:val="79"/>
  </w:num>
  <w:num w:numId="112">
    <w:abstractNumId w:val="90"/>
  </w:num>
  <w:num w:numId="113">
    <w:abstractNumId w:val="92"/>
  </w:num>
  <w:num w:numId="114">
    <w:abstractNumId w:val="84"/>
  </w:num>
  <w:num w:numId="115">
    <w:abstractNumId w:val="43"/>
  </w:num>
  <w:num w:numId="116">
    <w:abstractNumId w:val="13"/>
  </w:num>
  <w:num w:numId="117">
    <w:abstractNumId w:val="24"/>
  </w:num>
  <w:num w:numId="118">
    <w:abstractNumId w:val="39"/>
  </w:num>
  <w:num w:numId="119">
    <w:abstractNumId w:val="28"/>
  </w:num>
  <w:num w:numId="120">
    <w:abstractNumId w:val="86"/>
  </w:num>
  <w:num w:numId="121">
    <w:abstractNumId w:val="37"/>
  </w:num>
  <w:num w:numId="122">
    <w:abstractNumId w:val="105"/>
  </w:num>
  <w:num w:numId="123">
    <w:abstractNumId w:val="38"/>
  </w:num>
  <w:num w:numId="124">
    <w:abstractNumId w:val="106"/>
  </w:num>
  <w:num w:numId="125">
    <w:abstractNumId w:val="101"/>
  </w:num>
  <w:num w:numId="126">
    <w:abstractNumId w:val="75"/>
  </w:num>
  <w:num w:numId="127">
    <w:abstractNumId w:val="4"/>
  </w:num>
  <w:num w:numId="128">
    <w:abstractNumId w:val="36"/>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1D"/>
    <w:rsid w:val="00001C88"/>
    <w:rsid w:val="000156DD"/>
    <w:rsid w:val="00020DB7"/>
    <w:rsid w:val="000218E5"/>
    <w:rsid w:val="0003461D"/>
    <w:rsid w:val="00065DB6"/>
    <w:rsid w:val="000A3D36"/>
    <w:rsid w:val="000B1ED4"/>
    <w:rsid w:val="000E4E7C"/>
    <w:rsid w:val="000E76B5"/>
    <w:rsid w:val="001244BC"/>
    <w:rsid w:val="00161789"/>
    <w:rsid w:val="001751A7"/>
    <w:rsid w:val="001807BE"/>
    <w:rsid w:val="001926EB"/>
    <w:rsid w:val="0019295D"/>
    <w:rsid w:val="001954A9"/>
    <w:rsid w:val="001B3B9E"/>
    <w:rsid w:val="001E07BD"/>
    <w:rsid w:val="001F5286"/>
    <w:rsid w:val="00223223"/>
    <w:rsid w:val="0022454A"/>
    <w:rsid w:val="0022597D"/>
    <w:rsid w:val="00226D95"/>
    <w:rsid w:val="00245A06"/>
    <w:rsid w:val="00245B90"/>
    <w:rsid w:val="00252C75"/>
    <w:rsid w:val="002676E2"/>
    <w:rsid w:val="002826A5"/>
    <w:rsid w:val="002A5DC2"/>
    <w:rsid w:val="00303CB6"/>
    <w:rsid w:val="00327D13"/>
    <w:rsid w:val="00346066"/>
    <w:rsid w:val="0035327C"/>
    <w:rsid w:val="003953A4"/>
    <w:rsid w:val="003A41C0"/>
    <w:rsid w:val="003D76AD"/>
    <w:rsid w:val="003F09BC"/>
    <w:rsid w:val="003F1D66"/>
    <w:rsid w:val="003F1FF8"/>
    <w:rsid w:val="004013A1"/>
    <w:rsid w:val="00415354"/>
    <w:rsid w:val="0045154C"/>
    <w:rsid w:val="00465037"/>
    <w:rsid w:val="004B2049"/>
    <w:rsid w:val="004C2314"/>
    <w:rsid w:val="004D38EC"/>
    <w:rsid w:val="004F2FE1"/>
    <w:rsid w:val="00511542"/>
    <w:rsid w:val="00512E41"/>
    <w:rsid w:val="00523DD9"/>
    <w:rsid w:val="00543260"/>
    <w:rsid w:val="00576596"/>
    <w:rsid w:val="005B6C5B"/>
    <w:rsid w:val="005D3E42"/>
    <w:rsid w:val="005E21E4"/>
    <w:rsid w:val="00612667"/>
    <w:rsid w:val="00625318"/>
    <w:rsid w:val="006306F7"/>
    <w:rsid w:val="00643A0B"/>
    <w:rsid w:val="00653D81"/>
    <w:rsid w:val="00660662"/>
    <w:rsid w:val="00682F5E"/>
    <w:rsid w:val="006A37A9"/>
    <w:rsid w:val="006A3AD1"/>
    <w:rsid w:val="006A47D0"/>
    <w:rsid w:val="006A663E"/>
    <w:rsid w:val="006B03A6"/>
    <w:rsid w:val="006C603E"/>
    <w:rsid w:val="006E390F"/>
    <w:rsid w:val="00731B22"/>
    <w:rsid w:val="007379D5"/>
    <w:rsid w:val="007514C0"/>
    <w:rsid w:val="007632D7"/>
    <w:rsid w:val="007B52FE"/>
    <w:rsid w:val="007C6A5F"/>
    <w:rsid w:val="00800F93"/>
    <w:rsid w:val="008236D9"/>
    <w:rsid w:val="00842782"/>
    <w:rsid w:val="00866213"/>
    <w:rsid w:val="00872E07"/>
    <w:rsid w:val="00880429"/>
    <w:rsid w:val="008809BA"/>
    <w:rsid w:val="008A6D6B"/>
    <w:rsid w:val="008C77E4"/>
    <w:rsid w:val="00916563"/>
    <w:rsid w:val="009440A7"/>
    <w:rsid w:val="00975ABF"/>
    <w:rsid w:val="00994EB0"/>
    <w:rsid w:val="009A654F"/>
    <w:rsid w:val="009B456F"/>
    <w:rsid w:val="009B5D1C"/>
    <w:rsid w:val="009C01B9"/>
    <w:rsid w:val="009C15E3"/>
    <w:rsid w:val="009E4699"/>
    <w:rsid w:val="00A307B5"/>
    <w:rsid w:val="00A5778C"/>
    <w:rsid w:val="00A601B3"/>
    <w:rsid w:val="00A621D8"/>
    <w:rsid w:val="00A76551"/>
    <w:rsid w:val="00A76D6D"/>
    <w:rsid w:val="00A83774"/>
    <w:rsid w:val="00A952C0"/>
    <w:rsid w:val="00AA4AAA"/>
    <w:rsid w:val="00AB148C"/>
    <w:rsid w:val="00AB5B60"/>
    <w:rsid w:val="00B01CEE"/>
    <w:rsid w:val="00B24916"/>
    <w:rsid w:val="00B34A43"/>
    <w:rsid w:val="00B42F4E"/>
    <w:rsid w:val="00B43A41"/>
    <w:rsid w:val="00B46537"/>
    <w:rsid w:val="00B60620"/>
    <w:rsid w:val="00B73D25"/>
    <w:rsid w:val="00B90C5F"/>
    <w:rsid w:val="00B96B70"/>
    <w:rsid w:val="00BA1A32"/>
    <w:rsid w:val="00BA30C4"/>
    <w:rsid w:val="00BA4E92"/>
    <w:rsid w:val="00BA58D3"/>
    <w:rsid w:val="00C14F3C"/>
    <w:rsid w:val="00C20681"/>
    <w:rsid w:val="00C53D7D"/>
    <w:rsid w:val="00C61C88"/>
    <w:rsid w:val="00C61E0D"/>
    <w:rsid w:val="00C66772"/>
    <w:rsid w:val="00C706D8"/>
    <w:rsid w:val="00CC1F29"/>
    <w:rsid w:val="00CC4A45"/>
    <w:rsid w:val="00CD7864"/>
    <w:rsid w:val="00CF620D"/>
    <w:rsid w:val="00D60792"/>
    <w:rsid w:val="00D62C35"/>
    <w:rsid w:val="00D81DE8"/>
    <w:rsid w:val="00E17AA7"/>
    <w:rsid w:val="00E5040D"/>
    <w:rsid w:val="00E635C3"/>
    <w:rsid w:val="00E666E0"/>
    <w:rsid w:val="00E820A4"/>
    <w:rsid w:val="00EC1CAC"/>
    <w:rsid w:val="00EF2FA0"/>
    <w:rsid w:val="00F03747"/>
    <w:rsid w:val="00F055BC"/>
    <w:rsid w:val="00F2438E"/>
    <w:rsid w:val="00F560D0"/>
    <w:rsid w:val="00F57214"/>
    <w:rsid w:val="00F67D31"/>
    <w:rsid w:val="00FC7D7A"/>
    <w:rsid w:val="00FD3BDB"/>
    <w:rsid w:val="00FD3C3B"/>
    <w:rsid w:val="00FD728A"/>
    <w:rsid w:val="00FF0CF5"/>
    <w:rsid w:val="00FF1B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0" w:after="20"/>
      <w:ind w:firstLine="567"/>
      <w:jc w:val="both"/>
    </w:pPr>
    <w:rPr>
      <w:rFonts w:eastAsia="Times New Roman"/>
      <w:sz w:val="24"/>
      <w:szCs w:val="16"/>
      <w:lang w:eastAsia="ko-KR"/>
    </w:rPr>
  </w:style>
  <w:style w:type="paragraph" w:styleId="Balk1">
    <w:name w:val="heading 1"/>
    <w:basedOn w:val="Normal"/>
    <w:next w:val="Normal"/>
    <w:qFormat/>
    <w:pPr>
      <w:keepNext/>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8"/>
      </w:numPr>
      <w:spacing w:before="0" w:after="0"/>
      <w:outlineLvl w:val="1"/>
    </w:pPr>
    <w:rPr>
      <w:b/>
      <w:bCs/>
      <w:i/>
      <w:iCs/>
      <w:szCs w:val="28"/>
    </w:rPr>
  </w:style>
  <w:style w:type="paragraph" w:styleId="Balk3">
    <w:name w:val="heading 3"/>
    <w:basedOn w:val="Normal"/>
    <w:next w:val="Normal"/>
    <w:qFormat/>
    <w:pPr>
      <w:keepNext/>
      <w:spacing w:before="240" w:after="60"/>
      <w:outlineLvl w:val="2"/>
    </w:pPr>
    <w:rPr>
      <w:rFonts w:ascii="Arial" w:hAnsi="Arial" w:cs="Arial"/>
      <w:b/>
      <w:bCs/>
      <w:sz w:val="26"/>
      <w:szCs w:val="26"/>
    </w:rPr>
  </w:style>
  <w:style w:type="paragraph" w:styleId="Balk4">
    <w:name w:val="heading 4"/>
    <w:basedOn w:val="Normal"/>
    <w:next w:val="Normal"/>
    <w:qFormat/>
    <w:pPr>
      <w:keepNext/>
      <w:spacing w:before="240" w:after="60"/>
      <w:outlineLvl w:val="3"/>
    </w:pPr>
    <w:rPr>
      <w:b/>
      <w:bCs/>
      <w:sz w:val="28"/>
      <w:szCs w:val="28"/>
    </w:rPr>
  </w:style>
  <w:style w:type="paragraph" w:styleId="Balk5">
    <w:name w:val="heading 5"/>
    <w:basedOn w:val="Normal"/>
    <w:next w:val="Normal"/>
    <w:qFormat/>
    <w:pPr>
      <w:spacing w:before="240" w:after="60"/>
      <w:outlineLvl w:val="4"/>
    </w:pPr>
    <w:rPr>
      <w:b/>
      <w:bCs/>
      <w:i/>
      <w:iCs/>
      <w:sz w:val="26"/>
      <w:szCs w:val="26"/>
    </w:rPr>
  </w:style>
  <w:style w:type="paragraph" w:styleId="Balk6">
    <w:name w:val="heading 6"/>
    <w:basedOn w:val="Normal"/>
    <w:next w:val="Normal"/>
    <w:qFormat/>
    <w:pPr>
      <w:spacing w:before="100"/>
      <w:ind w:firstLine="0"/>
      <w:outlineLvl w:val="5"/>
    </w:pPr>
    <w:rPr>
      <w:b/>
    </w:rPr>
  </w:style>
  <w:style w:type="paragraph" w:styleId="Balk7">
    <w:name w:val="heading 7"/>
    <w:basedOn w:val="Normal"/>
    <w:next w:val="Normal"/>
    <w:qFormat/>
    <w:pPr>
      <w:keepNext/>
      <w:spacing w:before="0" w:after="0" w:line="360" w:lineRule="auto"/>
      <w:ind w:left="709" w:firstLine="0"/>
      <w:outlineLvl w:val="6"/>
    </w:pPr>
    <w:rPr>
      <w:b/>
      <w:bCs/>
      <w:color w:val="FF0000"/>
      <w:lang w:eastAsia="tr-TR"/>
    </w:rPr>
  </w:style>
  <w:style w:type="paragraph" w:styleId="Balk8">
    <w:name w:val="heading 8"/>
    <w:basedOn w:val="Normal"/>
    <w:next w:val="Normal"/>
    <w:qFormat/>
    <w:pPr>
      <w:keepNext/>
      <w:spacing w:before="0" w:after="0" w:line="360" w:lineRule="auto"/>
      <w:ind w:firstLine="0"/>
      <w:outlineLvl w:val="7"/>
    </w:pPr>
    <w:rPr>
      <w:i/>
      <w:iCs/>
      <w:szCs w:val="24"/>
      <w:lang w:eastAsia="tr-TR"/>
    </w:rPr>
  </w:style>
  <w:style w:type="paragraph" w:styleId="Balk9">
    <w:name w:val="heading 9"/>
    <w:basedOn w:val="Normal"/>
    <w:next w:val="Normal"/>
    <w:qFormat/>
    <w:pPr>
      <w:keepNext/>
      <w:spacing w:before="0" w:after="0"/>
      <w:ind w:firstLine="0"/>
      <w:jc w:val="left"/>
      <w:outlineLvl w:val="8"/>
    </w:pPr>
    <w:rPr>
      <w:i/>
      <w:i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pPr>
      <w:spacing w:after="120"/>
    </w:pPr>
    <w:rPr>
      <w:b/>
    </w:rPr>
  </w:style>
  <w:style w:type="character" w:styleId="DipnotBavurusu">
    <w:name w:val="footnote reference"/>
    <w:basedOn w:val="VarsaylanParagrafYazTipi"/>
    <w:semiHidden/>
    <w:rPr>
      <w:vertAlign w:val="superscript"/>
    </w:rPr>
  </w:style>
  <w:style w:type="paragraph" w:styleId="DipnotMetni">
    <w:name w:val="footnote text"/>
    <w:basedOn w:val="Normal"/>
    <w:semiHidden/>
    <w:pPr>
      <w:keepLines/>
      <w:spacing w:before="0"/>
      <w:ind w:left="142" w:hanging="142"/>
    </w:pPr>
    <w:rPr>
      <w:b/>
      <w:sz w:val="18"/>
    </w:rPr>
  </w:style>
  <w:style w:type="paragraph" w:styleId="GvdeMetniGirintisi">
    <w:name w:val="Body Text Indent"/>
    <w:basedOn w:val="Normal"/>
  </w:style>
  <w:style w:type="paragraph" w:styleId="BalonMetni">
    <w:name w:val="Balloon Text"/>
    <w:basedOn w:val="Normal"/>
    <w:semiHidden/>
    <w:rPr>
      <w:rFonts w:ascii="Tahoma" w:hAnsi="Tahoma" w:cs="Tahoma"/>
      <w:sz w:val="16"/>
    </w:rPr>
  </w:style>
  <w:style w:type="paragraph" w:styleId="GvdeMetni">
    <w:name w:val="Body Text"/>
    <w:basedOn w:val="Normal"/>
    <w:pPr>
      <w:spacing w:after="120"/>
    </w:pPr>
  </w:style>
  <w:style w:type="character" w:styleId="Kpr">
    <w:name w:val="Hyperlink"/>
    <w:basedOn w:val="VarsaylanParagrafYazTipi"/>
    <w:rPr>
      <w:color w:val="0000FF"/>
      <w:u w:val="single"/>
    </w:rPr>
  </w:style>
  <w:style w:type="paragraph" w:styleId="KonuBal">
    <w:name w:val="Title"/>
    <w:basedOn w:val="Normal"/>
    <w:qFormat/>
    <w:pPr>
      <w:spacing w:before="0" w:after="0"/>
      <w:ind w:firstLine="0"/>
      <w:jc w:val="center"/>
    </w:pPr>
    <w:rPr>
      <w:rFonts w:ascii="Tahoma" w:hAnsi="Tahoma"/>
      <w:sz w:val="28"/>
    </w:rPr>
  </w:style>
  <w:style w:type="paragraph" w:styleId="stbilgi">
    <w:name w:val="header"/>
    <w:basedOn w:val="Normal"/>
    <w:pPr>
      <w:tabs>
        <w:tab w:val="center" w:pos="4536"/>
        <w:tab w:val="right" w:pos="9072"/>
      </w:tabs>
      <w:spacing w:before="0" w:after="0"/>
      <w:ind w:firstLine="0"/>
      <w:jc w:val="left"/>
    </w:pPr>
    <w:rPr>
      <w:sz w:val="20"/>
    </w:rPr>
  </w:style>
  <w:style w:type="paragraph" w:styleId="GvdeMetni2">
    <w:name w:val="Body Text 2"/>
    <w:basedOn w:val="Normal"/>
    <w:pPr>
      <w:spacing w:before="0"/>
    </w:pPr>
  </w:style>
  <w:style w:type="paragraph" w:customStyle="1" w:styleId="Biem1">
    <w:name w:val="Biçem1"/>
    <w:basedOn w:val="Normal"/>
    <w:pPr>
      <w:numPr>
        <w:numId w:val="6"/>
      </w:numPr>
      <w:outlineLvl w:val="0"/>
    </w:pPr>
    <w:rPr>
      <w:b/>
    </w:rPr>
  </w:style>
  <w:style w:type="paragraph" w:styleId="GvdeMetni3">
    <w:name w:val="Body Text 3"/>
    <w:basedOn w:val="Normal"/>
    <w:rPr>
      <w:color w:val="800000"/>
    </w:rPr>
  </w:style>
  <w:style w:type="paragraph" w:styleId="T5">
    <w:name w:val="toc 5"/>
    <w:basedOn w:val="Normal"/>
    <w:next w:val="Normal"/>
    <w:autoRedefine/>
    <w:semiHidden/>
    <w:pPr>
      <w:spacing w:before="0" w:after="0"/>
      <w:ind w:left="960"/>
      <w:jc w:val="left"/>
    </w:pPr>
    <w:rPr>
      <w:szCs w:val="24"/>
    </w:rPr>
  </w:style>
  <w:style w:type="character" w:styleId="SayfaNumaras">
    <w:name w:val="page number"/>
    <w:basedOn w:val="VarsaylanParagrafYazTipi"/>
  </w:style>
  <w:style w:type="paragraph" w:styleId="Altbilgi">
    <w:name w:val="footer"/>
    <w:basedOn w:val="Normal"/>
    <w:pPr>
      <w:tabs>
        <w:tab w:val="center" w:pos="4536"/>
        <w:tab w:val="right" w:pos="9072"/>
      </w:tabs>
    </w:pPr>
  </w:style>
  <w:style w:type="paragraph" w:styleId="GvdeMetniGirintisi2">
    <w:name w:val="Body Text Indent 2"/>
    <w:basedOn w:val="Normal"/>
    <w:pPr>
      <w:spacing w:after="120" w:line="480" w:lineRule="auto"/>
      <w:ind w:left="283" w:firstLine="0"/>
    </w:pPr>
  </w:style>
  <w:style w:type="paragraph" w:styleId="GvdeMetniGirintisi3">
    <w:name w:val="Body Text Indent 3"/>
    <w:basedOn w:val="Normal"/>
    <w:pPr>
      <w:spacing w:after="120"/>
      <w:ind w:left="283" w:firstLine="0"/>
    </w:pPr>
    <w:rPr>
      <w:sz w:val="16"/>
    </w:rPr>
  </w:style>
  <w:style w:type="paragraph" w:styleId="NormalWeb">
    <w:name w:val="Normal (Web)"/>
    <w:basedOn w:val="Normal"/>
    <w:pPr>
      <w:spacing w:before="100" w:beforeAutospacing="1" w:after="100" w:afterAutospacing="1"/>
      <w:ind w:firstLine="0"/>
      <w:jc w:val="left"/>
    </w:pPr>
    <w:rPr>
      <w:rFonts w:eastAsia="Batang"/>
      <w:color w:val="000080"/>
      <w:szCs w:val="24"/>
    </w:rPr>
  </w:style>
  <w:style w:type="paragraph" w:customStyle="1" w:styleId="H4">
    <w:name w:val="H4"/>
    <w:basedOn w:val="Normal"/>
    <w:next w:val="Normal"/>
    <w:pPr>
      <w:keepNext/>
      <w:spacing w:before="100" w:after="100"/>
      <w:ind w:firstLine="0"/>
      <w:outlineLvl w:val="4"/>
    </w:pPr>
    <w:rPr>
      <w:snapToGrid w:val="0"/>
      <w:lang w:eastAsia="tr-TR"/>
    </w:rPr>
  </w:style>
  <w:style w:type="paragraph" w:customStyle="1" w:styleId="BodyText21">
    <w:name w:val="Body Text 21"/>
    <w:basedOn w:val="Normal"/>
    <w:pPr>
      <w:spacing w:before="80" w:after="40" w:line="384" w:lineRule="auto"/>
      <w:ind w:firstLine="0"/>
    </w:pPr>
    <w:rPr>
      <w:sz w:val="20"/>
      <w:lang w:val="de-DE" w:eastAsia="tr-TR"/>
    </w:rPr>
  </w:style>
  <w:style w:type="paragraph" w:customStyle="1" w:styleId="GvdeMetniGirintisi21">
    <w:name w:val="Gövde Metni Girintisi 21"/>
    <w:basedOn w:val="Normal"/>
    <w:pPr>
      <w:spacing w:before="80" w:after="40" w:line="396" w:lineRule="auto"/>
      <w:ind w:firstLine="709"/>
    </w:pPr>
    <w:rPr>
      <w:lang w:eastAsia="tr-TR"/>
    </w:rPr>
  </w:style>
  <w:style w:type="paragraph" w:customStyle="1" w:styleId="BodyTextIndent21">
    <w:name w:val="Body Text Indent 21"/>
    <w:basedOn w:val="Normal"/>
    <w:pPr>
      <w:spacing w:before="80" w:after="40" w:line="384" w:lineRule="auto"/>
      <w:ind w:firstLine="708"/>
    </w:pPr>
    <w:rPr>
      <w:lang w:eastAsia="tr-TR"/>
    </w:rPr>
  </w:style>
  <w:style w:type="paragraph" w:styleId="Liste">
    <w:name w:val="List"/>
    <w:basedOn w:val="Normal"/>
    <w:pPr>
      <w:tabs>
        <w:tab w:val="left" w:pos="567"/>
      </w:tabs>
      <w:spacing w:before="0" w:after="0" w:line="360" w:lineRule="auto"/>
      <w:ind w:left="283" w:hanging="283"/>
    </w:pPr>
    <w:rPr>
      <w:lang w:val="en-US"/>
    </w:rPr>
  </w:style>
  <w:style w:type="paragraph" w:styleId="T1">
    <w:name w:val="toc 1"/>
    <w:basedOn w:val="Normal"/>
    <w:next w:val="Normal"/>
    <w:autoRedefine/>
    <w:semiHidden/>
    <w:pPr>
      <w:spacing w:before="240" w:after="120"/>
      <w:jc w:val="left"/>
    </w:pPr>
    <w:rPr>
      <w:b/>
      <w:bCs/>
      <w:szCs w:val="24"/>
    </w:rPr>
  </w:style>
  <w:style w:type="paragraph" w:styleId="T2">
    <w:name w:val="toc 2"/>
    <w:basedOn w:val="Normal"/>
    <w:next w:val="Normal"/>
    <w:autoRedefine/>
    <w:semiHidden/>
    <w:pPr>
      <w:spacing w:before="120" w:after="0"/>
      <w:ind w:left="240"/>
      <w:jc w:val="left"/>
    </w:pPr>
    <w:rPr>
      <w:i/>
      <w:iCs/>
      <w:szCs w:val="24"/>
    </w:rPr>
  </w:style>
  <w:style w:type="paragraph" w:styleId="T3">
    <w:name w:val="toc 3"/>
    <w:basedOn w:val="Normal"/>
    <w:next w:val="Normal"/>
    <w:autoRedefine/>
    <w:semiHidden/>
    <w:pPr>
      <w:spacing w:before="0" w:after="0"/>
      <w:ind w:left="480"/>
      <w:jc w:val="left"/>
    </w:pPr>
    <w:rPr>
      <w:szCs w:val="24"/>
    </w:rPr>
  </w:style>
  <w:style w:type="paragraph" w:styleId="T4">
    <w:name w:val="toc 4"/>
    <w:basedOn w:val="Normal"/>
    <w:next w:val="Normal"/>
    <w:autoRedefine/>
    <w:semiHidden/>
    <w:pPr>
      <w:spacing w:before="0" w:after="0"/>
      <w:ind w:left="720"/>
      <w:jc w:val="left"/>
    </w:pPr>
    <w:rPr>
      <w:szCs w:val="24"/>
    </w:rPr>
  </w:style>
  <w:style w:type="character" w:styleId="SonnotBavurusu">
    <w:name w:val="endnote reference"/>
    <w:basedOn w:val="VarsaylanParagrafYazTipi"/>
    <w:semiHidden/>
    <w:rPr>
      <w:vertAlign w:val="superscript"/>
    </w:rPr>
  </w:style>
  <w:style w:type="paragraph" w:styleId="SonnotMetni">
    <w:name w:val="endnote text"/>
    <w:basedOn w:val="Normal"/>
    <w:semiHidden/>
    <w:pPr>
      <w:spacing w:before="0" w:after="0" w:line="360" w:lineRule="auto"/>
      <w:ind w:firstLine="0"/>
      <w:jc w:val="left"/>
    </w:pPr>
    <w:rPr>
      <w:rFonts w:ascii="Arial" w:hAnsi="Arial"/>
      <w:sz w:val="20"/>
      <w:lang w:eastAsia="tr-TR"/>
    </w:rPr>
  </w:style>
  <w:style w:type="paragraph" w:customStyle="1" w:styleId="Stil1">
    <w:name w:val="Stil1"/>
    <w:basedOn w:val="Balk2"/>
    <w:pPr>
      <w:numPr>
        <w:ilvl w:val="2"/>
        <w:numId w:val="10"/>
      </w:numPr>
      <w:ind w:left="3391" w:hanging="1202"/>
      <w:jc w:val="left"/>
    </w:pPr>
  </w:style>
  <w:style w:type="paragraph" w:customStyle="1" w:styleId="Stil2">
    <w:name w:val="Stil2"/>
    <w:basedOn w:val="Balk2"/>
    <w:pPr>
      <w:numPr>
        <w:ilvl w:val="0"/>
        <w:numId w:val="0"/>
      </w:numPr>
      <w:tabs>
        <w:tab w:val="num" w:pos="3387"/>
      </w:tabs>
      <w:ind w:left="1202" w:hanging="1202"/>
    </w:pPr>
  </w:style>
  <w:style w:type="paragraph" w:customStyle="1" w:styleId="xl24">
    <w:name w:val="xl24"/>
    <w:basedOn w:val="Normal"/>
    <w:pPr>
      <w:spacing w:before="100" w:beforeAutospacing="1" w:after="100" w:afterAutospacing="1"/>
      <w:ind w:firstLine="0"/>
      <w:jc w:val="left"/>
    </w:pPr>
    <w:rPr>
      <w:rFonts w:ascii="Arial" w:eastAsia="Arial Unicode MS" w:hAnsi="Arial" w:cs="Arial"/>
      <w:sz w:val="16"/>
      <w:lang w:eastAsia="tr-TR"/>
    </w:rPr>
  </w:style>
  <w:style w:type="paragraph" w:customStyle="1" w:styleId="xl27">
    <w:name w:val="xl27"/>
    <w:basedOn w:val="Normal"/>
    <w:pPr>
      <w:spacing w:before="100" w:beforeAutospacing="1" w:after="100" w:afterAutospacing="1"/>
      <w:ind w:firstLine="0"/>
      <w:jc w:val="left"/>
    </w:pPr>
    <w:rPr>
      <w:rFonts w:ascii="Arial" w:eastAsia="Arial Unicode MS" w:hAnsi="Arial" w:cs="Arial"/>
      <w:b/>
      <w:bCs/>
      <w:sz w:val="16"/>
      <w:lang w:eastAsia="tr-TR"/>
    </w:rPr>
  </w:style>
  <w:style w:type="character" w:styleId="zlenenKpr">
    <w:name w:val="FollowedHyperlink"/>
    <w:basedOn w:val="VarsaylanParagrafYazTipi"/>
    <w:rPr>
      <w:color w:val="800080"/>
      <w:u w:val="single"/>
    </w:rPr>
  </w:style>
  <w:style w:type="paragraph" w:styleId="T6">
    <w:name w:val="toc 6"/>
    <w:basedOn w:val="Normal"/>
    <w:next w:val="Normal"/>
    <w:autoRedefine/>
    <w:semiHidden/>
    <w:pPr>
      <w:spacing w:before="0" w:after="0"/>
      <w:ind w:left="1200"/>
      <w:jc w:val="left"/>
    </w:pPr>
    <w:rPr>
      <w:szCs w:val="24"/>
    </w:rPr>
  </w:style>
  <w:style w:type="paragraph" w:styleId="T7">
    <w:name w:val="toc 7"/>
    <w:basedOn w:val="Normal"/>
    <w:next w:val="Normal"/>
    <w:autoRedefine/>
    <w:semiHidden/>
    <w:pPr>
      <w:spacing w:before="0" w:after="0"/>
      <w:ind w:left="1440"/>
      <w:jc w:val="left"/>
    </w:pPr>
    <w:rPr>
      <w:szCs w:val="24"/>
    </w:rPr>
  </w:style>
  <w:style w:type="paragraph" w:styleId="T8">
    <w:name w:val="toc 8"/>
    <w:basedOn w:val="Normal"/>
    <w:next w:val="Normal"/>
    <w:autoRedefine/>
    <w:semiHidden/>
    <w:pPr>
      <w:spacing w:before="0" w:after="0"/>
      <w:ind w:left="1680"/>
      <w:jc w:val="left"/>
    </w:pPr>
    <w:rPr>
      <w:szCs w:val="24"/>
    </w:rPr>
  </w:style>
  <w:style w:type="paragraph" w:styleId="T9">
    <w:name w:val="toc 9"/>
    <w:basedOn w:val="Normal"/>
    <w:next w:val="Normal"/>
    <w:autoRedefine/>
    <w:semiHidden/>
    <w:pPr>
      <w:spacing w:before="0" w:after="0"/>
      <w:ind w:left="1920"/>
      <w:jc w:val="left"/>
    </w:pPr>
    <w:rPr>
      <w:szCs w:val="24"/>
    </w:rPr>
  </w:style>
  <w:style w:type="paragraph" w:styleId="HTMLncedenBiimlendirilmi">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szCs w:val="20"/>
      <w:lang w:eastAsia="tr-TR"/>
    </w:rPr>
  </w:style>
  <w:style w:type="table" w:styleId="TabloKlavuzu">
    <w:name w:val="Table Grid"/>
    <w:basedOn w:val="NormalTablo"/>
    <w:rsid w:val="00001C8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11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0" w:after="20"/>
      <w:ind w:firstLine="567"/>
      <w:jc w:val="both"/>
    </w:pPr>
    <w:rPr>
      <w:rFonts w:eastAsia="Times New Roman"/>
      <w:sz w:val="24"/>
      <w:szCs w:val="16"/>
      <w:lang w:eastAsia="ko-KR"/>
    </w:rPr>
  </w:style>
  <w:style w:type="paragraph" w:styleId="Balk1">
    <w:name w:val="heading 1"/>
    <w:basedOn w:val="Normal"/>
    <w:next w:val="Normal"/>
    <w:qFormat/>
    <w:pPr>
      <w:keepNext/>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8"/>
      </w:numPr>
      <w:spacing w:before="0" w:after="0"/>
      <w:outlineLvl w:val="1"/>
    </w:pPr>
    <w:rPr>
      <w:b/>
      <w:bCs/>
      <w:i/>
      <w:iCs/>
      <w:szCs w:val="28"/>
    </w:rPr>
  </w:style>
  <w:style w:type="paragraph" w:styleId="Balk3">
    <w:name w:val="heading 3"/>
    <w:basedOn w:val="Normal"/>
    <w:next w:val="Normal"/>
    <w:qFormat/>
    <w:pPr>
      <w:keepNext/>
      <w:spacing w:before="240" w:after="60"/>
      <w:outlineLvl w:val="2"/>
    </w:pPr>
    <w:rPr>
      <w:rFonts w:ascii="Arial" w:hAnsi="Arial" w:cs="Arial"/>
      <w:b/>
      <w:bCs/>
      <w:sz w:val="26"/>
      <w:szCs w:val="26"/>
    </w:rPr>
  </w:style>
  <w:style w:type="paragraph" w:styleId="Balk4">
    <w:name w:val="heading 4"/>
    <w:basedOn w:val="Normal"/>
    <w:next w:val="Normal"/>
    <w:qFormat/>
    <w:pPr>
      <w:keepNext/>
      <w:spacing w:before="240" w:after="60"/>
      <w:outlineLvl w:val="3"/>
    </w:pPr>
    <w:rPr>
      <w:b/>
      <w:bCs/>
      <w:sz w:val="28"/>
      <w:szCs w:val="28"/>
    </w:rPr>
  </w:style>
  <w:style w:type="paragraph" w:styleId="Balk5">
    <w:name w:val="heading 5"/>
    <w:basedOn w:val="Normal"/>
    <w:next w:val="Normal"/>
    <w:qFormat/>
    <w:pPr>
      <w:spacing w:before="240" w:after="60"/>
      <w:outlineLvl w:val="4"/>
    </w:pPr>
    <w:rPr>
      <w:b/>
      <w:bCs/>
      <w:i/>
      <w:iCs/>
      <w:sz w:val="26"/>
      <w:szCs w:val="26"/>
    </w:rPr>
  </w:style>
  <w:style w:type="paragraph" w:styleId="Balk6">
    <w:name w:val="heading 6"/>
    <w:basedOn w:val="Normal"/>
    <w:next w:val="Normal"/>
    <w:qFormat/>
    <w:pPr>
      <w:spacing w:before="100"/>
      <w:ind w:firstLine="0"/>
      <w:outlineLvl w:val="5"/>
    </w:pPr>
    <w:rPr>
      <w:b/>
    </w:rPr>
  </w:style>
  <w:style w:type="paragraph" w:styleId="Balk7">
    <w:name w:val="heading 7"/>
    <w:basedOn w:val="Normal"/>
    <w:next w:val="Normal"/>
    <w:qFormat/>
    <w:pPr>
      <w:keepNext/>
      <w:spacing w:before="0" w:after="0" w:line="360" w:lineRule="auto"/>
      <w:ind w:left="709" w:firstLine="0"/>
      <w:outlineLvl w:val="6"/>
    </w:pPr>
    <w:rPr>
      <w:b/>
      <w:bCs/>
      <w:color w:val="FF0000"/>
      <w:lang w:eastAsia="tr-TR"/>
    </w:rPr>
  </w:style>
  <w:style w:type="paragraph" w:styleId="Balk8">
    <w:name w:val="heading 8"/>
    <w:basedOn w:val="Normal"/>
    <w:next w:val="Normal"/>
    <w:qFormat/>
    <w:pPr>
      <w:keepNext/>
      <w:spacing w:before="0" w:after="0" w:line="360" w:lineRule="auto"/>
      <w:ind w:firstLine="0"/>
      <w:outlineLvl w:val="7"/>
    </w:pPr>
    <w:rPr>
      <w:i/>
      <w:iCs/>
      <w:szCs w:val="24"/>
      <w:lang w:eastAsia="tr-TR"/>
    </w:rPr>
  </w:style>
  <w:style w:type="paragraph" w:styleId="Balk9">
    <w:name w:val="heading 9"/>
    <w:basedOn w:val="Normal"/>
    <w:next w:val="Normal"/>
    <w:qFormat/>
    <w:pPr>
      <w:keepNext/>
      <w:spacing w:before="0" w:after="0"/>
      <w:ind w:firstLine="0"/>
      <w:jc w:val="left"/>
      <w:outlineLvl w:val="8"/>
    </w:pPr>
    <w:rPr>
      <w:i/>
      <w:i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pPr>
      <w:spacing w:after="120"/>
    </w:pPr>
    <w:rPr>
      <w:b/>
    </w:rPr>
  </w:style>
  <w:style w:type="character" w:styleId="DipnotBavurusu">
    <w:name w:val="footnote reference"/>
    <w:basedOn w:val="VarsaylanParagrafYazTipi"/>
    <w:semiHidden/>
    <w:rPr>
      <w:vertAlign w:val="superscript"/>
    </w:rPr>
  </w:style>
  <w:style w:type="paragraph" w:styleId="DipnotMetni">
    <w:name w:val="footnote text"/>
    <w:basedOn w:val="Normal"/>
    <w:semiHidden/>
    <w:pPr>
      <w:keepLines/>
      <w:spacing w:before="0"/>
      <w:ind w:left="142" w:hanging="142"/>
    </w:pPr>
    <w:rPr>
      <w:b/>
      <w:sz w:val="18"/>
    </w:rPr>
  </w:style>
  <w:style w:type="paragraph" w:styleId="GvdeMetniGirintisi">
    <w:name w:val="Body Text Indent"/>
    <w:basedOn w:val="Normal"/>
  </w:style>
  <w:style w:type="paragraph" w:styleId="BalonMetni">
    <w:name w:val="Balloon Text"/>
    <w:basedOn w:val="Normal"/>
    <w:semiHidden/>
    <w:rPr>
      <w:rFonts w:ascii="Tahoma" w:hAnsi="Tahoma" w:cs="Tahoma"/>
      <w:sz w:val="16"/>
    </w:rPr>
  </w:style>
  <w:style w:type="paragraph" w:styleId="GvdeMetni">
    <w:name w:val="Body Text"/>
    <w:basedOn w:val="Normal"/>
    <w:pPr>
      <w:spacing w:after="120"/>
    </w:pPr>
  </w:style>
  <w:style w:type="character" w:styleId="Kpr">
    <w:name w:val="Hyperlink"/>
    <w:basedOn w:val="VarsaylanParagrafYazTipi"/>
    <w:rPr>
      <w:color w:val="0000FF"/>
      <w:u w:val="single"/>
    </w:rPr>
  </w:style>
  <w:style w:type="paragraph" w:styleId="KonuBal">
    <w:name w:val="Title"/>
    <w:basedOn w:val="Normal"/>
    <w:qFormat/>
    <w:pPr>
      <w:spacing w:before="0" w:after="0"/>
      <w:ind w:firstLine="0"/>
      <w:jc w:val="center"/>
    </w:pPr>
    <w:rPr>
      <w:rFonts w:ascii="Tahoma" w:hAnsi="Tahoma"/>
      <w:sz w:val="28"/>
    </w:rPr>
  </w:style>
  <w:style w:type="paragraph" w:styleId="stbilgi">
    <w:name w:val="header"/>
    <w:basedOn w:val="Normal"/>
    <w:pPr>
      <w:tabs>
        <w:tab w:val="center" w:pos="4536"/>
        <w:tab w:val="right" w:pos="9072"/>
      </w:tabs>
      <w:spacing w:before="0" w:after="0"/>
      <w:ind w:firstLine="0"/>
      <w:jc w:val="left"/>
    </w:pPr>
    <w:rPr>
      <w:sz w:val="20"/>
    </w:rPr>
  </w:style>
  <w:style w:type="paragraph" w:styleId="GvdeMetni2">
    <w:name w:val="Body Text 2"/>
    <w:basedOn w:val="Normal"/>
    <w:pPr>
      <w:spacing w:before="0"/>
    </w:pPr>
  </w:style>
  <w:style w:type="paragraph" w:customStyle="1" w:styleId="Biem1">
    <w:name w:val="Biçem1"/>
    <w:basedOn w:val="Normal"/>
    <w:pPr>
      <w:numPr>
        <w:numId w:val="6"/>
      </w:numPr>
      <w:outlineLvl w:val="0"/>
    </w:pPr>
    <w:rPr>
      <w:b/>
    </w:rPr>
  </w:style>
  <w:style w:type="paragraph" w:styleId="GvdeMetni3">
    <w:name w:val="Body Text 3"/>
    <w:basedOn w:val="Normal"/>
    <w:rPr>
      <w:color w:val="800000"/>
    </w:rPr>
  </w:style>
  <w:style w:type="paragraph" w:styleId="T5">
    <w:name w:val="toc 5"/>
    <w:basedOn w:val="Normal"/>
    <w:next w:val="Normal"/>
    <w:autoRedefine/>
    <w:semiHidden/>
    <w:pPr>
      <w:spacing w:before="0" w:after="0"/>
      <w:ind w:left="960"/>
      <w:jc w:val="left"/>
    </w:pPr>
    <w:rPr>
      <w:szCs w:val="24"/>
    </w:rPr>
  </w:style>
  <w:style w:type="character" w:styleId="SayfaNumaras">
    <w:name w:val="page number"/>
    <w:basedOn w:val="VarsaylanParagrafYazTipi"/>
  </w:style>
  <w:style w:type="paragraph" w:styleId="Altbilgi">
    <w:name w:val="footer"/>
    <w:basedOn w:val="Normal"/>
    <w:pPr>
      <w:tabs>
        <w:tab w:val="center" w:pos="4536"/>
        <w:tab w:val="right" w:pos="9072"/>
      </w:tabs>
    </w:pPr>
  </w:style>
  <w:style w:type="paragraph" w:styleId="GvdeMetniGirintisi2">
    <w:name w:val="Body Text Indent 2"/>
    <w:basedOn w:val="Normal"/>
    <w:pPr>
      <w:spacing w:after="120" w:line="480" w:lineRule="auto"/>
      <w:ind w:left="283" w:firstLine="0"/>
    </w:pPr>
  </w:style>
  <w:style w:type="paragraph" w:styleId="GvdeMetniGirintisi3">
    <w:name w:val="Body Text Indent 3"/>
    <w:basedOn w:val="Normal"/>
    <w:pPr>
      <w:spacing w:after="120"/>
      <w:ind w:left="283" w:firstLine="0"/>
    </w:pPr>
    <w:rPr>
      <w:sz w:val="16"/>
    </w:rPr>
  </w:style>
  <w:style w:type="paragraph" w:styleId="NormalWeb">
    <w:name w:val="Normal (Web)"/>
    <w:basedOn w:val="Normal"/>
    <w:pPr>
      <w:spacing w:before="100" w:beforeAutospacing="1" w:after="100" w:afterAutospacing="1"/>
      <w:ind w:firstLine="0"/>
      <w:jc w:val="left"/>
    </w:pPr>
    <w:rPr>
      <w:rFonts w:eastAsia="Batang"/>
      <w:color w:val="000080"/>
      <w:szCs w:val="24"/>
    </w:rPr>
  </w:style>
  <w:style w:type="paragraph" w:customStyle="1" w:styleId="H4">
    <w:name w:val="H4"/>
    <w:basedOn w:val="Normal"/>
    <w:next w:val="Normal"/>
    <w:pPr>
      <w:keepNext/>
      <w:spacing w:before="100" w:after="100"/>
      <w:ind w:firstLine="0"/>
      <w:outlineLvl w:val="4"/>
    </w:pPr>
    <w:rPr>
      <w:snapToGrid w:val="0"/>
      <w:lang w:eastAsia="tr-TR"/>
    </w:rPr>
  </w:style>
  <w:style w:type="paragraph" w:customStyle="1" w:styleId="BodyText21">
    <w:name w:val="Body Text 21"/>
    <w:basedOn w:val="Normal"/>
    <w:pPr>
      <w:spacing w:before="80" w:after="40" w:line="384" w:lineRule="auto"/>
      <w:ind w:firstLine="0"/>
    </w:pPr>
    <w:rPr>
      <w:sz w:val="20"/>
      <w:lang w:val="de-DE" w:eastAsia="tr-TR"/>
    </w:rPr>
  </w:style>
  <w:style w:type="paragraph" w:customStyle="1" w:styleId="GvdeMetniGirintisi21">
    <w:name w:val="Gövde Metni Girintisi 21"/>
    <w:basedOn w:val="Normal"/>
    <w:pPr>
      <w:spacing w:before="80" w:after="40" w:line="396" w:lineRule="auto"/>
      <w:ind w:firstLine="709"/>
    </w:pPr>
    <w:rPr>
      <w:lang w:eastAsia="tr-TR"/>
    </w:rPr>
  </w:style>
  <w:style w:type="paragraph" w:customStyle="1" w:styleId="BodyTextIndent21">
    <w:name w:val="Body Text Indent 21"/>
    <w:basedOn w:val="Normal"/>
    <w:pPr>
      <w:spacing w:before="80" w:after="40" w:line="384" w:lineRule="auto"/>
      <w:ind w:firstLine="708"/>
    </w:pPr>
    <w:rPr>
      <w:lang w:eastAsia="tr-TR"/>
    </w:rPr>
  </w:style>
  <w:style w:type="paragraph" w:styleId="Liste">
    <w:name w:val="List"/>
    <w:basedOn w:val="Normal"/>
    <w:pPr>
      <w:tabs>
        <w:tab w:val="left" w:pos="567"/>
      </w:tabs>
      <w:spacing w:before="0" w:after="0" w:line="360" w:lineRule="auto"/>
      <w:ind w:left="283" w:hanging="283"/>
    </w:pPr>
    <w:rPr>
      <w:lang w:val="en-US"/>
    </w:rPr>
  </w:style>
  <w:style w:type="paragraph" w:styleId="T1">
    <w:name w:val="toc 1"/>
    <w:basedOn w:val="Normal"/>
    <w:next w:val="Normal"/>
    <w:autoRedefine/>
    <w:semiHidden/>
    <w:pPr>
      <w:spacing w:before="240" w:after="120"/>
      <w:jc w:val="left"/>
    </w:pPr>
    <w:rPr>
      <w:b/>
      <w:bCs/>
      <w:szCs w:val="24"/>
    </w:rPr>
  </w:style>
  <w:style w:type="paragraph" w:styleId="T2">
    <w:name w:val="toc 2"/>
    <w:basedOn w:val="Normal"/>
    <w:next w:val="Normal"/>
    <w:autoRedefine/>
    <w:semiHidden/>
    <w:pPr>
      <w:spacing w:before="120" w:after="0"/>
      <w:ind w:left="240"/>
      <w:jc w:val="left"/>
    </w:pPr>
    <w:rPr>
      <w:i/>
      <w:iCs/>
      <w:szCs w:val="24"/>
    </w:rPr>
  </w:style>
  <w:style w:type="paragraph" w:styleId="T3">
    <w:name w:val="toc 3"/>
    <w:basedOn w:val="Normal"/>
    <w:next w:val="Normal"/>
    <w:autoRedefine/>
    <w:semiHidden/>
    <w:pPr>
      <w:spacing w:before="0" w:after="0"/>
      <w:ind w:left="480"/>
      <w:jc w:val="left"/>
    </w:pPr>
    <w:rPr>
      <w:szCs w:val="24"/>
    </w:rPr>
  </w:style>
  <w:style w:type="paragraph" w:styleId="T4">
    <w:name w:val="toc 4"/>
    <w:basedOn w:val="Normal"/>
    <w:next w:val="Normal"/>
    <w:autoRedefine/>
    <w:semiHidden/>
    <w:pPr>
      <w:spacing w:before="0" w:after="0"/>
      <w:ind w:left="720"/>
      <w:jc w:val="left"/>
    </w:pPr>
    <w:rPr>
      <w:szCs w:val="24"/>
    </w:rPr>
  </w:style>
  <w:style w:type="character" w:styleId="SonnotBavurusu">
    <w:name w:val="endnote reference"/>
    <w:basedOn w:val="VarsaylanParagrafYazTipi"/>
    <w:semiHidden/>
    <w:rPr>
      <w:vertAlign w:val="superscript"/>
    </w:rPr>
  </w:style>
  <w:style w:type="paragraph" w:styleId="SonnotMetni">
    <w:name w:val="endnote text"/>
    <w:basedOn w:val="Normal"/>
    <w:semiHidden/>
    <w:pPr>
      <w:spacing w:before="0" w:after="0" w:line="360" w:lineRule="auto"/>
      <w:ind w:firstLine="0"/>
      <w:jc w:val="left"/>
    </w:pPr>
    <w:rPr>
      <w:rFonts w:ascii="Arial" w:hAnsi="Arial"/>
      <w:sz w:val="20"/>
      <w:lang w:eastAsia="tr-TR"/>
    </w:rPr>
  </w:style>
  <w:style w:type="paragraph" w:customStyle="1" w:styleId="Stil1">
    <w:name w:val="Stil1"/>
    <w:basedOn w:val="Balk2"/>
    <w:pPr>
      <w:numPr>
        <w:ilvl w:val="2"/>
        <w:numId w:val="10"/>
      </w:numPr>
      <w:ind w:left="3391" w:hanging="1202"/>
      <w:jc w:val="left"/>
    </w:pPr>
  </w:style>
  <w:style w:type="paragraph" w:customStyle="1" w:styleId="Stil2">
    <w:name w:val="Stil2"/>
    <w:basedOn w:val="Balk2"/>
    <w:pPr>
      <w:numPr>
        <w:ilvl w:val="0"/>
        <w:numId w:val="0"/>
      </w:numPr>
      <w:tabs>
        <w:tab w:val="num" w:pos="3387"/>
      </w:tabs>
      <w:ind w:left="1202" w:hanging="1202"/>
    </w:pPr>
  </w:style>
  <w:style w:type="paragraph" w:customStyle="1" w:styleId="xl24">
    <w:name w:val="xl24"/>
    <w:basedOn w:val="Normal"/>
    <w:pPr>
      <w:spacing w:before="100" w:beforeAutospacing="1" w:after="100" w:afterAutospacing="1"/>
      <w:ind w:firstLine="0"/>
      <w:jc w:val="left"/>
    </w:pPr>
    <w:rPr>
      <w:rFonts w:ascii="Arial" w:eastAsia="Arial Unicode MS" w:hAnsi="Arial" w:cs="Arial"/>
      <w:sz w:val="16"/>
      <w:lang w:eastAsia="tr-TR"/>
    </w:rPr>
  </w:style>
  <w:style w:type="paragraph" w:customStyle="1" w:styleId="xl27">
    <w:name w:val="xl27"/>
    <w:basedOn w:val="Normal"/>
    <w:pPr>
      <w:spacing w:before="100" w:beforeAutospacing="1" w:after="100" w:afterAutospacing="1"/>
      <w:ind w:firstLine="0"/>
      <w:jc w:val="left"/>
    </w:pPr>
    <w:rPr>
      <w:rFonts w:ascii="Arial" w:eastAsia="Arial Unicode MS" w:hAnsi="Arial" w:cs="Arial"/>
      <w:b/>
      <w:bCs/>
      <w:sz w:val="16"/>
      <w:lang w:eastAsia="tr-TR"/>
    </w:rPr>
  </w:style>
  <w:style w:type="character" w:styleId="zlenenKpr">
    <w:name w:val="FollowedHyperlink"/>
    <w:basedOn w:val="VarsaylanParagrafYazTipi"/>
    <w:rPr>
      <w:color w:val="800080"/>
      <w:u w:val="single"/>
    </w:rPr>
  </w:style>
  <w:style w:type="paragraph" w:styleId="T6">
    <w:name w:val="toc 6"/>
    <w:basedOn w:val="Normal"/>
    <w:next w:val="Normal"/>
    <w:autoRedefine/>
    <w:semiHidden/>
    <w:pPr>
      <w:spacing w:before="0" w:after="0"/>
      <w:ind w:left="1200"/>
      <w:jc w:val="left"/>
    </w:pPr>
    <w:rPr>
      <w:szCs w:val="24"/>
    </w:rPr>
  </w:style>
  <w:style w:type="paragraph" w:styleId="T7">
    <w:name w:val="toc 7"/>
    <w:basedOn w:val="Normal"/>
    <w:next w:val="Normal"/>
    <w:autoRedefine/>
    <w:semiHidden/>
    <w:pPr>
      <w:spacing w:before="0" w:after="0"/>
      <w:ind w:left="1440"/>
      <w:jc w:val="left"/>
    </w:pPr>
    <w:rPr>
      <w:szCs w:val="24"/>
    </w:rPr>
  </w:style>
  <w:style w:type="paragraph" w:styleId="T8">
    <w:name w:val="toc 8"/>
    <w:basedOn w:val="Normal"/>
    <w:next w:val="Normal"/>
    <w:autoRedefine/>
    <w:semiHidden/>
    <w:pPr>
      <w:spacing w:before="0" w:after="0"/>
      <w:ind w:left="1680"/>
      <w:jc w:val="left"/>
    </w:pPr>
    <w:rPr>
      <w:szCs w:val="24"/>
    </w:rPr>
  </w:style>
  <w:style w:type="paragraph" w:styleId="T9">
    <w:name w:val="toc 9"/>
    <w:basedOn w:val="Normal"/>
    <w:next w:val="Normal"/>
    <w:autoRedefine/>
    <w:semiHidden/>
    <w:pPr>
      <w:spacing w:before="0" w:after="0"/>
      <w:ind w:left="1920"/>
      <w:jc w:val="left"/>
    </w:pPr>
    <w:rPr>
      <w:szCs w:val="24"/>
    </w:rPr>
  </w:style>
  <w:style w:type="paragraph" w:styleId="HTMLncedenBiimlendirilmi">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szCs w:val="20"/>
      <w:lang w:eastAsia="tr-TR"/>
    </w:rPr>
  </w:style>
  <w:style w:type="table" w:styleId="TabloKlavuzu">
    <w:name w:val="Table Grid"/>
    <w:basedOn w:val="NormalTablo"/>
    <w:rsid w:val="00001C8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11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1382</Words>
  <Characters>7884</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Soru 1: Oran Analizi Tekniği Nedir</vt:lpstr>
    </vt:vector>
  </TitlesOfParts>
  <Company>SBF</Company>
  <LinksUpToDate>false</LinksUpToDate>
  <CharactersWithSpaces>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Soru 1: Oran Analizi Tekniği Nedir</dc:title>
  <dc:creator>GUVEN SAYILGAN</dc:creator>
  <cp:lastModifiedBy>PC</cp:lastModifiedBy>
  <cp:revision>3</cp:revision>
  <cp:lastPrinted>2003-12-15T15:12:00Z</cp:lastPrinted>
  <dcterms:created xsi:type="dcterms:W3CDTF">2017-10-31T21:05:00Z</dcterms:created>
  <dcterms:modified xsi:type="dcterms:W3CDTF">2017-10-31T21:23:00Z</dcterms:modified>
</cp:coreProperties>
</file>