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795" w:rsidRPr="00392795" w:rsidRDefault="00392795" w:rsidP="00392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La proposizione causale indica la causa di ciò che accade nella proposizione reggente. Questa subordinata equivale a un complemento di causa e risponde alle domande: </w:t>
      </w:r>
      <w:proofErr w:type="spellStart"/>
      <w:r w:rsidRPr="003927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it-IT"/>
        </w:rPr>
        <w:t>perchè</w:t>
      </w:r>
      <w:proofErr w:type="spellEnd"/>
      <w:r w:rsidRPr="003927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it-IT"/>
        </w:rPr>
        <w:t>? per quale motivo?, per quale causa?, a causa di che?</w:t>
      </w: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it-IT"/>
        </w:rPr>
        <w:drawing>
          <wp:inline distT="0" distB="0" distL="0" distR="0">
            <wp:extent cx="7267575" cy="2486025"/>
            <wp:effectExtent l="19050" t="0" r="9525" b="0"/>
            <wp:docPr id="1" name="Immagine 1" descr="http://www.italiano-online.it/images/caus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taliano-online.it/images/causa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95" w:rsidRPr="00392795" w:rsidRDefault="00392795" w:rsidP="00392795">
      <w:pPr>
        <w:shd w:val="clear" w:color="auto" w:fill="40404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FFFF"/>
          <w:sz w:val="48"/>
          <w:szCs w:val="48"/>
          <w:lang w:eastAsia="it-IT"/>
        </w:rPr>
      </w:pPr>
      <w:r w:rsidRPr="00392795">
        <w:rPr>
          <w:rFonts w:ascii="Times New Roman" w:eastAsia="Times New Roman" w:hAnsi="Times New Roman" w:cs="Times New Roman"/>
          <w:color w:val="FFFFFF"/>
          <w:sz w:val="48"/>
          <w:szCs w:val="48"/>
          <w:lang w:eastAsia="it-IT"/>
        </w:rPr>
        <w:t>Forma della Proposizione Causale</w:t>
      </w:r>
    </w:p>
    <w:p w:rsidR="00392795" w:rsidRPr="00392795" w:rsidRDefault="00392795" w:rsidP="00392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La forma della proposizione causale può essere:</w:t>
      </w: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br/>
      </w: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it-IT"/>
        </w:rPr>
        <w:drawing>
          <wp:inline distT="0" distB="0" distL="0" distR="0">
            <wp:extent cx="190500" cy="190500"/>
            <wp:effectExtent l="19050" t="0" r="0" b="0"/>
            <wp:docPr id="2" name="Immagine 2" descr="http://www.italiano-online.it/images/triangolo20x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taliano-online.it/images/triangolo20x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 </w:t>
      </w:r>
      <w:r w:rsidRPr="00392795">
        <w:rPr>
          <w:rFonts w:ascii="Times New Roman" w:eastAsia="Times New Roman" w:hAnsi="Times New Roman" w:cs="Times New Roman"/>
          <w:color w:val="000000"/>
          <w:sz w:val="48"/>
          <w:u w:val="single"/>
          <w:lang w:eastAsia="it-IT"/>
        </w:rPr>
        <w:t>esplicita:</w:t>
      </w: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 quando è introdotta da congiunzioni e locuzioni causali, quali: </w:t>
      </w:r>
      <w:r w:rsidRPr="00392795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it-IT"/>
        </w:rPr>
        <w:t xml:space="preserve">siccome, </w:t>
      </w:r>
      <w:proofErr w:type="spellStart"/>
      <w:r w:rsidRPr="00392795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it-IT"/>
        </w:rPr>
        <w:t>poichè</w:t>
      </w:r>
      <w:proofErr w:type="spellEnd"/>
      <w:r w:rsidRPr="00392795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it-IT"/>
        </w:rPr>
        <w:t xml:space="preserve">, </w:t>
      </w:r>
      <w:proofErr w:type="spellStart"/>
      <w:r w:rsidRPr="00392795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it-IT"/>
        </w:rPr>
        <w:t>perchè</w:t>
      </w:r>
      <w:proofErr w:type="spellEnd"/>
      <w:r w:rsidRPr="00392795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it-IT"/>
        </w:rPr>
        <w:t>, dato che, dal momento che, in quanto, ecc.</w:t>
      </w:r>
    </w:p>
    <w:p w:rsidR="00392795" w:rsidRPr="00392795" w:rsidRDefault="00392795" w:rsidP="00392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Modo indicativo: 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 xml:space="preserve">Non posso venire </w:t>
      </w:r>
      <w:r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 xml:space="preserve">perché 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>sono ammalato</w:t>
      </w:r>
    </w:p>
    <w:p w:rsidR="00392795" w:rsidRPr="00392795" w:rsidRDefault="00392795" w:rsidP="00392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Modo congiuntivo: 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>Non lo compra, non per</w:t>
      </w:r>
      <w:r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>che non abbia i soldi, ma perché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 xml:space="preserve"> non gli piace</w:t>
      </w:r>
    </w:p>
    <w:p w:rsidR="00392795" w:rsidRPr="00392795" w:rsidRDefault="00392795" w:rsidP="00392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Modo condizionale: 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>Non puoi farlo, dato che potresti sbagliare</w:t>
      </w:r>
    </w:p>
    <w:p w:rsidR="00392795" w:rsidRPr="00392795" w:rsidRDefault="00392795" w:rsidP="00392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.</w:t>
      </w:r>
    </w:p>
    <w:p w:rsidR="00392795" w:rsidRPr="00392795" w:rsidRDefault="00392795" w:rsidP="00392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it-IT"/>
        </w:rPr>
        <w:drawing>
          <wp:inline distT="0" distB="0" distL="0" distR="0">
            <wp:extent cx="190500" cy="190500"/>
            <wp:effectExtent l="19050" t="0" r="0" b="0"/>
            <wp:docPr id="3" name="Immagine 3" descr="http://www.italiano-online.it/images/triangolo20x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taliano-online.it/images/triangolo20x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 </w:t>
      </w:r>
      <w:r w:rsidRPr="00392795">
        <w:rPr>
          <w:rFonts w:ascii="Times New Roman" w:eastAsia="Times New Roman" w:hAnsi="Times New Roman" w:cs="Times New Roman"/>
          <w:color w:val="000000"/>
          <w:sz w:val="48"/>
          <w:u w:val="single"/>
          <w:lang w:eastAsia="it-IT"/>
        </w:rPr>
        <w:t>implicita:</w:t>
      </w: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 se vengono usati i modi infiniti preceduti dalle preposizioni </w:t>
      </w:r>
      <w:r w:rsidRPr="00392795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it-IT"/>
        </w:rPr>
        <w:t>di, a, per</w:t>
      </w:r>
    </w:p>
    <w:p w:rsidR="00392795" w:rsidRPr="00392795" w:rsidRDefault="00392795" w:rsidP="00392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Modo infinito presente: 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>Si rovinò per giocare a carte</w:t>
      </w:r>
    </w:p>
    <w:p w:rsidR="00392795" w:rsidRPr="00392795" w:rsidRDefault="00392795" w:rsidP="00392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Modo infinito passato: 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>Lieto di averti conosciuto.</w:t>
      </w:r>
    </w:p>
    <w:p w:rsidR="00392795" w:rsidRPr="00392795" w:rsidRDefault="00392795" w:rsidP="00392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Modo gerundio: 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>Essendo stanco, si sedette sotto un albero</w:t>
      </w:r>
    </w:p>
    <w:p w:rsidR="00392795" w:rsidRPr="00392795" w:rsidRDefault="00392795" w:rsidP="00392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392795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Modo participio passato: </w:t>
      </w:r>
      <w:r w:rsidRPr="00392795">
        <w:rPr>
          <w:rFonts w:ascii="Arial" w:eastAsia="Times New Roman" w:hAnsi="Arial" w:cs="Arial"/>
          <w:i/>
          <w:iCs/>
          <w:color w:val="0000FF"/>
          <w:sz w:val="36"/>
          <w:lang w:eastAsia="it-IT"/>
        </w:rPr>
        <w:t>Vistosi solo, cominciò ad aver paura</w:t>
      </w:r>
    </w:p>
    <w:p w:rsidR="00F52DC8" w:rsidRDefault="00F52DC8"/>
    <w:sectPr w:rsidR="00F52DC8" w:rsidSect="00F52D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92795"/>
    <w:rsid w:val="00392795"/>
    <w:rsid w:val="00F5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2D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9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3">
    <w:name w:val="titolo3"/>
    <w:basedOn w:val="Normale"/>
    <w:rsid w:val="0039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ottolinea">
    <w:name w:val="sottolinea"/>
    <w:basedOn w:val="Carpredefinitoparagrafo"/>
    <w:rsid w:val="00392795"/>
  </w:style>
  <w:style w:type="character" w:customStyle="1" w:styleId="prop2">
    <w:name w:val="prop2"/>
    <w:basedOn w:val="Carpredefinitoparagrafo"/>
    <w:rsid w:val="003927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2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4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2020-05-04T07:26:00Z</dcterms:created>
  <dcterms:modified xsi:type="dcterms:W3CDTF">2020-05-04T07:27:00Z</dcterms:modified>
</cp:coreProperties>
</file>