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AED 1107 FUTBOL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Arş.Gör.Dr</w:t>
            </w:r>
            <w:proofErr w:type="spellEnd"/>
            <w:r>
              <w:rPr>
                <w:szCs w:val="16"/>
              </w:rPr>
              <w:t>. Özkan Güler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Futbol</w:t>
            </w:r>
            <w:r>
              <w:rPr>
                <w:szCs w:val="16"/>
              </w:rPr>
              <w:t xml:space="preserve"> ile ilgili bilgi ve beceri sahibi olmak için teori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Futbol ile ilgili bilgi ve beceri sahibi olma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C11B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Bilimin Işığında Futbol Antrenmanları Yazar Niyazi </w:t>
            </w:r>
            <w:proofErr w:type="spellStart"/>
            <w:r>
              <w:rPr>
                <w:szCs w:val="16"/>
                <w:lang w:val="tr-TR"/>
              </w:rPr>
              <w:t>Eniseler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C1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C11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C11B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997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Güler</dc:creator>
  <cp:keywords/>
  <dc:description/>
  <cp:lastModifiedBy>Özkan Güler</cp:lastModifiedBy>
  <cp:revision>2</cp:revision>
  <dcterms:created xsi:type="dcterms:W3CDTF">2021-10-07T07:12:00Z</dcterms:created>
  <dcterms:modified xsi:type="dcterms:W3CDTF">2021-10-07T07:12:00Z</dcterms:modified>
</cp:coreProperties>
</file>