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Course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Name</w:t>
            </w:r>
          </w:p>
        </w:tc>
        <w:tc>
          <w:tcPr>
            <w:tcW w:w="6068" w:type="dxa"/>
          </w:tcPr>
          <w:p w:rsidR="00BC32DD" w:rsidRPr="001A2552" w:rsidRDefault="007760D3" w:rsidP="007760D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 2249 AVIAN PHYSIOLOGY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:rsidR="00BC32DD" w:rsidRPr="001A2552" w:rsidRDefault="00630B3D" w:rsidP="00A8400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A84007">
              <w:rPr>
                <w:szCs w:val="16"/>
              </w:rPr>
              <w:t>Çiğdem ALTINSAAT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D94B8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630B3D" w:rsidP="00D94B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D94B8E">
              <w:rPr>
                <w:szCs w:val="16"/>
              </w:rPr>
              <w:t>ECTS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Course</w:t>
            </w:r>
          </w:p>
        </w:tc>
        <w:tc>
          <w:tcPr>
            <w:tcW w:w="6068" w:type="dxa"/>
          </w:tcPr>
          <w:p w:rsidR="00D94B8E" w:rsidRPr="00D94B8E" w:rsidRDefault="00D94B8E" w:rsidP="00D94B8E">
            <w:pPr>
              <w:pStyle w:val="DersBilgileri"/>
              <w:rPr>
                <w:szCs w:val="16"/>
              </w:rPr>
            </w:pPr>
            <w:proofErr w:type="spellStart"/>
            <w:r w:rsidRPr="00D94B8E">
              <w:rPr>
                <w:szCs w:val="16"/>
              </w:rPr>
              <w:t>Compulsory</w:t>
            </w:r>
            <w:proofErr w:type="spellEnd"/>
            <w:r w:rsidRPr="00D94B8E">
              <w:rPr>
                <w:szCs w:val="16"/>
              </w:rPr>
              <w:t xml:space="preserve"> </w:t>
            </w:r>
            <w:r>
              <w:rPr>
                <w:szCs w:val="16"/>
              </w:rPr>
              <w:t>/</w:t>
            </w:r>
            <w:proofErr w:type="spellStart"/>
            <w:r w:rsidRPr="00D94B8E">
              <w:rPr>
                <w:szCs w:val="16"/>
              </w:rPr>
              <w:t>Theoretica</w:t>
            </w:r>
            <w:proofErr w:type="spellEnd"/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D94B8E" w:rsidP="00D94B8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760D3" w:rsidP="007760D3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Hematology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cardiovascular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system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respiration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reproduction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physiology</w:t>
            </w:r>
            <w:proofErr w:type="spellEnd"/>
            <w:r w:rsidR="00630B3D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94B8E" w:rsidRPr="00D94B8E" w:rsidRDefault="00D94B8E" w:rsidP="00D94B8E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A</w:t>
            </w:r>
            <w:r w:rsidRPr="00D94B8E">
              <w:rPr>
                <w:szCs w:val="16"/>
              </w:rPr>
              <w:t>im</w:t>
            </w:r>
            <w:proofErr w:type="spellEnd"/>
            <w:r w:rsidRPr="00D94B8E">
              <w:rPr>
                <w:szCs w:val="16"/>
              </w:rPr>
              <w:t xml:space="preserve"> of </w:t>
            </w:r>
            <w:proofErr w:type="spellStart"/>
            <w:r w:rsidRPr="00D94B8E">
              <w:rPr>
                <w:szCs w:val="16"/>
              </w:rPr>
              <w:t>the</w:t>
            </w:r>
            <w:proofErr w:type="spellEnd"/>
            <w:r w:rsidRPr="00D94B8E">
              <w:rPr>
                <w:szCs w:val="16"/>
              </w:rPr>
              <w:t xml:space="preserve"> </w:t>
            </w:r>
            <w:proofErr w:type="spellStart"/>
            <w:r w:rsidRPr="00D94B8E">
              <w:rPr>
                <w:szCs w:val="16"/>
              </w:rPr>
              <w:t>course</w:t>
            </w:r>
            <w:proofErr w:type="spellEnd"/>
          </w:p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D94B8E" w:rsidRDefault="00D94B8E" w:rsidP="00D94B8E">
            <w:pPr>
              <w:pStyle w:val="AralkYok"/>
              <w:rPr>
                <w:sz w:val="16"/>
                <w:szCs w:val="16"/>
              </w:rPr>
            </w:pPr>
          </w:p>
          <w:p w:rsidR="00D94B8E" w:rsidRPr="00D94B8E" w:rsidRDefault="00D94B8E" w:rsidP="00D94B8E">
            <w:pPr>
              <w:pStyle w:val="AralkYok"/>
              <w:rPr>
                <w:rFonts w:ascii="inherit" w:hAnsi="inherit" w:cs="Courier New"/>
                <w:color w:val="202124"/>
                <w:sz w:val="42"/>
                <w:szCs w:val="42"/>
              </w:rPr>
            </w:pPr>
            <w:proofErr w:type="spellStart"/>
            <w:r w:rsidRPr="00D94B8E">
              <w:rPr>
                <w:sz w:val="16"/>
                <w:szCs w:val="16"/>
              </w:rPr>
              <w:t>To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provide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students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studying</w:t>
            </w:r>
            <w:proofErr w:type="spellEnd"/>
            <w:r w:rsidRPr="00D94B8E">
              <w:rPr>
                <w:sz w:val="16"/>
                <w:szCs w:val="16"/>
              </w:rPr>
              <w:t xml:space="preserve"> in </w:t>
            </w:r>
            <w:proofErr w:type="spellStart"/>
            <w:r w:rsidRPr="00D94B8E">
              <w:rPr>
                <w:sz w:val="16"/>
                <w:szCs w:val="16"/>
              </w:rPr>
              <w:t>the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field</w:t>
            </w:r>
            <w:proofErr w:type="spellEnd"/>
            <w:r w:rsidRPr="00D94B8E">
              <w:rPr>
                <w:sz w:val="16"/>
                <w:szCs w:val="16"/>
              </w:rPr>
              <w:t xml:space="preserve"> of </w:t>
            </w:r>
            <w:proofErr w:type="spellStart"/>
            <w:r w:rsidRPr="00D94B8E">
              <w:rPr>
                <w:sz w:val="16"/>
                <w:szCs w:val="16"/>
              </w:rPr>
              <w:t>veterinary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medicine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with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theoretical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knowledge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and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skills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about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blood</w:t>
            </w:r>
            <w:proofErr w:type="spellEnd"/>
            <w:r w:rsidRPr="00D94B8E">
              <w:rPr>
                <w:sz w:val="16"/>
                <w:szCs w:val="16"/>
              </w:rPr>
              <w:t xml:space="preserve">, </w:t>
            </w:r>
            <w:proofErr w:type="spellStart"/>
            <w:r w:rsidRPr="00D94B8E">
              <w:rPr>
                <w:sz w:val="16"/>
                <w:szCs w:val="16"/>
              </w:rPr>
              <w:t>cardiovascular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physiology</w:t>
            </w:r>
            <w:proofErr w:type="spellEnd"/>
            <w:r w:rsidRPr="00D94B8E">
              <w:rPr>
                <w:sz w:val="16"/>
                <w:szCs w:val="16"/>
              </w:rPr>
              <w:t xml:space="preserve">, </w:t>
            </w:r>
            <w:proofErr w:type="spellStart"/>
            <w:r w:rsidR="00006A20">
              <w:rPr>
                <w:sz w:val="16"/>
                <w:szCs w:val="16"/>
              </w:rPr>
              <w:t>respiration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and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reproductive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physiology</w:t>
            </w:r>
            <w:proofErr w:type="spellEnd"/>
            <w:r w:rsidRPr="00D94B8E">
              <w:rPr>
                <w:sz w:val="16"/>
                <w:szCs w:val="16"/>
              </w:rPr>
              <w:t xml:space="preserve">, </w:t>
            </w:r>
            <w:proofErr w:type="spellStart"/>
            <w:r w:rsidRPr="00D94B8E">
              <w:rPr>
                <w:sz w:val="16"/>
                <w:szCs w:val="16"/>
              </w:rPr>
              <w:t>which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will</w:t>
            </w:r>
            <w:proofErr w:type="spellEnd"/>
            <w:r w:rsidRPr="00D94B8E">
              <w:rPr>
                <w:sz w:val="16"/>
                <w:szCs w:val="16"/>
              </w:rPr>
              <w:t xml:space="preserve"> form </w:t>
            </w:r>
            <w:proofErr w:type="spellStart"/>
            <w:r w:rsidRPr="00D94B8E">
              <w:rPr>
                <w:sz w:val="16"/>
                <w:szCs w:val="16"/>
              </w:rPr>
              <w:t>the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basis</w:t>
            </w:r>
            <w:proofErr w:type="spellEnd"/>
            <w:r w:rsidRPr="00D94B8E">
              <w:rPr>
                <w:sz w:val="16"/>
                <w:szCs w:val="16"/>
              </w:rPr>
              <w:t xml:space="preserve"> of </w:t>
            </w:r>
            <w:proofErr w:type="spellStart"/>
            <w:r w:rsidRPr="00D94B8E">
              <w:rPr>
                <w:sz w:val="16"/>
                <w:szCs w:val="16"/>
              </w:rPr>
              <w:t>both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proofErr w:type="spellStart"/>
            <w:r w:rsidRPr="00D94B8E">
              <w:rPr>
                <w:sz w:val="16"/>
                <w:szCs w:val="16"/>
              </w:rPr>
              <w:t>theoretical</w:t>
            </w:r>
            <w:proofErr w:type="spellEnd"/>
            <w:r w:rsidRPr="00D94B8E">
              <w:rPr>
                <w:sz w:val="16"/>
                <w:szCs w:val="16"/>
              </w:rPr>
              <w:t xml:space="preserve"> </w:t>
            </w:r>
            <w:r w:rsidR="00A43A3D">
              <w:rPr>
                <w:sz w:val="16"/>
                <w:szCs w:val="16"/>
              </w:rPr>
              <w:t xml:space="preserve">of </w:t>
            </w:r>
            <w:proofErr w:type="spellStart"/>
            <w:r w:rsidR="00A43A3D">
              <w:rPr>
                <w:sz w:val="16"/>
                <w:szCs w:val="16"/>
              </w:rPr>
              <w:t>avian</w:t>
            </w:r>
            <w:proofErr w:type="spellEnd"/>
            <w:r w:rsidR="00A43A3D">
              <w:rPr>
                <w:sz w:val="16"/>
                <w:szCs w:val="16"/>
              </w:rPr>
              <w:t xml:space="preserve"> </w:t>
            </w:r>
            <w:proofErr w:type="spellStart"/>
            <w:r w:rsidR="00A43A3D">
              <w:rPr>
                <w:sz w:val="16"/>
                <w:szCs w:val="16"/>
              </w:rPr>
              <w:t>physiology</w:t>
            </w:r>
            <w:proofErr w:type="spellEnd"/>
            <w:r w:rsidRPr="00D94B8E">
              <w:rPr>
                <w:sz w:val="16"/>
                <w:szCs w:val="16"/>
              </w:rPr>
              <w:t>.</w:t>
            </w:r>
          </w:p>
          <w:p w:rsidR="00BC32DD" w:rsidRPr="001A2552" w:rsidRDefault="00EE59F6" w:rsidP="005F6EF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94B8E" w:rsidRPr="00D94B8E" w:rsidRDefault="00D94B8E" w:rsidP="00D94B8E">
            <w:pPr>
              <w:pStyle w:val="DersBasliklar"/>
              <w:rPr>
                <w:szCs w:val="16"/>
              </w:rPr>
            </w:pPr>
            <w:r w:rsidRPr="00D94B8E">
              <w:t>Course Duration</w:t>
            </w:r>
          </w:p>
          <w:p w:rsidR="00BC32DD" w:rsidRPr="00D94B8E" w:rsidRDefault="00BC32DD" w:rsidP="00D94B8E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BC32DD" w:rsidRPr="001A2552" w:rsidRDefault="00EE59F6" w:rsidP="00D94B8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 w:rsidR="00D94B8E"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94B8E" w:rsidRPr="00D94B8E" w:rsidRDefault="00D94B8E" w:rsidP="00D94B8E">
            <w:pPr>
              <w:pStyle w:val="DersBasliklar"/>
              <w:rPr>
                <w:szCs w:val="16"/>
              </w:rPr>
            </w:pPr>
            <w:r w:rsidRPr="00D94B8E">
              <w:t>Education language</w:t>
            </w:r>
          </w:p>
          <w:p w:rsidR="00BC32DD" w:rsidRPr="00D94B8E" w:rsidRDefault="00BC32DD" w:rsidP="00D94B8E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BC32DD" w:rsidRPr="001A2552" w:rsidRDefault="00D94B8E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Turkish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94B8E" w:rsidRPr="00D94B8E" w:rsidRDefault="00D94B8E" w:rsidP="00D94B8E">
            <w:pPr>
              <w:pStyle w:val="DersBasliklar"/>
              <w:rPr>
                <w:szCs w:val="16"/>
              </w:rPr>
            </w:pPr>
            <w:r w:rsidRPr="00D94B8E">
              <w:t>Precondition</w:t>
            </w:r>
          </w:p>
          <w:p w:rsidR="00BC32DD" w:rsidRPr="00D94B8E" w:rsidRDefault="00BC32DD" w:rsidP="00D94B8E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BC32DD" w:rsidRPr="001A2552" w:rsidRDefault="00A4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D94B8E" w:rsidRPr="00D94B8E" w:rsidRDefault="00D94B8E" w:rsidP="00D94B8E">
            <w:pPr>
              <w:pStyle w:val="DersBasliklar"/>
              <w:rPr>
                <w:szCs w:val="16"/>
              </w:rPr>
            </w:pPr>
            <w:r w:rsidRPr="00D94B8E">
              <w:t>Recommended Resources</w:t>
            </w:r>
          </w:p>
          <w:p w:rsidR="00BC32DD" w:rsidRPr="00D94B8E" w:rsidRDefault="00BC32DD" w:rsidP="00D94B8E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5E28FB" w:rsidRPr="001A2552" w:rsidRDefault="00A43A3D" w:rsidP="00A43A3D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43A3D">
              <w:rPr>
                <w:szCs w:val="16"/>
                <w:lang w:val="tr-TR"/>
              </w:rPr>
              <w:t>Colin</w:t>
            </w:r>
            <w:proofErr w:type="spellEnd"/>
            <w:r w:rsidRPr="00A43A3D">
              <w:rPr>
                <w:szCs w:val="16"/>
                <w:lang w:val="tr-TR"/>
              </w:rPr>
              <w:t xml:space="preserve"> G. </w:t>
            </w:r>
            <w:proofErr w:type="spellStart"/>
            <w:r w:rsidRPr="00A43A3D">
              <w:rPr>
                <w:szCs w:val="16"/>
                <w:lang w:val="tr-TR"/>
              </w:rPr>
              <w:t>Scanes</w:t>
            </w:r>
            <w:proofErr w:type="spellEnd"/>
            <w:r>
              <w:rPr>
                <w:szCs w:val="16"/>
                <w:lang w:val="tr-TR"/>
              </w:rPr>
              <w:t xml:space="preserve"> (2015</w:t>
            </w:r>
            <w:r w:rsidR="005E28FB">
              <w:rPr>
                <w:szCs w:val="16"/>
                <w:lang w:val="tr-TR"/>
              </w:rPr>
              <w:t xml:space="preserve">). </w:t>
            </w:r>
            <w:proofErr w:type="spellStart"/>
            <w:r>
              <w:rPr>
                <w:szCs w:val="16"/>
                <w:lang w:val="tr-TR"/>
              </w:rPr>
              <w:t>Sturkie’s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Avian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Physiology</w:t>
            </w:r>
            <w:proofErr w:type="spellEnd"/>
            <w:r w:rsidR="005E28FB"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Academic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 w:rsidR="005E28FB">
              <w:rPr>
                <w:szCs w:val="16"/>
                <w:lang w:val="tr-TR"/>
              </w:rPr>
              <w:t xml:space="preserve">, </w:t>
            </w:r>
          </w:p>
        </w:tc>
      </w:tr>
    </w:tbl>
    <w:p w:rsidR="00BC32DD" w:rsidRDefault="00BC32DD" w:rsidP="00BC32DD"/>
    <w:p w:rsidR="00EB0AE2" w:rsidRDefault="00A43A3D"/>
    <w:sectPr w:rsidR="00EB0AE2" w:rsidSect="00F54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A20"/>
    <w:rsid w:val="000A48ED"/>
    <w:rsid w:val="00526078"/>
    <w:rsid w:val="005E28FB"/>
    <w:rsid w:val="005F252A"/>
    <w:rsid w:val="005F6EF3"/>
    <w:rsid w:val="00630B3D"/>
    <w:rsid w:val="007760D3"/>
    <w:rsid w:val="00832BE3"/>
    <w:rsid w:val="009252FB"/>
    <w:rsid w:val="00A43A3D"/>
    <w:rsid w:val="00A537A0"/>
    <w:rsid w:val="00A84007"/>
    <w:rsid w:val="00BC32DD"/>
    <w:rsid w:val="00C27A96"/>
    <w:rsid w:val="00D94B8E"/>
    <w:rsid w:val="00EE59F6"/>
    <w:rsid w:val="00F5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D5F8B-4BB0-41B9-B39C-28F13471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A43A3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94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94B8E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D94B8E"/>
  </w:style>
  <w:style w:type="paragraph" w:styleId="AralkYok">
    <w:name w:val="No Spacing"/>
    <w:uiPriority w:val="1"/>
    <w:qFormat/>
    <w:rsid w:val="00D94B8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3A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ilksin</dc:creator>
  <cp:lastModifiedBy>ilksin</cp:lastModifiedBy>
  <cp:revision>2</cp:revision>
  <dcterms:created xsi:type="dcterms:W3CDTF">2021-12-08T15:23:00Z</dcterms:created>
  <dcterms:modified xsi:type="dcterms:W3CDTF">2021-12-08T15:23:00Z</dcterms:modified>
</cp:coreProperties>
</file>