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5B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2    </w:t>
      </w:r>
    </w:p>
    <w:p w:rsidR="009A5F5B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Aşağıdaki parçayı </w:t>
      </w: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Türkce’ye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ç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eviriniz.</w:t>
      </w: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sz w:val="24"/>
          <w:szCs w:val="24"/>
        </w:rPr>
      </w:pP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sz w:val="24"/>
          <w:szCs w:val="24"/>
        </w:rPr>
      </w:pP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Roughly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speaking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as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much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energy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has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been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consumed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thus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far in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twentieth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century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as in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nineteen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centuries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before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it;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moreover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world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consumption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increasing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yearly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Not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only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iberationSans-Bold" w:hAnsi="Times New Roman" w:cs="Times New Roman"/>
          <w:sz w:val="24"/>
          <w:szCs w:val="24"/>
        </w:rPr>
        <w:t xml:space="preserve">is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total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consumption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increasing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but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consumption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per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capita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in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most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countries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is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also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In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other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words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each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person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r>
        <w:rPr>
          <w:rFonts w:ascii="Times New Roman" w:eastAsia="LiberationSans-Bold" w:hAnsi="Times New Roman" w:cs="Times New Roman"/>
          <w:sz w:val="24"/>
          <w:szCs w:val="24"/>
        </w:rPr>
        <w:t xml:space="preserve">is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On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one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hand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there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rising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consumption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; </w:t>
      </w:r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on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other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r</w:t>
      </w:r>
      <w:r>
        <w:rPr>
          <w:rFonts w:ascii="Times New Roman" w:eastAsia="LiberationSans-Bold" w:hAnsi="Times New Roman" w:cs="Times New Roman"/>
          <w:sz w:val="24"/>
          <w:szCs w:val="24"/>
        </w:rPr>
        <w:t>eserves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kinds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are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not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renewable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What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can be </w:t>
      </w:r>
      <w:proofErr w:type="gramStart"/>
      <w:r w:rsidRPr="00BA2D1C">
        <w:rPr>
          <w:rFonts w:ascii="Times New Roman" w:eastAsia="LiberationSans-Bold" w:hAnsi="Times New Roman" w:cs="Times New Roman"/>
          <w:sz w:val="24"/>
          <w:szCs w:val="24"/>
        </w:rPr>
        <w:t>done</w:t>
      </w:r>
      <w:proofErr w:type="gramEnd"/>
      <w:r>
        <w:rPr>
          <w:rFonts w:ascii="Times New Roman" w:eastAsia="LiberationSans-Bold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possibilities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?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One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possibility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lies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in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search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for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new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deposits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coal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gas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and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oil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;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however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finding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new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deposits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becomes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more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difficult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and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expensive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Only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one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drilli</w:t>
      </w:r>
      <w:r>
        <w:rPr>
          <w:rFonts w:ascii="Times New Roman" w:eastAsia="LiberationSans-Bold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leads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a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usable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source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oil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cost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transporting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very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expensive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;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consequently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oil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is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found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it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may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be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difficult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to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use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beca</w:t>
      </w:r>
      <w:r>
        <w:rPr>
          <w:rFonts w:ascii="Times New Roman" w:eastAsia="LiberationSans-Bold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. 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Another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possibility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lies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in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developing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alternative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sources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energy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>,</w:t>
      </w:r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come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from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oil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gas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coal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These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fuels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have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so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many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important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uses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that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need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to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use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them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wisely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.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Some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alternative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sources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have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always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been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with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us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and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will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never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run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wind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sun,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ocean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tides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; </w:t>
      </w:r>
      <w:proofErr w:type="spellStart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>nevertheless</w:t>
      </w:r>
      <w:proofErr w:type="spellEnd"/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we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have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much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to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learn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about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usi</w:t>
      </w:r>
      <w:r>
        <w:rPr>
          <w:rFonts w:ascii="Times New Roman" w:eastAsia="LiberationSans-Bold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advantages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LiberationSans-Bold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disadvantages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of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its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own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>.</w:t>
      </w: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</w:p>
    <w:p w:rsidR="009A5F5B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Aşağıdaki parçayı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İngilizceye ç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eviriniz.</w:t>
      </w: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</w:p>
    <w:p w:rsidR="009A5F5B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Koyu renkli sözcü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kler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icin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uygun bağ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laç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ları kullanarak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İngilizce’ye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ceviriniz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.</w:t>
      </w: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</w:p>
    <w:p w:rsidR="009A5F5B" w:rsidRPr="00BA2D1C" w:rsidRDefault="009A5F5B" w:rsidP="009A5F5B">
      <w:pPr>
        <w:autoSpaceDE w:val="0"/>
        <w:autoSpaceDN w:val="0"/>
        <w:adjustRightInd w:val="0"/>
        <w:spacing w:after="0" w:line="240" w:lineRule="auto"/>
        <w:rPr>
          <w:rFonts w:ascii="Times New Roman" w:eastAsia="LiberationSans-Bold" w:hAnsi="Times New Roman" w:cs="Times New Roman"/>
          <w:b/>
          <w:bCs/>
          <w:sz w:val="24"/>
          <w:szCs w:val="24"/>
        </w:rPr>
      </w:pP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Birçok kimseyi laboratuar hayvanlarının deneylerde kullanılması düşüncesi dehşete düşürür. 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Yine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de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bilim adamları yalnızca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laboratuvar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kültürü kullanarak ilaçları sınamanın, insanlar üzerindeki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karkinojenik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etkileri tümüyle yansıtmayacağını ve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sonuc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olarak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canlı hayvanların kullanılması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gerektiği konusunda ısrar ediyorlar.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Aksi halde,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gerçekte çok zararlı olan kimi maddeler iş işten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seçmeden ortaya çıkarılamayabilirler. Bilim adamları, hücre kültürleri kimi etkileri göstermekle </w:t>
      </w:r>
      <w:proofErr w:type="gram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birlikte,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tümüyle</w:t>
      </w:r>
      <w:proofErr w:type="gram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canlı hayvanlar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kullanılmadıkca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öteki etkilerin belirlenemeyeceğini belirtiyorlar. 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Bu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bakımdan,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herhangi bir yeni kimyasal maddeyi sınamada ilk olarak hücre kültürlerinin kullanılmasını,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boylece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o aşamada </w:t>
      </w:r>
      <w:proofErr w:type="spellStart"/>
      <w:r w:rsidRPr="00BA2D1C">
        <w:rPr>
          <w:rFonts w:ascii="Times New Roman" w:eastAsia="LiberationSans-Bold" w:hAnsi="Times New Roman" w:cs="Times New Roman"/>
          <w:sz w:val="24"/>
          <w:szCs w:val="24"/>
        </w:rPr>
        <w:t>karkinojenik</w:t>
      </w:r>
      <w:proofErr w:type="spellEnd"/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 etkileri gösteren herhangi bir kimyasal maddenin canlı hayvanlar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üzerinde denenmemesini öneriyorlar.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Sınav yönergelerini açıklamak için her türlü çabanın gösterildiği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acık olmakla birlikte,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birçok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öğrenci bunları yine de anlayamazlar. Bu bakımdan, testin kendisinin nispeten basit olmasına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karşı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n,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birçok öğrenci başarısız olur. Yüksek başarısızlık oranı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nedeniyle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daha da basit bir test düzenlenir.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Eğer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bu </w:t>
      </w:r>
      <w:r w:rsidRPr="00BA2D1C">
        <w:rPr>
          <w:rFonts w:ascii="Times New Roman" w:eastAsia="LiberationSans-Bold" w:hAnsi="Times New Roman" w:cs="Times New Roman"/>
          <w:i/>
          <w:iCs/>
          <w:sz w:val="24"/>
          <w:szCs w:val="24"/>
        </w:rPr>
        <w:t xml:space="preserve">(test)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iş görmezse, öğrencileri daha iyi bir değerlendirme yöntemi bulunmadıkça şu andaki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biçimiyle sınav sistemini bütünüyle değiştirmemiz gerekecektir; ne var ki tam bir kargaşa ortaya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çıkacaktır. </w:t>
      </w:r>
      <w:proofErr w:type="gram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Ü</w:t>
      </w:r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stelik,</w:t>
      </w:r>
      <w:proofErr w:type="gram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yeterli bir test bulunmaması ödeneklerin boşa gitmesine de yol açabilecektir.</w:t>
      </w:r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 xml:space="preserve">Bunların boşa gitmesine razı olamayacağımıza </w:t>
      </w:r>
      <w:proofErr w:type="spellStart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>gore</w:t>
      </w:r>
      <w:proofErr w:type="spellEnd"/>
      <w:r w:rsidRPr="00BA2D1C"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, </w:t>
      </w:r>
      <w:r w:rsidRPr="00BA2D1C">
        <w:rPr>
          <w:rFonts w:ascii="Times New Roman" w:eastAsia="LiberationSans-Bold" w:hAnsi="Times New Roman" w:cs="Times New Roman"/>
          <w:sz w:val="24"/>
          <w:szCs w:val="24"/>
        </w:rPr>
        <w:t>yeni sınavın etkin olmasından kesinlikle emin</w:t>
      </w:r>
    </w:p>
    <w:p w:rsidR="009A5F5B" w:rsidRPr="00BA2D1C" w:rsidRDefault="009A5F5B" w:rsidP="009A5F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2D1C">
        <w:rPr>
          <w:rFonts w:ascii="Times New Roman" w:eastAsia="LiberationSans-Bold" w:hAnsi="Times New Roman" w:cs="Times New Roman"/>
          <w:sz w:val="24"/>
          <w:szCs w:val="24"/>
        </w:rPr>
        <w:t>olmalıyız</w:t>
      </w:r>
      <w:proofErr w:type="gramEnd"/>
      <w:r w:rsidRPr="00BA2D1C">
        <w:rPr>
          <w:rFonts w:ascii="Times New Roman" w:eastAsia="LiberationSans-Bold" w:hAnsi="Times New Roman" w:cs="Times New Roman"/>
          <w:sz w:val="24"/>
          <w:szCs w:val="24"/>
        </w:rPr>
        <w:t>.</w:t>
      </w:r>
    </w:p>
    <w:p w:rsidR="00BB6260" w:rsidRDefault="00BB6260"/>
    <w:sectPr w:rsidR="00BB6260" w:rsidSect="00BB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5F5B"/>
    <w:rsid w:val="009A5F5B"/>
    <w:rsid w:val="00BB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5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2017-11-01T17:39:00Z</dcterms:created>
  <dcterms:modified xsi:type="dcterms:W3CDTF">2017-11-01T17:41:00Z</dcterms:modified>
</cp:coreProperties>
</file>