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186" w:rsidRDefault="00E36186" w:rsidP="00E36186">
      <w:pPr>
        <w:pBdr>
          <w:bottom w:val="single" w:sz="6" w:space="4" w:color="EBEBEB"/>
        </w:pBdr>
        <w:shd w:val="clear" w:color="auto" w:fill="FFFFFF"/>
        <w:spacing w:after="150" w:line="240" w:lineRule="auto"/>
        <w:outlineLvl w:val="0"/>
        <w:rPr>
          <w:rFonts w:ascii="Open Sans" w:eastAsia="Times New Roman" w:hAnsi="Open Sans" w:cs="Times New Roman"/>
          <w:caps/>
          <w:color w:val="FF8426"/>
          <w:kern w:val="36"/>
          <w:sz w:val="36"/>
          <w:szCs w:val="36"/>
          <w:lang w:eastAsia="tr-TR"/>
        </w:rPr>
      </w:pPr>
      <w:r>
        <w:rPr>
          <w:noProof/>
          <w:lang w:eastAsia="tr-TR"/>
        </w:rPr>
        <w:drawing>
          <wp:inline distT="0" distB="0" distL="0" distR="0" wp14:anchorId="3EC87004" wp14:editId="6666B89E">
            <wp:extent cx="1762125" cy="685800"/>
            <wp:effectExtent l="0" t="0" r="9525" b="0"/>
            <wp:docPr id="3" name="Resim 3" descr="http://huntesl.com/wp-content/uploads/2014/10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untesl.com/wp-content/uploads/2014/10/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186" w:rsidRDefault="00E36186" w:rsidP="00E36186">
      <w:pPr>
        <w:pBdr>
          <w:bottom w:val="single" w:sz="6" w:space="4" w:color="EBEBEB"/>
        </w:pBdr>
        <w:shd w:val="clear" w:color="auto" w:fill="FFFFFF"/>
        <w:spacing w:after="150" w:line="240" w:lineRule="auto"/>
        <w:outlineLvl w:val="0"/>
        <w:rPr>
          <w:rFonts w:ascii="Open Sans" w:eastAsia="Times New Roman" w:hAnsi="Open Sans" w:cs="Times New Roman"/>
          <w:caps/>
          <w:color w:val="FF8426"/>
          <w:kern w:val="36"/>
          <w:sz w:val="36"/>
          <w:szCs w:val="36"/>
          <w:lang w:eastAsia="tr-TR"/>
        </w:rPr>
      </w:pPr>
    </w:p>
    <w:p w:rsidR="00E36186" w:rsidRPr="00E36186" w:rsidRDefault="00E36186" w:rsidP="00E36186">
      <w:pPr>
        <w:pBdr>
          <w:bottom w:val="single" w:sz="6" w:space="4" w:color="EBEBEB"/>
        </w:pBdr>
        <w:shd w:val="clear" w:color="auto" w:fill="FFFFFF"/>
        <w:spacing w:after="150" w:line="240" w:lineRule="auto"/>
        <w:outlineLvl w:val="0"/>
        <w:rPr>
          <w:rFonts w:ascii="Open Sans" w:eastAsia="Times New Roman" w:hAnsi="Open Sans" w:cs="Times New Roman"/>
          <w:caps/>
          <w:color w:val="FF8426"/>
          <w:kern w:val="36"/>
          <w:sz w:val="36"/>
          <w:szCs w:val="36"/>
          <w:lang w:eastAsia="tr-TR"/>
        </w:rPr>
      </w:pPr>
      <w:r w:rsidRPr="00E36186">
        <w:rPr>
          <w:rFonts w:ascii="Open Sans" w:eastAsia="Times New Roman" w:hAnsi="Open Sans" w:cs="Times New Roman"/>
          <w:caps/>
          <w:color w:val="FF8426"/>
          <w:kern w:val="36"/>
          <w:sz w:val="36"/>
          <w:szCs w:val="36"/>
          <w:lang w:eastAsia="tr-TR"/>
        </w:rPr>
        <w:t>ENG</w:t>
      </w:r>
      <w:bookmarkStart w:id="0" w:name="_GoBack"/>
      <w:bookmarkEnd w:id="0"/>
      <w:r w:rsidRPr="00E36186">
        <w:rPr>
          <w:rFonts w:ascii="Open Sans" w:eastAsia="Times New Roman" w:hAnsi="Open Sans" w:cs="Times New Roman"/>
          <w:caps/>
          <w:color w:val="FF8426"/>
          <w:kern w:val="36"/>
          <w:sz w:val="36"/>
          <w:szCs w:val="36"/>
          <w:lang w:eastAsia="tr-TR"/>
        </w:rPr>
        <w:t>LISH TEACHING METHODS</w:t>
      </w:r>
    </w:p>
    <w:p w:rsidR="00E36186" w:rsidRPr="00E36186" w:rsidRDefault="00E36186" w:rsidP="00E36186">
      <w:pPr>
        <w:shd w:val="clear" w:color="auto" w:fill="FFFFFF"/>
        <w:spacing w:after="0" w:line="33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</w:pP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Throughout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history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of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teaching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languages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a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number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of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different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teaching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approaches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and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methodologies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have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been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tried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and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tested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with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some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being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more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popular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and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effective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than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others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.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If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you’re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just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beginning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your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TEFL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career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, it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would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be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beneficial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to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be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familiar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with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a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few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of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these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.</w:t>
      </w:r>
    </w:p>
    <w:p w:rsidR="00E36186" w:rsidRDefault="00E36186" w:rsidP="00E36186">
      <w:pPr>
        <w:shd w:val="clear" w:color="auto" w:fill="FFFFFF"/>
        <w:spacing w:after="0" w:line="240" w:lineRule="auto"/>
        <w:outlineLvl w:val="1"/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</w:pPr>
    </w:p>
    <w:p w:rsidR="00E36186" w:rsidRDefault="00E36186" w:rsidP="00E36186">
      <w:pPr>
        <w:shd w:val="clear" w:color="auto" w:fill="FFFFFF"/>
        <w:spacing w:after="0" w:line="240" w:lineRule="auto"/>
        <w:outlineLvl w:val="1"/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</w:pPr>
    </w:p>
    <w:p w:rsidR="00E36186" w:rsidRPr="00E36186" w:rsidRDefault="00E36186" w:rsidP="00E36186">
      <w:pPr>
        <w:shd w:val="clear" w:color="auto" w:fill="FFFFFF"/>
        <w:spacing w:after="0" w:line="240" w:lineRule="auto"/>
        <w:outlineLvl w:val="1"/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</w:pPr>
      <w:proofErr w:type="spellStart"/>
      <w:r w:rsidRPr="00E36186"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  <w:t xml:space="preserve"> Direct </w:t>
      </w:r>
      <w:proofErr w:type="spellStart"/>
      <w:r w:rsidRPr="00E36186"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  <w:t>Method</w:t>
      </w:r>
      <w:proofErr w:type="spellEnd"/>
    </w:p>
    <w:p w:rsidR="00E36186" w:rsidRPr="00E36186" w:rsidRDefault="00E36186" w:rsidP="00E36186">
      <w:pPr>
        <w:shd w:val="clear" w:color="auto" w:fill="FFFFFF"/>
        <w:spacing w:after="0" w:line="33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</w:pP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If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you’ve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ever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heard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Direct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Method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being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taught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,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you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may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have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rightly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mistaken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it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for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some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sort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of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military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drill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,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which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is not far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off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as it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was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first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established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in France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and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Germany in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early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1900’s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to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assist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soldiers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to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communicate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in a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second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language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quickly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.</w:t>
      </w:r>
    </w:p>
    <w:p w:rsidR="00E36186" w:rsidRPr="00E36186" w:rsidRDefault="00E36186" w:rsidP="00E36186">
      <w:pPr>
        <w:shd w:val="clear" w:color="auto" w:fill="FFFFFF"/>
        <w:spacing w:after="0" w:line="33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</w:pP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direct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method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of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teaching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English is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also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known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as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Natural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Method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.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It’s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used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to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teach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a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number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of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different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languages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not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just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English,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and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main idea of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Direct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Method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is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that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it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only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uses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target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language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that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students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are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trying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to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learn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.</w:t>
      </w:r>
    </w:p>
    <w:p w:rsidR="00E36186" w:rsidRPr="00E36186" w:rsidRDefault="00E36186" w:rsidP="00E36186">
      <w:pPr>
        <w:shd w:val="clear" w:color="auto" w:fill="FFFFFF"/>
        <w:spacing w:after="0" w:line="33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</w:pP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Its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main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focus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is oral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skill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and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it is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taught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via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repetitive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drilling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.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Grammar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is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taught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using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an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inductive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way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and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students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need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to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try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and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guess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rules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through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teacher’s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oral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presentation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.</w:t>
      </w:r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br/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Today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popular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forms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of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Direct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Method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are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Callan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and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Berlitz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.</w:t>
      </w:r>
    </w:p>
    <w:p w:rsidR="00E36186" w:rsidRDefault="00E36186" w:rsidP="00E36186">
      <w:pPr>
        <w:shd w:val="clear" w:color="auto" w:fill="FFFFFF"/>
        <w:spacing w:after="0" w:line="240" w:lineRule="auto"/>
        <w:outlineLvl w:val="1"/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</w:pPr>
    </w:p>
    <w:p w:rsidR="00E36186" w:rsidRPr="00E36186" w:rsidRDefault="00E36186" w:rsidP="00E36186">
      <w:pPr>
        <w:shd w:val="clear" w:color="auto" w:fill="FFFFFF"/>
        <w:spacing w:after="0" w:line="240" w:lineRule="auto"/>
        <w:outlineLvl w:val="1"/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</w:pPr>
      <w:proofErr w:type="spellStart"/>
      <w:r w:rsidRPr="00E36186"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  <w:t>Grammar</w:t>
      </w:r>
      <w:proofErr w:type="spellEnd"/>
      <w:r w:rsidRPr="00E36186"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  <w:t>Translation</w:t>
      </w:r>
      <w:proofErr w:type="spellEnd"/>
      <w:r w:rsidRPr="00E36186"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  <w:t>Method</w:t>
      </w:r>
      <w:proofErr w:type="spellEnd"/>
    </w:p>
    <w:p w:rsidR="00E36186" w:rsidRPr="00E36186" w:rsidRDefault="00E36186" w:rsidP="00E36186">
      <w:pPr>
        <w:shd w:val="clear" w:color="auto" w:fill="FFFFFF"/>
        <w:spacing w:after="0" w:line="33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</w:pP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Just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like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its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name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suggests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,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this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method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of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teaching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English is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grammar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heavy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and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relies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a </w:t>
      </w:r>
      <w:proofErr w:type="gram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lot</w:t>
      </w:r>
      <w:proofErr w:type="gram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on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translation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.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This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is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traditional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or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‘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classical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’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way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of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learning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a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language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and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it’s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still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commonly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used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when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learning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some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languages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.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Some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countries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prefer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this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style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of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teaching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and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main idea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behind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this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method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is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that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students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learn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all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grammar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rules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,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so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they’re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able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to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translate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a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number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of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sentences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.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This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is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particularly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common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for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those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students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who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wish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to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study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literature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at a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deeper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level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.</w:t>
      </w:r>
    </w:p>
    <w:p w:rsidR="00E36186" w:rsidRDefault="00E36186" w:rsidP="00E36186">
      <w:pPr>
        <w:shd w:val="clear" w:color="auto" w:fill="FFFFFF"/>
        <w:spacing w:after="0" w:line="240" w:lineRule="auto"/>
        <w:outlineLvl w:val="1"/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</w:pPr>
    </w:p>
    <w:p w:rsidR="00E36186" w:rsidRPr="00E36186" w:rsidRDefault="00E36186" w:rsidP="00E36186">
      <w:pPr>
        <w:shd w:val="clear" w:color="auto" w:fill="FFFFFF"/>
        <w:spacing w:after="0" w:line="240" w:lineRule="auto"/>
        <w:outlineLvl w:val="1"/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</w:pPr>
      <w:proofErr w:type="spellStart"/>
      <w:r w:rsidRPr="00E36186"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  <w:t>Audio</w:t>
      </w:r>
      <w:proofErr w:type="spellEnd"/>
      <w:r w:rsidRPr="00E36186"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  <w:t>Lingual</w:t>
      </w:r>
      <w:proofErr w:type="spellEnd"/>
      <w:r w:rsidRPr="00E36186"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  <w:t>Method</w:t>
      </w:r>
      <w:proofErr w:type="spellEnd"/>
    </w:p>
    <w:p w:rsidR="00E36186" w:rsidRPr="00E36186" w:rsidRDefault="00E36186" w:rsidP="00E36186">
      <w:pPr>
        <w:shd w:val="clear" w:color="auto" w:fill="FFFFFF"/>
        <w:spacing w:after="0" w:line="33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</w:pP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Audio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Lingual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Method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otherwise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known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as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New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Key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Method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or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Army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Method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is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based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on a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behavirourist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theory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that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things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are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able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to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be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learned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by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constant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reinforcement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.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However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,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just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like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in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army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when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someone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behaves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badly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(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or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in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this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case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bad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use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of English),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learner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receives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negative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feedback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and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contrary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happens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when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a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student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demonstrates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good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use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of English.</w:t>
      </w:r>
    </w:p>
    <w:p w:rsidR="00E36186" w:rsidRPr="00E36186" w:rsidRDefault="00E36186" w:rsidP="00E36186">
      <w:pPr>
        <w:shd w:val="clear" w:color="auto" w:fill="FFFFFF"/>
        <w:spacing w:after="0" w:line="33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</w:pP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This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is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related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to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Direct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Method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and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just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like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its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predecessor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it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only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uses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target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language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.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biggest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difference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between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Audio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Lingual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Method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and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Direct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Method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is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its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focus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of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teaching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.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Direct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Methods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focuses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on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teaching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of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vocabulary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whereas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Audio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Lingual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Method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focuses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on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specific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grammar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teachings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.</w:t>
      </w:r>
    </w:p>
    <w:p w:rsidR="00E36186" w:rsidRDefault="00E36186" w:rsidP="00E36186">
      <w:pPr>
        <w:shd w:val="clear" w:color="auto" w:fill="FFFFFF"/>
        <w:spacing w:after="0" w:line="240" w:lineRule="auto"/>
        <w:outlineLvl w:val="1"/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</w:pPr>
    </w:p>
    <w:p w:rsidR="00E36186" w:rsidRPr="00E36186" w:rsidRDefault="00E36186" w:rsidP="00E36186">
      <w:pPr>
        <w:shd w:val="clear" w:color="auto" w:fill="FFFFFF"/>
        <w:spacing w:after="0" w:line="240" w:lineRule="auto"/>
        <w:outlineLvl w:val="1"/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</w:pPr>
      <w:proofErr w:type="spellStart"/>
      <w:r w:rsidRPr="00E36186"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  <w:t>Structural</w:t>
      </w:r>
      <w:proofErr w:type="spellEnd"/>
      <w:r w:rsidRPr="00E36186"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  <w:t>Approach</w:t>
      </w:r>
      <w:proofErr w:type="spellEnd"/>
    </w:p>
    <w:p w:rsidR="00E36186" w:rsidRPr="00E36186" w:rsidRDefault="00E36186" w:rsidP="00E36186">
      <w:pPr>
        <w:shd w:val="clear" w:color="auto" w:fill="FFFFFF"/>
        <w:spacing w:after="0" w:line="33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</w:pPr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lastRenderedPageBreak/>
        <w:t xml:space="preserve">As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name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suggests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,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method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is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all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about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structure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.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idea is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that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any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language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is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made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up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of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complex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grammar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rules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.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These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rules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,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according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to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this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approach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need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to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be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learnt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in a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specific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order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,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for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example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logical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thing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would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be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to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teach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verb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“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to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be”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prior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to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teaching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present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continuous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which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requires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using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auxiliary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form of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verb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“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to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be.”</w:t>
      </w:r>
    </w:p>
    <w:p w:rsidR="00E36186" w:rsidRDefault="00E36186" w:rsidP="00E36186">
      <w:pPr>
        <w:shd w:val="clear" w:color="auto" w:fill="FFFFFF"/>
        <w:spacing w:after="0" w:line="240" w:lineRule="auto"/>
        <w:outlineLvl w:val="1"/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</w:pPr>
    </w:p>
    <w:p w:rsidR="00E36186" w:rsidRDefault="00E36186" w:rsidP="00E36186">
      <w:pPr>
        <w:shd w:val="clear" w:color="auto" w:fill="FFFFFF"/>
        <w:spacing w:after="0" w:line="240" w:lineRule="auto"/>
        <w:outlineLvl w:val="1"/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</w:pPr>
    </w:p>
    <w:p w:rsidR="00E36186" w:rsidRDefault="00E36186" w:rsidP="00E36186">
      <w:pPr>
        <w:shd w:val="clear" w:color="auto" w:fill="FFFFFF"/>
        <w:spacing w:after="0" w:line="240" w:lineRule="auto"/>
        <w:outlineLvl w:val="1"/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</w:pPr>
    </w:p>
    <w:p w:rsidR="00E36186" w:rsidRPr="00E36186" w:rsidRDefault="00E36186" w:rsidP="00E36186">
      <w:pPr>
        <w:shd w:val="clear" w:color="auto" w:fill="FFFFFF"/>
        <w:spacing w:after="0" w:line="240" w:lineRule="auto"/>
        <w:outlineLvl w:val="1"/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</w:pPr>
      <w:proofErr w:type="spellStart"/>
      <w:r w:rsidRPr="00E36186"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  <w:t>Suggestopedia</w:t>
      </w:r>
      <w:proofErr w:type="spellEnd"/>
    </w:p>
    <w:p w:rsidR="00E36186" w:rsidRPr="00E36186" w:rsidRDefault="00E36186" w:rsidP="00E36186">
      <w:pPr>
        <w:shd w:val="clear" w:color="auto" w:fill="FFFFFF"/>
        <w:spacing w:after="0" w:line="33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</w:pP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This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is a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behaviourist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theory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and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related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to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pseudoscience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.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This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method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relies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heavily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on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students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’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belief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about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method’s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effectiveness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.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This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theory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is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intended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to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offer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learners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various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choices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,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which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in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turn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helps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them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become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more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responsible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for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their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learning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.</w:t>
      </w:r>
    </w:p>
    <w:p w:rsidR="00E36186" w:rsidRPr="00E36186" w:rsidRDefault="00E36186" w:rsidP="00E36186">
      <w:pPr>
        <w:shd w:val="clear" w:color="auto" w:fill="FFFFFF"/>
        <w:spacing w:after="0" w:line="33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</w:pP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It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relies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a </w:t>
      </w:r>
      <w:proofErr w:type="gram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lot</w:t>
      </w:r>
      <w:proofErr w:type="gram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on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atmosphere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and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physical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surroundings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of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class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.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It’s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essential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that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all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learners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feel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equally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comfortable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and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confident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.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When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teachers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are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training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to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use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Suggestopedia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method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,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there’s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a </w:t>
      </w:r>
      <w:proofErr w:type="gram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lot</w:t>
      </w:r>
      <w:proofErr w:type="gram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of art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and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music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involved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.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Each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Suggestopedia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lesson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is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divided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into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three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different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phases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– 1.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Deciphering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2. Concert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Session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3.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Elaboration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.</w:t>
      </w:r>
    </w:p>
    <w:p w:rsidR="00E36186" w:rsidRDefault="00E36186" w:rsidP="00E36186">
      <w:pPr>
        <w:shd w:val="clear" w:color="auto" w:fill="FFFFFF"/>
        <w:spacing w:after="0" w:line="240" w:lineRule="auto"/>
        <w:outlineLvl w:val="1"/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</w:pPr>
    </w:p>
    <w:p w:rsidR="00E36186" w:rsidRPr="00E36186" w:rsidRDefault="00E36186" w:rsidP="00E36186">
      <w:pPr>
        <w:shd w:val="clear" w:color="auto" w:fill="FFFFFF"/>
        <w:spacing w:after="0" w:line="240" w:lineRule="auto"/>
        <w:outlineLvl w:val="1"/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</w:pPr>
      <w:r w:rsidRPr="00E36186"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  <w:t xml:space="preserve">Total </w:t>
      </w:r>
      <w:proofErr w:type="spellStart"/>
      <w:r w:rsidRPr="00E36186"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  <w:t>Physical</w:t>
      </w:r>
      <w:proofErr w:type="spellEnd"/>
      <w:r w:rsidRPr="00E36186"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  <w:t>Response</w:t>
      </w:r>
      <w:proofErr w:type="spellEnd"/>
    </w:p>
    <w:p w:rsidR="00E36186" w:rsidRPr="00E36186" w:rsidRDefault="00E36186" w:rsidP="00E36186">
      <w:pPr>
        <w:shd w:val="clear" w:color="auto" w:fill="FFFFFF"/>
        <w:spacing w:after="0" w:line="33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</w:pPr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Total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Physical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Response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,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otherwise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known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as TPR is an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approach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that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follows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idea of ‘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learning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by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doing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’.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Beginners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will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learn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English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through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a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series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of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repetitive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actions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such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as “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Stand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up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”, “Open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your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book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”, “Close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door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”,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and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“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Walk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to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window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and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open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it.”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With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TPR,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most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important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skill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is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aural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comprehension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and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everything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else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will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follow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naturally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later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.</w:t>
      </w:r>
    </w:p>
    <w:p w:rsidR="00E36186" w:rsidRDefault="00E36186" w:rsidP="00E36186">
      <w:pPr>
        <w:shd w:val="clear" w:color="auto" w:fill="FFFFFF"/>
        <w:spacing w:after="0" w:line="240" w:lineRule="auto"/>
        <w:outlineLvl w:val="1"/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</w:pPr>
    </w:p>
    <w:p w:rsidR="00E36186" w:rsidRPr="00E36186" w:rsidRDefault="00E36186" w:rsidP="00E36186">
      <w:pPr>
        <w:shd w:val="clear" w:color="auto" w:fill="FFFFFF"/>
        <w:spacing w:after="0" w:line="240" w:lineRule="auto"/>
        <w:outlineLvl w:val="1"/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</w:pPr>
      <w:proofErr w:type="spellStart"/>
      <w:r w:rsidRPr="00E36186"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  <w:t>Communicative</w:t>
      </w:r>
      <w:proofErr w:type="spellEnd"/>
      <w:r w:rsidRPr="00E36186"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  <w:t xml:space="preserve"> Language </w:t>
      </w:r>
      <w:proofErr w:type="spellStart"/>
      <w:r w:rsidRPr="00E36186"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  <w:t>Teaching</w:t>
      </w:r>
      <w:proofErr w:type="spellEnd"/>
      <w:r w:rsidRPr="00E36186"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  <w:t xml:space="preserve"> (CLT)</w:t>
      </w:r>
    </w:p>
    <w:p w:rsidR="00E36186" w:rsidRPr="00E36186" w:rsidRDefault="00E36186" w:rsidP="00E36186">
      <w:pPr>
        <w:shd w:val="clear" w:color="auto" w:fill="FFFFFF"/>
        <w:spacing w:after="0" w:line="33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</w:pP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idea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behind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this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approach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is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to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help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learners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communicate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more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effectively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and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correctly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in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realistic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situations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that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they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may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find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themselves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in.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This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type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of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teaching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involves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focusing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on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important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functions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like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suggesting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,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thanking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,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inviting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,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complaining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,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and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asking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for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directions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to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name but a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few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.</w:t>
      </w:r>
    </w:p>
    <w:p w:rsidR="00E36186" w:rsidRDefault="00E36186" w:rsidP="00E36186">
      <w:pPr>
        <w:shd w:val="clear" w:color="auto" w:fill="FFFFFF"/>
        <w:spacing w:after="0" w:line="240" w:lineRule="auto"/>
        <w:outlineLvl w:val="1"/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</w:pPr>
    </w:p>
    <w:p w:rsidR="00E36186" w:rsidRPr="00E36186" w:rsidRDefault="00E36186" w:rsidP="00E36186">
      <w:pPr>
        <w:shd w:val="clear" w:color="auto" w:fill="FFFFFF"/>
        <w:spacing w:after="0" w:line="240" w:lineRule="auto"/>
        <w:outlineLvl w:val="1"/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</w:pPr>
      <w:proofErr w:type="spellStart"/>
      <w:r w:rsidRPr="00E36186"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  <w:t>Silent</w:t>
      </w:r>
      <w:proofErr w:type="spellEnd"/>
      <w:r w:rsidRPr="00E36186"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  <w:t>Way</w:t>
      </w:r>
      <w:proofErr w:type="spellEnd"/>
    </w:p>
    <w:p w:rsidR="00E36186" w:rsidRPr="00E36186" w:rsidRDefault="00E36186" w:rsidP="00E36186">
      <w:pPr>
        <w:shd w:val="clear" w:color="auto" w:fill="FFFFFF"/>
        <w:spacing w:after="0" w:line="33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</w:pP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Silent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Way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emphasises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learner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autonomy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.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teacher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acts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merely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as a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facilitator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trying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to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encourage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students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to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be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more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active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in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their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learning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.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main of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this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way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of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teaching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is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for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teacher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to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say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very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little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,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so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students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can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take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control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of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their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learning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.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There’s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a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big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emphasis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on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pronunciation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and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a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large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chunk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of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lesson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focuses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on it.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This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method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of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learning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English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follows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a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structural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syllabus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and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grammar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,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vocabulary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and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pronunciation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are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constantly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drilled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and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recycled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for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reinforcement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.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teacher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evaluates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their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students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through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careful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observation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,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and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it’s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even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possible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that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they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may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never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set a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formal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test as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learners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are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encouraged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to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correct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their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own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language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errors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.</w:t>
      </w:r>
    </w:p>
    <w:p w:rsidR="00E36186" w:rsidRDefault="00E36186" w:rsidP="00E36186">
      <w:pPr>
        <w:shd w:val="clear" w:color="auto" w:fill="FFFFFF"/>
        <w:spacing w:after="0" w:line="240" w:lineRule="auto"/>
        <w:outlineLvl w:val="1"/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</w:pPr>
    </w:p>
    <w:p w:rsidR="00E36186" w:rsidRPr="00E36186" w:rsidRDefault="00E36186" w:rsidP="00E36186">
      <w:pPr>
        <w:shd w:val="clear" w:color="auto" w:fill="FFFFFF"/>
        <w:spacing w:after="0" w:line="240" w:lineRule="auto"/>
        <w:outlineLvl w:val="1"/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</w:pPr>
      <w:proofErr w:type="spellStart"/>
      <w:r w:rsidRPr="00E36186"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  <w:t>Community</w:t>
      </w:r>
      <w:proofErr w:type="spellEnd"/>
      <w:r w:rsidRPr="00E36186"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  <w:t xml:space="preserve"> Language Learning</w:t>
      </w:r>
    </w:p>
    <w:p w:rsidR="00E36186" w:rsidRPr="00E36186" w:rsidRDefault="00E36186" w:rsidP="00E36186">
      <w:pPr>
        <w:shd w:val="clear" w:color="auto" w:fill="FFFFFF"/>
        <w:spacing w:after="0" w:line="33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</w:pP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This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is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probably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one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of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English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teaching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methods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where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student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feels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safest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as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there’s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a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great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emphasis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on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relationship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and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bond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between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student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and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teacher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.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Unlike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a </w:t>
      </w:r>
      <w:proofErr w:type="gram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lot</w:t>
      </w:r>
      <w:proofErr w:type="gram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of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other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methods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and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approaches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of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teaching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English as a Second Language, a lot of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L1 (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mother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tongue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) is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used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for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translation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purposes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.</w:t>
      </w:r>
    </w:p>
    <w:p w:rsidR="00E36186" w:rsidRDefault="00E36186" w:rsidP="00E36186">
      <w:pPr>
        <w:shd w:val="clear" w:color="auto" w:fill="FFFFFF"/>
        <w:spacing w:after="0" w:line="240" w:lineRule="auto"/>
        <w:outlineLvl w:val="1"/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</w:pPr>
    </w:p>
    <w:p w:rsidR="00E36186" w:rsidRPr="00E36186" w:rsidRDefault="00E36186" w:rsidP="00E36186">
      <w:pPr>
        <w:shd w:val="clear" w:color="auto" w:fill="FFFFFF"/>
        <w:spacing w:after="0" w:line="240" w:lineRule="auto"/>
        <w:outlineLvl w:val="1"/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</w:pPr>
      <w:proofErr w:type="spellStart"/>
      <w:r w:rsidRPr="00E36186"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  <w:t>Task</w:t>
      </w:r>
      <w:proofErr w:type="spellEnd"/>
      <w:r w:rsidRPr="00E36186"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  <w:t>Based</w:t>
      </w:r>
      <w:proofErr w:type="spellEnd"/>
      <w:r w:rsidRPr="00E36186"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  <w:t xml:space="preserve"> Language Learning</w:t>
      </w:r>
    </w:p>
    <w:p w:rsidR="00E36186" w:rsidRPr="00E36186" w:rsidRDefault="00E36186" w:rsidP="00E36186">
      <w:pPr>
        <w:shd w:val="clear" w:color="auto" w:fill="FFFFFF"/>
        <w:spacing w:after="0" w:line="33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</w:pP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lastRenderedPageBreak/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main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aim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of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this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approach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to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learning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is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task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completion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.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Usually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,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relevant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and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interesting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tasks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are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set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by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teacher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and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students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are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expected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to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draw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on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their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pre-existing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knowledge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of English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to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complete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task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with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as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few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errors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as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possible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.</w:t>
      </w:r>
    </w:p>
    <w:p w:rsidR="00E36186" w:rsidRDefault="00E36186" w:rsidP="00E36186">
      <w:pPr>
        <w:shd w:val="clear" w:color="auto" w:fill="FFFFFF"/>
        <w:spacing w:after="0" w:line="240" w:lineRule="auto"/>
        <w:outlineLvl w:val="1"/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</w:pPr>
    </w:p>
    <w:p w:rsidR="00E36186" w:rsidRPr="00E36186" w:rsidRDefault="00E36186" w:rsidP="00E36186">
      <w:pPr>
        <w:shd w:val="clear" w:color="auto" w:fill="FFFFFF"/>
        <w:spacing w:after="0" w:line="240" w:lineRule="auto"/>
        <w:outlineLvl w:val="1"/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</w:pPr>
      <w:proofErr w:type="spellStart"/>
      <w:r w:rsidRPr="00E36186"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  <w:t>Lexical</w:t>
      </w:r>
      <w:proofErr w:type="spellEnd"/>
      <w:r w:rsidRPr="00E36186"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FF8426"/>
          <w:sz w:val="27"/>
          <w:szCs w:val="27"/>
          <w:lang w:eastAsia="tr-TR"/>
        </w:rPr>
        <w:t>Approach</w:t>
      </w:r>
      <w:proofErr w:type="spellEnd"/>
    </w:p>
    <w:p w:rsidR="00E36186" w:rsidRPr="00E36186" w:rsidRDefault="00E36186" w:rsidP="00E36186">
      <w:pPr>
        <w:shd w:val="clear" w:color="auto" w:fill="FFFFFF"/>
        <w:spacing w:after="0" w:line="33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</w:pP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Lexical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syllabus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or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approach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is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based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on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computer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studies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that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have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previously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identified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most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commonly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used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words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.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This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approach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in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teaching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focuses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on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vocabulary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acquisition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and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teaching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lexical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chunks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in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order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of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their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frequency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and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use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.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Teachers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of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the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Lexical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Approach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place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a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great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emphasis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on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authentic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materials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and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realistic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scenarios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for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more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valuable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 xml:space="preserve"> </w:t>
      </w:r>
      <w:proofErr w:type="spellStart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learning</w:t>
      </w:r>
      <w:proofErr w:type="spellEnd"/>
      <w:r w:rsidRPr="00E36186">
        <w:rPr>
          <w:rFonts w:ascii="Open Sans" w:eastAsia="Times New Roman" w:hAnsi="Open Sans" w:cs="Times New Roman"/>
          <w:color w:val="333333"/>
          <w:sz w:val="21"/>
          <w:szCs w:val="21"/>
          <w:lang w:eastAsia="tr-TR"/>
        </w:rPr>
        <w:t>.</w:t>
      </w:r>
    </w:p>
    <w:p w:rsidR="00296AC5" w:rsidRDefault="00296AC5"/>
    <w:sectPr w:rsidR="00296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186"/>
    <w:rsid w:val="00296AC5"/>
    <w:rsid w:val="00E3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379AA"/>
  <w15:chartTrackingRefBased/>
  <w15:docId w15:val="{DBE67714-7CE4-4C19-BEF7-A8EA62D9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0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nazan</dc:creator>
  <cp:keywords/>
  <dc:description/>
  <cp:lastModifiedBy>nazan</cp:lastModifiedBy>
  <cp:revision>1</cp:revision>
  <dcterms:created xsi:type="dcterms:W3CDTF">2017-11-02T10:46:00Z</dcterms:created>
  <dcterms:modified xsi:type="dcterms:W3CDTF">2017-11-02T10:49:00Z</dcterms:modified>
</cp:coreProperties>
</file>