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47F35A46" w:rsidR="00BC32DD" w:rsidRPr="001A2552" w:rsidRDefault="00A14719" w:rsidP="00D94C6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KOZ1</w:t>
            </w:r>
            <w:r w:rsidR="00D34988">
              <w:rPr>
                <w:b/>
                <w:bCs/>
                <w:szCs w:val="16"/>
              </w:rPr>
              <w:t>04</w:t>
            </w:r>
            <w:r w:rsidR="00716EF4">
              <w:rPr>
                <w:b/>
                <w:bCs/>
                <w:szCs w:val="16"/>
              </w:rPr>
              <w:t xml:space="preserve"> </w:t>
            </w:r>
            <w:r w:rsidR="00D94C63">
              <w:rPr>
                <w:b/>
                <w:bCs/>
                <w:szCs w:val="16"/>
              </w:rPr>
              <w:t>Müzi</w:t>
            </w:r>
            <w:bookmarkStart w:id="0" w:name="_GoBack"/>
            <w:bookmarkEnd w:id="0"/>
            <w:r w:rsidR="00D94C63">
              <w:rPr>
                <w:b/>
                <w:bCs/>
                <w:szCs w:val="16"/>
              </w:rPr>
              <w:t>k Teorisi ve Solfej I</w:t>
            </w:r>
            <w:r w:rsidR="00D34988"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4EFA629C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2857DB70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Solfej okuma, deşifre, dikte, teorik bilgiler.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8490A9A" w:rsidR="00BC32DD" w:rsidRPr="001A2552" w:rsidRDefault="002F6234" w:rsidP="002F6234">
            <w:pPr>
              <w:pStyle w:val="DersBilgileri"/>
              <w:rPr>
                <w:szCs w:val="16"/>
              </w:rPr>
            </w:pPr>
            <w:r w:rsidRPr="002F6234">
              <w:rPr>
                <w:szCs w:val="16"/>
              </w:rPr>
              <w:t>Eserleri doğru deşifre edebilme ve müzikal kavrama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3EAAE567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5ED3B9CA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Gallon, N. (1924). Cent Dictees Musicales Progressives A Deux Parties: Paris. Editions Jean Jobert"</w:t>
            </w:r>
          </w:p>
          <w:p w14:paraId="21B10756" w14:textId="77777777" w:rsidR="002F6234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Lavignac, A. Volume 2-A: Paris. Editions Henry Lemoine Gallon, N. (1949). Cours Complet Dictee Musicale: Paris. Editions Jean Jobert"</w:t>
            </w:r>
          </w:p>
          <w:p w14:paraId="6588731C" w14:textId="73CC7240" w:rsidR="0033509A" w:rsidRPr="002F6234" w:rsidRDefault="002F6234" w:rsidP="002F6234">
            <w:pPr>
              <w:pStyle w:val="Kaynakca"/>
              <w:rPr>
                <w:szCs w:val="16"/>
              </w:rPr>
            </w:pPr>
            <w:r w:rsidRPr="002F6234">
              <w:rPr>
                <w:szCs w:val="16"/>
              </w:rPr>
              <w:t>Baran, İlhan; "Temel Müzik Kuralları"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545A85CD" w:rsidR="00BC32DD" w:rsidRPr="001A2552" w:rsidRDefault="00D94C63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969F4"/>
    <w:rsid w:val="002A10E3"/>
    <w:rsid w:val="002C5E14"/>
    <w:rsid w:val="002F623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755066"/>
    <w:rsid w:val="00832BE3"/>
    <w:rsid w:val="0085159B"/>
    <w:rsid w:val="00855BB1"/>
    <w:rsid w:val="00A14719"/>
    <w:rsid w:val="00AA7E31"/>
    <w:rsid w:val="00B64481"/>
    <w:rsid w:val="00BC32DD"/>
    <w:rsid w:val="00C112F9"/>
    <w:rsid w:val="00D34988"/>
    <w:rsid w:val="00D94C63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4</cp:revision>
  <dcterms:created xsi:type="dcterms:W3CDTF">2022-02-23T21:06:00Z</dcterms:created>
  <dcterms:modified xsi:type="dcterms:W3CDTF">2022-02-23T21:28:00Z</dcterms:modified>
</cp:coreProperties>
</file>