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1B" w:rsidRPr="00D6237B" w:rsidRDefault="0012311B" w:rsidP="00D6237B">
      <w:pPr>
        <w:spacing w:after="0" w:line="360" w:lineRule="auto"/>
        <w:ind w:firstLine="708"/>
        <w:jc w:val="center"/>
        <w:rPr>
          <w:rFonts w:ascii="Times New Roman" w:hAnsi="Times New Roman" w:cs="Times New Roman"/>
          <w:b/>
          <w:sz w:val="24"/>
          <w:szCs w:val="24"/>
        </w:rPr>
      </w:pPr>
      <w:r w:rsidRPr="006B696C">
        <w:rPr>
          <w:rFonts w:ascii="Times New Roman" w:hAnsi="Times New Roman" w:cs="Times New Roman"/>
          <w:b/>
          <w:sz w:val="24"/>
          <w:szCs w:val="24"/>
        </w:rPr>
        <w:t>TÜRK VE İRAN TARİHİNDE SAFEVİLER</w:t>
      </w:r>
    </w:p>
    <w:p w:rsidR="0012311B" w:rsidRPr="006B696C" w:rsidRDefault="0012311B" w:rsidP="006B696C">
      <w:pPr>
        <w:spacing w:after="0" w:line="360" w:lineRule="auto"/>
        <w:ind w:firstLine="708"/>
        <w:jc w:val="both"/>
        <w:rPr>
          <w:rFonts w:ascii="Times New Roman" w:hAnsi="Times New Roman" w:cs="Times New Roman"/>
          <w:sz w:val="24"/>
          <w:szCs w:val="24"/>
        </w:rPr>
      </w:pPr>
    </w:p>
    <w:p w:rsidR="00962A32" w:rsidRPr="006B696C" w:rsidRDefault="00962A32" w:rsidP="006B696C">
      <w:pPr>
        <w:spacing w:after="0" w:line="360" w:lineRule="auto"/>
        <w:ind w:firstLine="708"/>
        <w:jc w:val="both"/>
        <w:rPr>
          <w:rFonts w:ascii="Times New Roman" w:hAnsi="Times New Roman" w:cs="Times New Roman"/>
          <w:sz w:val="24"/>
          <w:szCs w:val="24"/>
        </w:rPr>
      </w:pPr>
      <w:r w:rsidRPr="006B696C">
        <w:rPr>
          <w:rFonts w:ascii="Times New Roman" w:hAnsi="Times New Roman" w:cs="Times New Roman"/>
          <w:sz w:val="24"/>
          <w:szCs w:val="24"/>
        </w:rPr>
        <w:t>Anadolu, Azerbaycan, İran ve Suriye bölgesi Türkmenlerinin desteğini arkasına alan Safeviye Tarikatı lideri Şeyh İsmail, 1501 yılının ortalarında Ak Koyunlu başkenti Tebriz’de Heşt Beheşt Sarayı’nda tahta oturdu. Böylece Safevi Devleti resmen kurulmuş oluyordu. “</w:t>
      </w:r>
      <w:r w:rsidRPr="006B696C">
        <w:rPr>
          <w:rFonts w:ascii="Times New Roman" w:hAnsi="Times New Roman" w:cs="Times New Roman"/>
          <w:i/>
          <w:sz w:val="24"/>
          <w:szCs w:val="24"/>
        </w:rPr>
        <w:t>Şah</w:t>
      </w:r>
      <w:r w:rsidRPr="006B696C">
        <w:rPr>
          <w:rFonts w:ascii="Times New Roman" w:hAnsi="Times New Roman" w:cs="Times New Roman"/>
          <w:sz w:val="24"/>
          <w:szCs w:val="24"/>
        </w:rPr>
        <w:t>” unvanını alan Şeyh İsmail, On İki İmam Şiiliğini resmi mezhep ilan etmiş, sikke bastırmış ve devletin kuruluşuna destek veren Türkmen beylerine önemli görevler vermiştir.</w:t>
      </w:r>
    </w:p>
    <w:p w:rsidR="00962A32" w:rsidRPr="006B696C" w:rsidRDefault="00962A32" w:rsidP="006B696C">
      <w:pPr>
        <w:spacing w:after="0" w:line="360" w:lineRule="auto"/>
        <w:ind w:firstLine="708"/>
        <w:jc w:val="both"/>
        <w:rPr>
          <w:rFonts w:ascii="Times New Roman" w:hAnsi="Times New Roman" w:cs="Times New Roman"/>
          <w:sz w:val="24"/>
          <w:szCs w:val="24"/>
        </w:rPr>
      </w:pPr>
      <w:r w:rsidRPr="006B696C">
        <w:rPr>
          <w:rFonts w:ascii="Times New Roman" w:hAnsi="Times New Roman" w:cs="Times New Roman"/>
          <w:sz w:val="24"/>
          <w:szCs w:val="24"/>
        </w:rPr>
        <w:t xml:space="preserve">Safevi Devleti, Türkmen aşiretleri tarafından kurulmuştur. Devleti kuran ve geliştiren unsur kalabalık sayıda göçebe ve köylü Türk topluluklarıdır. Safevi Devleti’ni kuran </w:t>
      </w:r>
      <w:proofErr w:type="spellStart"/>
      <w:r w:rsidRPr="006B696C">
        <w:rPr>
          <w:rFonts w:ascii="Times New Roman" w:hAnsi="Times New Roman" w:cs="Times New Roman"/>
          <w:sz w:val="24"/>
          <w:szCs w:val="24"/>
        </w:rPr>
        <w:t>usnurlar</w:t>
      </w:r>
      <w:proofErr w:type="spellEnd"/>
      <w:r w:rsidRPr="006B696C">
        <w:rPr>
          <w:rFonts w:ascii="Times New Roman" w:hAnsi="Times New Roman" w:cs="Times New Roman"/>
          <w:sz w:val="24"/>
          <w:szCs w:val="24"/>
        </w:rPr>
        <w:t xml:space="preserve"> “</w:t>
      </w:r>
      <w:r w:rsidRPr="006B696C">
        <w:rPr>
          <w:rFonts w:ascii="Times New Roman" w:hAnsi="Times New Roman" w:cs="Times New Roman"/>
          <w:i/>
          <w:sz w:val="24"/>
          <w:szCs w:val="24"/>
        </w:rPr>
        <w:t>Kızılbaş</w:t>
      </w:r>
      <w:r w:rsidRPr="006B696C">
        <w:rPr>
          <w:rFonts w:ascii="Times New Roman" w:hAnsi="Times New Roman" w:cs="Times New Roman"/>
          <w:sz w:val="24"/>
          <w:szCs w:val="24"/>
        </w:rPr>
        <w:t>” diye anılmışlardır. Kızılbaş sözünü iftiharla kullanan kurucu Türkmen aşiretleri, devletlerini “</w:t>
      </w:r>
      <w:r w:rsidRPr="006B696C">
        <w:rPr>
          <w:rFonts w:ascii="Times New Roman" w:hAnsi="Times New Roman" w:cs="Times New Roman"/>
          <w:i/>
          <w:sz w:val="24"/>
          <w:szCs w:val="24"/>
        </w:rPr>
        <w:t>devlet-i Kızılbaş</w:t>
      </w:r>
      <w:r w:rsidRPr="006B696C">
        <w:rPr>
          <w:rFonts w:ascii="Times New Roman" w:hAnsi="Times New Roman" w:cs="Times New Roman"/>
          <w:sz w:val="24"/>
          <w:szCs w:val="24"/>
        </w:rPr>
        <w:t>” ve ülkelerini “</w:t>
      </w:r>
      <w:r w:rsidRPr="006B696C">
        <w:rPr>
          <w:rFonts w:ascii="Times New Roman" w:hAnsi="Times New Roman" w:cs="Times New Roman"/>
          <w:i/>
          <w:sz w:val="24"/>
          <w:szCs w:val="24"/>
        </w:rPr>
        <w:t>ülke-i Kızılbaş</w:t>
      </w:r>
      <w:r w:rsidRPr="006B696C">
        <w:rPr>
          <w:rFonts w:ascii="Times New Roman" w:hAnsi="Times New Roman" w:cs="Times New Roman"/>
          <w:sz w:val="24"/>
          <w:szCs w:val="24"/>
        </w:rPr>
        <w:t xml:space="preserve">” tabirleri ile vasıflandırmışlardır. XIII. ve XIV. yüzyıllarda Anadolu’daki Türk göçebe unsurunun </w:t>
      </w:r>
      <w:r w:rsidRPr="006B696C">
        <w:rPr>
          <w:rFonts w:ascii="Times New Roman" w:hAnsi="Times New Roman" w:cs="Times New Roman"/>
          <w:i/>
          <w:sz w:val="24"/>
          <w:szCs w:val="24"/>
        </w:rPr>
        <w:t>kızıl börk</w:t>
      </w:r>
      <w:r w:rsidRPr="006B696C">
        <w:rPr>
          <w:rFonts w:ascii="Times New Roman" w:hAnsi="Times New Roman" w:cs="Times New Roman"/>
          <w:sz w:val="24"/>
          <w:szCs w:val="24"/>
        </w:rPr>
        <w:t xml:space="preserve"> giyd</w:t>
      </w:r>
      <w:r w:rsidR="006B696C" w:rsidRPr="006B696C">
        <w:rPr>
          <w:rFonts w:ascii="Times New Roman" w:hAnsi="Times New Roman" w:cs="Times New Roman"/>
          <w:sz w:val="24"/>
          <w:szCs w:val="24"/>
        </w:rPr>
        <w:t xml:space="preserve">iği kesin olarak bilinmektedir. Türkmenlerin Kızıl Börk giymeleri karşısında Kul sınıfı da (Yeniçeriler) Ak Börk takıyorlardı. </w:t>
      </w:r>
      <w:r w:rsidRPr="006B696C">
        <w:rPr>
          <w:rFonts w:ascii="Times New Roman" w:hAnsi="Times New Roman" w:cs="Times New Roman"/>
          <w:sz w:val="24"/>
          <w:szCs w:val="24"/>
        </w:rPr>
        <w:t xml:space="preserve">Bu sebeple daha sonraki yüzyıllarda Safevi </w:t>
      </w:r>
      <w:proofErr w:type="spellStart"/>
      <w:r w:rsidRPr="006B696C">
        <w:rPr>
          <w:rFonts w:ascii="Times New Roman" w:hAnsi="Times New Roman" w:cs="Times New Roman"/>
          <w:sz w:val="24"/>
          <w:szCs w:val="24"/>
        </w:rPr>
        <w:t>mürid</w:t>
      </w:r>
      <w:proofErr w:type="spellEnd"/>
      <w:r w:rsidRPr="006B696C">
        <w:rPr>
          <w:rFonts w:ascii="Times New Roman" w:hAnsi="Times New Roman" w:cs="Times New Roman"/>
          <w:sz w:val="24"/>
          <w:szCs w:val="24"/>
        </w:rPr>
        <w:t xml:space="preserve"> ve askerlerinin </w:t>
      </w:r>
      <w:proofErr w:type="gramStart"/>
      <w:r w:rsidRPr="006B696C">
        <w:rPr>
          <w:rFonts w:ascii="Times New Roman" w:hAnsi="Times New Roman" w:cs="Times New Roman"/>
          <w:sz w:val="24"/>
          <w:szCs w:val="24"/>
        </w:rPr>
        <w:t>giydikleri</w:t>
      </w:r>
      <w:proofErr w:type="gramEnd"/>
      <w:r w:rsidRPr="006B696C">
        <w:rPr>
          <w:rFonts w:ascii="Times New Roman" w:hAnsi="Times New Roman" w:cs="Times New Roman"/>
          <w:sz w:val="24"/>
          <w:szCs w:val="24"/>
        </w:rPr>
        <w:t xml:space="preserve"> külah ve taçların renginin de kızıl olmasına şaşmamak gerekir.</w:t>
      </w:r>
    </w:p>
    <w:p w:rsidR="00962A32" w:rsidRPr="006B696C" w:rsidRDefault="00962A32" w:rsidP="006B696C">
      <w:pPr>
        <w:spacing w:after="0" w:line="360" w:lineRule="auto"/>
        <w:ind w:firstLine="708"/>
        <w:jc w:val="both"/>
        <w:rPr>
          <w:rFonts w:ascii="Times New Roman" w:hAnsi="Times New Roman" w:cs="Times New Roman"/>
          <w:sz w:val="24"/>
          <w:szCs w:val="24"/>
        </w:rPr>
      </w:pPr>
      <w:r w:rsidRPr="006B696C">
        <w:rPr>
          <w:rFonts w:ascii="Times New Roman" w:hAnsi="Times New Roman" w:cs="Times New Roman"/>
          <w:sz w:val="24"/>
          <w:szCs w:val="24"/>
        </w:rPr>
        <w:t xml:space="preserve">Devletini sağlamlaştırdıktan sonra Şah İsmail, H. 916 (M. 1510-1511) yılında doğuda Özbeklere karşı bir sefere girişti. İki taraf arasında yapılan muharebede Özbek hükümdarı </w:t>
      </w:r>
      <w:proofErr w:type="spellStart"/>
      <w:r w:rsidRPr="006B696C">
        <w:rPr>
          <w:rFonts w:ascii="Times New Roman" w:hAnsi="Times New Roman" w:cs="Times New Roman"/>
          <w:sz w:val="24"/>
          <w:szCs w:val="24"/>
        </w:rPr>
        <w:t>Şibani</w:t>
      </w:r>
      <w:proofErr w:type="spellEnd"/>
      <w:r w:rsidRPr="006B696C">
        <w:rPr>
          <w:rFonts w:ascii="Times New Roman" w:hAnsi="Times New Roman" w:cs="Times New Roman"/>
          <w:sz w:val="24"/>
          <w:szCs w:val="24"/>
        </w:rPr>
        <w:t xml:space="preserve"> Han öldürüldü. Şah İsmail böylece yaptığı seferlerle İran’da siyasi birliği tesis etmiştir. Şah İsmail’in Anadolu’da yapmış olduğu telkin ve tahrikler sonucu Osmanlı Devleti ile Çaldıran Savaşı (1514) yapılmış ve Safeviler mağlup olmuşlardır. Bu olaydan yaklaşık 10 yıl sonra 1524’de Şah İsmail vefat etmiş ve yerine oğlu Şah Tahmasb geçmiştir. Şah İsmail devrinde Azerbaycan, Horasan, Fars, Irak- Acem, Kirman ve Huzistan Safevilere bağlanmış ve Belh, Kandahar ile Diyarbakır zaman </w:t>
      </w:r>
      <w:proofErr w:type="spellStart"/>
      <w:r w:rsidRPr="006B696C">
        <w:rPr>
          <w:rFonts w:ascii="Times New Roman" w:hAnsi="Times New Roman" w:cs="Times New Roman"/>
          <w:sz w:val="24"/>
          <w:szCs w:val="24"/>
        </w:rPr>
        <w:t>zaman</w:t>
      </w:r>
      <w:proofErr w:type="spellEnd"/>
      <w:r w:rsidRPr="006B696C">
        <w:rPr>
          <w:rFonts w:ascii="Times New Roman" w:hAnsi="Times New Roman" w:cs="Times New Roman"/>
          <w:sz w:val="24"/>
          <w:szCs w:val="24"/>
        </w:rPr>
        <w:t xml:space="preserve"> Safevi hâkimiyetine geçmiştir.</w:t>
      </w:r>
    </w:p>
    <w:p w:rsidR="00962A32" w:rsidRPr="006B696C" w:rsidRDefault="00962A32" w:rsidP="006B696C">
      <w:pPr>
        <w:spacing w:after="0" w:line="360" w:lineRule="auto"/>
        <w:ind w:firstLine="708"/>
        <w:jc w:val="both"/>
        <w:rPr>
          <w:rFonts w:ascii="Times New Roman" w:hAnsi="Times New Roman" w:cs="Times New Roman"/>
          <w:sz w:val="24"/>
          <w:szCs w:val="24"/>
        </w:rPr>
      </w:pPr>
      <w:r w:rsidRPr="006B696C">
        <w:rPr>
          <w:rFonts w:ascii="Times New Roman" w:hAnsi="Times New Roman" w:cs="Times New Roman"/>
          <w:sz w:val="24"/>
          <w:szCs w:val="24"/>
        </w:rPr>
        <w:t xml:space="preserve">Şah Tahmasb bir müddet Türkmen aşiretlerinin güç </w:t>
      </w:r>
      <w:proofErr w:type="spellStart"/>
      <w:r w:rsidRPr="006B696C">
        <w:rPr>
          <w:rFonts w:ascii="Times New Roman" w:hAnsi="Times New Roman" w:cs="Times New Roman"/>
          <w:sz w:val="24"/>
          <w:szCs w:val="24"/>
        </w:rPr>
        <w:t>mücadeleriyle</w:t>
      </w:r>
      <w:proofErr w:type="spellEnd"/>
      <w:r w:rsidRPr="006B696C">
        <w:rPr>
          <w:rFonts w:ascii="Times New Roman" w:hAnsi="Times New Roman" w:cs="Times New Roman"/>
          <w:sz w:val="24"/>
          <w:szCs w:val="24"/>
        </w:rPr>
        <w:t xml:space="preserve"> uğraştıktan sonra Osmanlılarla karşı karşıya gelmiştir. Kanuni Sultan Süleyman’ın üç İran seferinden sonra iki devlet arasında 1555 tarihinde Amasya Barışı yapılmıştır. Şah Tahmasb devrinde doğuda ise Özbeklerden Herat ve Babürlülerden Kandahar alınmıştır. Şah Tahmasb, 52 yıllık bir idareden sonra 1576’da vefat etmiştir. Şah Tahmasb’ın ardından taht mücadeleleri başlamış ve sonunda 1587 tarihinde Şah Abbas devri başlamıştır. Şah Tahmasb’ın torunu ve Muhammed </w:t>
      </w:r>
      <w:proofErr w:type="spellStart"/>
      <w:r w:rsidRPr="006B696C">
        <w:rPr>
          <w:rFonts w:ascii="Times New Roman" w:hAnsi="Times New Roman" w:cs="Times New Roman"/>
          <w:sz w:val="24"/>
          <w:szCs w:val="24"/>
        </w:rPr>
        <w:t>Hüdâbende’nin</w:t>
      </w:r>
      <w:proofErr w:type="spellEnd"/>
      <w:r w:rsidRPr="006B696C">
        <w:rPr>
          <w:rFonts w:ascii="Times New Roman" w:hAnsi="Times New Roman" w:cs="Times New Roman"/>
          <w:sz w:val="24"/>
          <w:szCs w:val="24"/>
        </w:rPr>
        <w:t xml:space="preserve"> oğlu olan Şah Abbas, Safevi Devleti’nin en büyük birkaç hükümdarından biridir.</w:t>
      </w:r>
    </w:p>
    <w:p w:rsidR="00962A32" w:rsidRPr="006B696C" w:rsidRDefault="00962A32" w:rsidP="006B696C">
      <w:pPr>
        <w:spacing w:after="0" w:line="360" w:lineRule="auto"/>
        <w:ind w:firstLine="708"/>
        <w:jc w:val="both"/>
        <w:rPr>
          <w:rFonts w:ascii="Times New Roman" w:hAnsi="Times New Roman" w:cs="Times New Roman"/>
          <w:sz w:val="24"/>
          <w:szCs w:val="24"/>
        </w:rPr>
      </w:pPr>
      <w:r w:rsidRPr="006B696C">
        <w:rPr>
          <w:rFonts w:ascii="Times New Roman" w:hAnsi="Times New Roman" w:cs="Times New Roman"/>
          <w:sz w:val="24"/>
          <w:szCs w:val="24"/>
        </w:rPr>
        <w:t xml:space="preserve">Büyük Şah Abbas (1587-1629) devri Safevilerin her bakımdan zirveye çıktıkları bir çağ olmuştur. İçte ve dışta birliği sağlayan Şah Abbas, Özbekler, Babürler ve Osmanlılarla başarılı savaşlar yapıp kaybedilen toprakları geri almıştır. Aynı zamanda Batıyla temas </w:t>
      </w:r>
      <w:r w:rsidRPr="006B696C">
        <w:rPr>
          <w:rFonts w:ascii="Times New Roman" w:hAnsi="Times New Roman" w:cs="Times New Roman"/>
          <w:sz w:val="24"/>
          <w:szCs w:val="24"/>
        </w:rPr>
        <w:lastRenderedPageBreak/>
        <w:t>sağlayan Şah Abbas, ticareti geliştirerek sosyal bir refah devri yaşatmış ve ülkesinde geniş çaplı imar faaliyetlerine girişmişti. Şah Abbas, azîm ve irade sahibi, faâl ve akıllı bir hükümdar idi. O, bir taraftan dâhili karışıklıklar diğer taraftan hâricî tehditler karşısındaki Safevi Devleti’ni yıkılmak tehlikesinden kurtardığı gibi ona en parlak ve kudretli devrini de yaşatmıştır.</w:t>
      </w:r>
    </w:p>
    <w:p w:rsidR="00962A32" w:rsidRPr="006B696C" w:rsidRDefault="00962A32" w:rsidP="006B696C">
      <w:pPr>
        <w:spacing w:after="0" w:line="360" w:lineRule="auto"/>
        <w:ind w:firstLine="708"/>
        <w:jc w:val="both"/>
        <w:rPr>
          <w:rFonts w:ascii="Times New Roman" w:hAnsi="Times New Roman" w:cs="Times New Roman"/>
          <w:sz w:val="24"/>
          <w:szCs w:val="24"/>
        </w:rPr>
      </w:pPr>
      <w:r w:rsidRPr="006B696C">
        <w:rPr>
          <w:rFonts w:ascii="Times New Roman" w:hAnsi="Times New Roman" w:cs="Times New Roman"/>
          <w:sz w:val="24"/>
          <w:szCs w:val="24"/>
        </w:rPr>
        <w:t xml:space="preserve">1629’da tahta oturan Şah Safi, devlet işlerini vezirlerine bırakmış ve şahsi arzuları peşinde hareket etmişti. Bu sebeple 1638’de Osmanlı Devleti ile yapılan muharebe kaybedilmiş ve Bağdat Safevilerin elinden çıkmıştır. 1639 yılında Osmanlı Devleti ile yapılan Kasr- Şirin Antlaşması ile de iki ülke arasında barış dönemine girildi. Doğuda Özbek saldırıları yağma ve talan dışında etkisiz kaldı. Şah Safi, saltanatı sırasında </w:t>
      </w:r>
      <w:proofErr w:type="spellStart"/>
      <w:r w:rsidRPr="006B696C">
        <w:rPr>
          <w:rFonts w:ascii="Times New Roman" w:hAnsi="Times New Roman" w:cs="Times New Roman"/>
          <w:sz w:val="24"/>
          <w:szCs w:val="24"/>
        </w:rPr>
        <w:t>pekçok</w:t>
      </w:r>
      <w:proofErr w:type="spellEnd"/>
      <w:r w:rsidRPr="006B696C">
        <w:rPr>
          <w:rFonts w:ascii="Times New Roman" w:hAnsi="Times New Roman" w:cs="Times New Roman"/>
          <w:sz w:val="24"/>
          <w:szCs w:val="24"/>
        </w:rPr>
        <w:t xml:space="preserve"> önemli devlet adamını idam ettirmiştir.</w:t>
      </w:r>
      <w:r w:rsidR="006B696C" w:rsidRPr="006B696C">
        <w:rPr>
          <w:rFonts w:ascii="Times New Roman" w:hAnsi="Times New Roman" w:cs="Times New Roman"/>
          <w:sz w:val="24"/>
          <w:szCs w:val="24"/>
        </w:rPr>
        <w:t xml:space="preserve"> </w:t>
      </w:r>
      <w:r w:rsidRPr="006B696C">
        <w:rPr>
          <w:rFonts w:ascii="Times New Roman" w:hAnsi="Times New Roman" w:cs="Times New Roman"/>
          <w:sz w:val="24"/>
          <w:szCs w:val="24"/>
        </w:rPr>
        <w:t xml:space="preserve">Ayrıca Şah Safi, mülk toprakları hassa arazilerine katarak mali ve askeri düzensizliğin artmasına sebep olmuştur. 1642’de vefatının ardından yerine oğlu </w:t>
      </w:r>
      <w:proofErr w:type="gramStart"/>
      <w:r w:rsidRPr="006B696C">
        <w:rPr>
          <w:rFonts w:ascii="Times New Roman" w:hAnsi="Times New Roman" w:cs="Times New Roman"/>
          <w:sz w:val="24"/>
          <w:szCs w:val="24"/>
        </w:rPr>
        <w:t>II.Abbas</w:t>
      </w:r>
      <w:proofErr w:type="gramEnd"/>
      <w:r w:rsidRPr="006B696C">
        <w:rPr>
          <w:rFonts w:ascii="Times New Roman" w:hAnsi="Times New Roman" w:cs="Times New Roman"/>
          <w:sz w:val="24"/>
          <w:szCs w:val="24"/>
        </w:rPr>
        <w:t xml:space="preserve"> geçmiştir. </w:t>
      </w:r>
    </w:p>
    <w:p w:rsidR="00962A32" w:rsidRPr="006B696C" w:rsidRDefault="00962A32" w:rsidP="006B696C">
      <w:pPr>
        <w:spacing w:after="0" w:line="360" w:lineRule="auto"/>
        <w:ind w:firstLine="708"/>
        <w:jc w:val="both"/>
        <w:rPr>
          <w:rFonts w:ascii="Times New Roman" w:hAnsi="Times New Roman" w:cs="Times New Roman"/>
          <w:sz w:val="24"/>
          <w:szCs w:val="24"/>
        </w:rPr>
      </w:pPr>
      <w:r w:rsidRPr="006B696C">
        <w:rPr>
          <w:rFonts w:ascii="Times New Roman" w:hAnsi="Times New Roman" w:cs="Times New Roman"/>
          <w:sz w:val="24"/>
          <w:szCs w:val="24"/>
        </w:rPr>
        <w:t xml:space="preserve">Şah II. Abbas devri Safevilerin sonbaharı olarak nitelendirilmektedir. 1648’de Babürlerden Kandahar’ı almıştır. Ayrıca Basra Körfezi’ndeki etkinliklerini artıran Hollandalılar bazı imtiyazlar almaya muvaffak oldular. II. Abbas, saltanatı sırasında sert uygulamalar sergilemiş ve devleti bir düzen içine almak istemiştir. Onun saltanatı boyunca dâhilde kayda değer bir hâdise olmadı. Komşu devletler ile olan münasebetler de –Kandahar istisnası dışında- dostça sürdürüldü. Şah </w:t>
      </w:r>
      <w:proofErr w:type="gramStart"/>
      <w:r w:rsidRPr="006B696C">
        <w:rPr>
          <w:rFonts w:ascii="Times New Roman" w:hAnsi="Times New Roman" w:cs="Times New Roman"/>
          <w:sz w:val="24"/>
          <w:szCs w:val="24"/>
        </w:rPr>
        <w:t>II.Abbas’tan</w:t>
      </w:r>
      <w:proofErr w:type="gramEnd"/>
      <w:r w:rsidRPr="006B696C">
        <w:rPr>
          <w:rFonts w:ascii="Times New Roman" w:hAnsi="Times New Roman" w:cs="Times New Roman"/>
          <w:sz w:val="24"/>
          <w:szCs w:val="24"/>
        </w:rPr>
        <w:t xml:space="preserve"> sonra Safevi Devleti’nin gerileme devri başlamıştır.</w:t>
      </w:r>
    </w:p>
    <w:p w:rsidR="00962A32" w:rsidRPr="006B696C" w:rsidRDefault="00962A32" w:rsidP="006B696C">
      <w:pPr>
        <w:spacing w:after="0" w:line="360" w:lineRule="auto"/>
        <w:ind w:firstLine="708"/>
        <w:jc w:val="both"/>
        <w:rPr>
          <w:rFonts w:ascii="Times New Roman" w:hAnsi="Times New Roman" w:cs="Times New Roman"/>
          <w:sz w:val="24"/>
          <w:szCs w:val="24"/>
        </w:rPr>
      </w:pPr>
      <w:r w:rsidRPr="006B696C">
        <w:rPr>
          <w:rFonts w:ascii="Times New Roman" w:hAnsi="Times New Roman" w:cs="Times New Roman"/>
          <w:sz w:val="24"/>
          <w:szCs w:val="24"/>
        </w:rPr>
        <w:t>1666’da tahta oturan I.Süleyman, kendisini haremden uzak tutarak devlet işlerine vermeye çalışmışsa da başarılı olamamıştır. Devlet işleri onun zamanında saray kadınları ve hocaların eline kalmıştır. Osmanlı Devleti bu sırada Viyana muhasarası ile meşgul olduğundan iki taraf arasında sulh antlaşması yapılmıştır. 1694 yılında Şah Süleyman vefat ettiğinde Safevi ülkesi merkezi otoriteden yoksun kargaşalıklar içinde saldırıya açık bir halde idi.</w:t>
      </w:r>
    </w:p>
    <w:p w:rsidR="00962A32" w:rsidRPr="006B696C" w:rsidRDefault="00962A32" w:rsidP="006B696C">
      <w:pPr>
        <w:spacing w:after="0" w:line="360" w:lineRule="auto"/>
        <w:ind w:firstLine="708"/>
        <w:jc w:val="both"/>
        <w:rPr>
          <w:rFonts w:ascii="Times New Roman" w:hAnsi="Times New Roman" w:cs="Times New Roman"/>
          <w:sz w:val="24"/>
          <w:szCs w:val="24"/>
        </w:rPr>
      </w:pPr>
      <w:r w:rsidRPr="006B696C">
        <w:rPr>
          <w:rFonts w:ascii="Times New Roman" w:hAnsi="Times New Roman" w:cs="Times New Roman"/>
          <w:sz w:val="24"/>
          <w:szCs w:val="24"/>
        </w:rPr>
        <w:t xml:space="preserve">1694 yılında tahta oturan Şah Hüseyin, karşısında ekonomik sıkıntılarla dolu bir ülke bulmuştu. Sultan Hüseyin ile birlikte Safevi Devleti de inhitata başlamıştır. Onun devrinde doğuda Özbekler saldırıya geçmiş ve ülkede otorite boşluğundan yararlanan emirler (Gürcüleri, </w:t>
      </w:r>
      <w:proofErr w:type="spellStart"/>
      <w:r w:rsidRPr="006B696C">
        <w:rPr>
          <w:rFonts w:ascii="Times New Roman" w:hAnsi="Times New Roman" w:cs="Times New Roman"/>
          <w:sz w:val="24"/>
          <w:szCs w:val="24"/>
        </w:rPr>
        <w:t>Beluçlar</w:t>
      </w:r>
      <w:proofErr w:type="spellEnd"/>
      <w:r w:rsidRPr="006B696C">
        <w:rPr>
          <w:rFonts w:ascii="Times New Roman" w:hAnsi="Times New Roman" w:cs="Times New Roman"/>
          <w:sz w:val="24"/>
          <w:szCs w:val="24"/>
        </w:rPr>
        <w:t xml:space="preserve"> vs.) isyan bayrağını açmışlardı. Tabii disiplini bozuk olan bir orduyla bu isyanları bastırmak kolay olmuyordu. Yollarda emniyet kalmadığından ticaret aksamış, rüşvet ve ağır vergiler altında halk ezilmeye başlamıştır.</w:t>
      </w:r>
    </w:p>
    <w:p w:rsidR="00962A32" w:rsidRPr="006B696C" w:rsidRDefault="00962A32" w:rsidP="006B696C">
      <w:pPr>
        <w:spacing w:after="0" w:line="360" w:lineRule="auto"/>
        <w:ind w:firstLine="708"/>
        <w:jc w:val="both"/>
        <w:rPr>
          <w:rFonts w:ascii="Times New Roman" w:hAnsi="Times New Roman" w:cs="Times New Roman"/>
          <w:sz w:val="24"/>
          <w:szCs w:val="24"/>
        </w:rPr>
      </w:pPr>
      <w:r w:rsidRPr="006B696C">
        <w:rPr>
          <w:rFonts w:ascii="Times New Roman" w:hAnsi="Times New Roman" w:cs="Times New Roman"/>
          <w:sz w:val="24"/>
          <w:szCs w:val="24"/>
        </w:rPr>
        <w:t xml:space="preserve">Şah Hüseyin zamanında Safevi Devleti’nin içinde bulunduğu karışıklığı değerlendiren ve Şah’ın din adamları vasıtasıyla güttüğü Şii siyasetini bahane eden Afganlar 1709 yılında </w:t>
      </w:r>
      <w:r w:rsidRPr="006B696C">
        <w:rPr>
          <w:rFonts w:ascii="Times New Roman" w:hAnsi="Times New Roman" w:cs="Times New Roman"/>
          <w:sz w:val="24"/>
          <w:szCs w:val="24"/>
        </w:rPr>
        <w:lastRenderedPageBreak/>
        <w:t xml:space="preserve">istilaya başlayıp 13 yıl içinde Kandahar, Herat, Meşhed, Kirman ve sonunda 1722’de Safevi başkenti İsfahan’ı ele geçirdiler. Safevi tahtına </w:t>
      </w:r>
      <w:proofErr w:type="spellStart"/>
      <w:r w:rsidRPr="006B696C">
        <w:rPr>
          <w:rFonts w:ascii="Times New Roman" w:hAnsi="Times New Roman" w:cs="Times New Roman"/>
          <w:sz w:val="24"/>
          <w:szCs w:val="24"/>
        </w:rPr>
        <w:t>Kazvin’e</w:t>
      </w:r>
      <w:proofErr w:type="spellEnd"/>
      <w:r w:rsidRPr="006B696C">
        <w:rPr>
          <w:rFonts w:ascii="Times New Roman" w:hAnsi="Times New Roman" w:cs="Times New Roman"/>
          <w:sz w:val="24"/>
          <w:szCs w:val="24"/>
        </w:rPr>
        <w:t xml:space="preserve"> kaçmış olan Tahmasb Mirza [</w:t>
      </w:r>
      <w:proofErr w:type="gramStart"/>
      <w:r w:rsidRPr="006B696C">
        <w:rPr>
          <w:rFonts w:ascii="Times New Roman" w:hAnsi="Times New Roman" w:cs="Times New Roman"/>
          <w:sz w:val="24"/>
          <w:szCs w:val="24"/>
        </w:rPr>
        <w:t>II.Tahmasb</w:t>
      </w:r>
      <w:proofErr w:type="gramEnd"/>
      <w:r w:rsidRPr="006B696C">
        <w:rPr>
          <w:rFonts w:ascii="Times New Roman" w:hAnsi="Times New Roman" w:cs="Times New Roman"/>
          <w:sz w:val="24"/>
          <w:szCs w:val="24"/>
        </w:rPr>
        <w:t xml:space="preserve">] geçti. Nadir Bey Afşar’ın gayretleriyle 1729’da Afganlar Safevi ülkesinden çıkartıldılar. 1732 yılında Safevi ülkesinde idareye hâkim olan Nadir Bey Afşar, II. Tahmasb’ın liyakatsizliğini bahane ederek onu tahttan uzaklaştırdı ve yerine 10 aylık oğlunu </w:t>
      </w:r>
      <w:proofErr w:type="gramStart"/>
      <w:r w:rsidRPr="006B696C">
        <w:rPr>
          <w:rFonts w:ascii="Times New Roman" w:hAnsi="Times New Roman" w:cs="Times New Roman"/>
          <w:sz w:val="24"/>
          <w:szCs w:val="24"/>
        </w:rPr>
        <w:t>III.Abbas</w:t>
      </w:r>
      <w:proofErr w:type="gramEnd"/>
      <w:r w:rsidRPr="006B696C">
        <w:rPr>
          <w:rFonts w:ascii="Times New Roman" w:hAnsi="Times New Roman" w:cs="Times New Roman"/>
          <w:sz w:val="24"/>
          <w:szCs w:val="24"/>
        </w:rPr>
        <w:t xml:space="preserve"> namıyla tahta çıkardı. Kısa bir müddet sonra </w:t>
      </w:r>
      <w:proofErr w:type="gramStart"/>
      <w:r w:rsidRPr="006B696C">
        <w:rPr>
          <w:rFonts w:ascii="Times New Roman" w:hAnsi="Times New Roman" w:cs="Times New Roman"/>
          <w:sz w:val="24"/>
          <w:szCs w:val="24"/>
        </w:rPr>
        <w:t>III.Abbas’ın</w:t>
      </w:r>
      <w:proofErr w:type="gramEnd"/>
      <w:r w:rsidRPr="006B696C">
        <w:rPr>
          <w:rFonts w:ascii="Times New Roman" w:hAnsi="Times New Roman" w:cs="Times New Roman"/>
          <w:sz w:val="24"/>
          <w:szCs w:val="24"/>
        </w:rPr>
        <w:t xml:space="preserve"> çok küçük yaşta olmasından istifade ile 1736 tarihinde Mugan Ovası’nda toplanan kurultayla Afşarların Kırklu obasından Nadir Han Afşar, Safevi Devleti’ne son verip kendi hanedanlığını tesis etmiştir. Safevi Devleti, İslâm devrinde İran’da kurulmuş olan devletlerin en uzun ömürlüsü olmuştur.   </w:t>
      </w:r>
    </w:p>
    <w:p w:rsidR="00962A32" w:rsidRPr="006B696C" w:rsidRDefault="00962A32" w:rsidP="006B696C">
      <w:pPr>
        <w:spacing w:after="0" w:line="360" w:lineRule="auto"/>
        <w:ind w:firstLine="708"/>
        <w:jc w:val="both"/>
        <w:rPr>
          <w:rFonts w:ascii="Times New Roman" w:hAnsi="Times New Roman" w:cs="Times New Roman"/>
          <w:sz w:val="24"/>
          <w:szCs w:val="24"/>
        </w:rPr>
      </w:pPr>
      <w:proofErr w:type="gramStart"/>
      <w:r w:rsidRPr="006B696C">
        <w:rPr>
          <w:rFonts w:ascii="Times New Roman" w:hAnsi="Times New Roman" w:cs="Times New Roman"/>
          <w:sz w:val="24"/>
          <w:szCs w:val="24"/>
        </w:rPr>
        <w:t>Safevi Devleti’nin zayıflama ve yıkılış sebeplerini arasında, devletin kuruluşundaki mezhebi bağlılığın giderek yok olması, Şah Abbas’ın reformları sonucu oluşan ordu içindeki eski ve yeni unsurların rekabeti ve çarpışması, Şah Abbas ve ardıllarının toprak sistemindeki yeni uygulamaları sonucunda mülk ve hassa topraklar arasındaki dengenin bozulup ekonomik sıkıntı oluşturması, hükümdarların şahsi beceriksizlikleri, şehzadelerin devlet idaresinden uzak yetişmesi ve devlet yönetiminde saray kadınları ile hocalarının müdahaleleri sayılabilir.</w:t>
      </w:r>
      <w:proofErr w:type="gramEnd"/>
    </w:p>
    <w:p w:rsidR="00962A32" w:rsidRPr="006B696C" w:rsidRDefault="00962A32" w:rsidP="006B696C">
      <w:pPr>
        <w:spacing w:after="0" w:line="360" w:lineRule="auto"/>
        <w:ind w:firstLine="708"/>
        <w:jc w:val="both"/>
        <w:rPr>
          <w:rFonts w:ascii="Times New Roman" w:hAnsi="Times New Roman" w:cs="Times New Roman"/>
          <w:sz w:val="24"/>
          <w:szCs w:val="24"/>
        </w:rPr>
      </w:pPr>
      <w:r w:rsidRPr="006B696C">
        <w:rPr>
          <w:rFonts w:ascii="Times New Roman" w:hAnsi="Times New Roman" w:cs="Times New Roman"/>
          <w:sz w:val="24"/>
          <w:szCs w:val="24"/>
        </w:rPr>
        <w:t xml:space="preserve">Osmanlı-Safevi savaşlarında üst üste yenilgiler alınınca devlet teşkilatlarının yeterli olmadığını anlayan Safevi Şahları özellikle Şah Abbas ile birlikte idari ve askeri reformlar yaparak devlet teşkilatlarını güçlendirmek istemişlerdir. Bunda bir dereceye kadar başarı sağlansa da hiçbir zaman Osmanlı Devleti’nde işlediği şekilde merkezi otoritenin mutlak hâkim olduğu, sıkıntılar yaşansa da belli bir toprak istemin olduğu, düzenli vergi toplandığı ve modern silahlarla mücehhez disiplinli bir ordu kurulamayacaktır. Zira </w:t>
      </w:r>
      <w:proofErr w:type="spellStart"/>
      <w:r w:rsidRPr="006B696C">
        <w:rPr>
          <w:rFonts w:ascii="Times New Roman" w:hAnsi="Times New Roman" w:cs="Times New Roman"/>
          <w:sz w:val="24"/>
          <w:szCs w:val="24"/>
        </w:rPr>
        <w:t>Safevileri</w:t>
      </w:r>
      <w:proofErr w:type="spellEnd"/>
      <w:r w:rsidRPr="006B696C">
        <w:rPr>
          <w:rFonts w:ascii="Times New Roman" w:hAnsi="Times New Roman" w:cs="Times New Roman"/>
          <w:sz w:val="24"/>
          <w:szCs w:val="24"/>
        </w:rPr>
        <w:t xml:space="preserve"> yıkıma götüren en önemli etkenlerden biri kanaatimizce budur.</w:t>
      </w:r>
    </w:p>
    <w:p w:rsidR="00962A32" w:rsidRPr="006B696C" w:rsidRDefault="00962A32" w:rsidP="006B696C">
      <w:pPr>
        <w:spacing w:after="0" w:line="360" w:lineRule="auto"/>
        <w:ind w:firstLine="708"/>
        <w:jc w:val="both"/>
        <w:rPr>
          <w:rFonts w:ascii="Times New Roman" w:hAnsi="Times New Roman" w:cs="Times New Roman"/>
          <w:sz w:val="24"/>
          <w:szCs w:val="24"/>
        </w:rPr>
      </w:pPr>
      <w:r w:rsidRPr="006B696C">
        <w:rPr>
          <w:rFonts w:ascii="Times New Roman" w:hAnsi="Times New Roman" w:cs="Times New Roman"/>
          <w:sz w:val="24"/>
          <w:szCs w:val="24"/>
        </w:rPr>
        <w:t xml:space="preserve">Safevi Devleti, Ak Koyunlu, İlhanlı ve Timurlu (Çağatay) devletlerinin idari ve askeri teşkilat ile müesseselerini almıştır. Bu sebeple devlet teşkilatlarında Ak Koyunlu ve İlhanlı geleneğini devam ettirmekle kadîm İran devlet anlayışının da canlanmasına katkı yapmışlardır. Safevilerin bu anlamda İran coğrafyasını Şiilik şemsiyesi altında birleştirilmeleri göz önüne alındığında modern İran’ın [Fars+Şii] </w:t>
      </w:r>
      <w:proofErr w:type="spellStart"/>
      <w:r w:rsidRPr="006B696C">
        <w:rPr>
          <w:rFonts w:ascii="Times New Roman" w:hAnsi="Times New Roman" w:cs="Times New Roman"/>
          <w:sz w:val="24"/>
          <w:szCs w:val="24"/>
        </w:rPr>
        <w:t>oluşumudaki</w:t>
      </w:r>
      <w:proofErr w:type="spellEnd"/>
      <w:r w:rsidRPr="006B696C">
        <w:rPr>
          <w:rFonts w:ascii="Times New Roman" w:hAnsi="Times New Roman" w:cs="Times New Roman"/>
          <w:sz w:val="24"/>
          <w:szCs w:val="24"/>
        </w:rPr>
        <w:t xml:space="preserve"> katkıları yadsınamaz. </w:t>
      </w:r>
    </w:p>
    <w:p w:rsidR="0012311B" w:rsidRPr="006B696C" w:rsidRDefault="00962A32" w:rsidP="006B696C">
      <w:pPr>
        <w:spacing w:after="0" w:line="360" w:lineRule="auto"/>
        <w:ind w:firstLine="708"/>
        <w:jc w:val="both"/>
        <w:rPr>
          <w:rFonts w:ascii="Times New Roman" w:hAnsi="Times New Roman" w:cs="Times New Roman"/>
          <w:sz w:val="24"/>
          <w:szCs w:val="24"/>
        </w:rPr>
      </w:pPr>
      <w:r w:rsidRPr="006B696C">
        <w:rPr>
          <w:rFonts w:ascii="Times New Roman" w:hAnsi="Times New Roman" w:cs="Times New Roman"/>
          <w:sz w:val="24"/>
          <w:szCs w:val="24"/>
        </w:rPr>
        <w:t>Ak Koyunlu ve Safevi devletlerinin askeri bakımdan Osmanlı ve Memlük devletlerinin aksine olarak Türk göçebe teşekküllerine dayanması Güneydoğu Anadolu ve Kuzey Suriye’dek</w:t>
      </w:r>
      <w:r w:rsidR="00BD47F1">
        <w:rPr>
          <w:rFonts w:ascii="Times New Roman" w:hAnsi="Times New Roman" w:cs="Times New Roman"/>
          <w:sz w:val="24"/>
          <w:szCs w:val="24"/>
        </w:rPr>
        <w:t>i Türk topluluklarından (Avşar</w:t>
      </w:r>
      <w:r w:rsidRPr="006B696C">
        <w:rPr>
          <w:rFonts w:ascii="Times New Roman" w:hAnsi="Times New Roman" w:cs="Times New Roman"/>
          <w:sz w:val="24"/>
          <w:szCs w:val="24"/>
        </w:rPr>
        <w:t xml:space="preserve"> oymakları vs.) mühim kümelerin İran’a gitmelerine sebep olmuştur.</w:t>
      </w:r>
      <w:r w:rsidR="006B696C" w:rsidRPr="006B696C">
        <w:rPr>
          <w:rFonts w:ascii="Times New Roman" w:hAnsi="Times New Roman" w:cs="Times New Roman"/>
          <w:sz w:val="24"/>
          <w:szCs w:val="24"/>
        </w:rPr>
        <w:t xml:space="preserve"> </w:t>
      </w:r>
      <w:r w:rsidRPr="006B696C">
        <w:rPr>
          <w:rFonts w:ascii="Times New Roman" w:hAnsi="Times New Roman" w:cs="Times New Roman"/>
          <w:sz w:val="24"/>
          <w:szCs w:val="24"/>
        </w:rPr>
        <w:t xml:space="preserve">Bunun doğal bir neticesi olarak Türk aşiretlerinin yoğun olarak bulunduğu Safevi ülkesindeki sosyal hayat da konar-göçer Türkmen oymaklarının yaşayış özelliklerini bünyesinde barındırmıştır. Tabii Safevi ülkesinde Türkmen oymakları yanında </w:t>
      </w:r>
      <w:r w:rsidRPr="006B696C">
        <w:rPr>
          <w:rFonts w:ascii="Times New Roman" w:hAnsi="Times New Roman" w:cs="Times New Roman"/>
          <w:sz w:val="24"/>
          <w:szCs w:val="24"/>
        </w:rPr>
        <w:lastRenderedPageBreak/>
        <w:t xml:space="preserve">yerli Fars ahali (şehirli ve köylü olmak üzere) de bulunuyordu. Ayrıca genelde ticaret ehli olmak üzere gayr-i </w:t>
      </w:r>
      <w:proofErr w:type="spellStart"/>
      <w:r w:rsidRPr="006B696C">
        <w:rPr>
          <w:rFonts w:ascii="Times New Roman" w:hAnsi="Times New Roman" w:cs="Times New Roman"/>
          <w:sz w:val="24"/>
          <w:szCs w:val="24"/>
        </w:rPr>
        <w:t>müslim</w:t>
      </w:r>
      <w:proofErr w:type="spellEnd"/>
      <w:r w:rsidRPr="006B696C">
        <w:rPr>
          <w:rFonts w:ascii="Times New Roman" w:hAnsi="Times New Roman" w:cs="Times New Roman"/>
          <w:sz w:val="24"/>
          <w:szCs w:val="24"/>
        </w:rPr>
        <w:t xml:space="preserve"> tebaa da vardı. Batılı seyyahlar Safevi Devleti’nin tebaası olan tüm bu sınıflara ait enteresan gözlemler aktarmaktadırlar.</w:t>
      </w:r>
    </w:p>
    <w:p w:rsidR="0012311B" w:rsidRPr="006B696C" w:rsidRDefault="0012311B" w:rsidP="00D6237B">
      <w:pPr>
        <w:spacing w:after="0" w:line="360" w:lineRule="auto"/>
        <w:rPr>
          <w:rFonts w:ascii="Times New Roman" w:hAnsi="Times New Roman" w:cs="Times New Roman"/>
          <w:sz w:val="24"/>
          <w:szCs w:val="24"/>
        </w:rPr>
      </w:pPr>
      <w:r w:rsidRPr="006B696C">
        <w:rPr>
          <w:rFonts w:ascii="Times New Roman" w:hAnsi="Times New Roman" w:cs="Times New Roman"/>
          <w:b/>
          <w:sz w:val="24"/>
          <w:szCs w:val="24"/>
        </w:rPr>
        <w:t>KAYNAKÇA</w:t>
      </w:r>
    </w:p>
    <w:p w:rsidR="006B696C" w:rsidRDefault="006B696C" w:rsidP="006B696C">
      <w:pPr>
        <w:pStyle w:val="DipnotMetni"/>
        <w:spacing w:line="360" w:lineRule="auto"/>
        <w:jc w:val="both"/>
        <w:rPr>
          <w:rFonts w:ascii="Times New Roman" w:hAnsi="Times New Roman" w:cs="Times New Roman"/>
          <w:sz w:val="24"/>
          <w:szCs w:val="24"/>
        </w:rPr>
      </w:pPr>
      <w:proofErr w:type="spellStart"/>
      <w:r w:rsidRPr="006B696C">
        <w:rPr>
          <w:rFonts w:ascii="Times New Roman" w:hAnsi="Times New Roman" w:cs="Times New Roman"/>
          <w:sz w:val="24"/>
          <w:szCs w:val="24"/>
        </w:rPr>
        <w:t>Âşıkpaşaoğlu</w:t>
      </w:r>
      <w:proofErr w:type="spellEnd"/>
      <w:r w:rsidRPr="006B696C">
        <w:rPr>
          <w:rFonts w:ascii="Times New Roman" w:hAnsi="Times New Roman" w:cs="Times New Roman"/>
          <w:sz w:val="24"/>
          <w:szCs w:val="24"/>
        </w:rPr>
        <w:t xml:space="preserve">, </w:t>
      </w:r>
      <w:r w:rsidRPr="006B696C">
        <w:rPr>
          <w:rFonts w:ascii="Times New Roman" w:hAnsi="Times New Roman" w:cs="Times New Roman"/>
          <w:sz w:val="24"/>
          <w:szCs w:val="24"/>
        </w:rPr>
        <w:tab/>
      </w:r>
      <w:r w:rsidRPr="006B696C">
        <w:rPr>
          <w:rFonts w:ascii="Times New Roman" w:hAnsi="Times New Roman" w:cs="Times New Roman"/>
          <w:sz w:val="24"/>
          <w:szCs w:val="24"/>
        </w:rPr>
        <w:tab/>
      </w:r>
      <w:r w:rsidRPr="006B696C">
        <w:rPr>
          <w:rFonts w:ascii="Times New Roman" w:hAnsi="Times New Roman" w:cs="Times New Roman"/>
          <w:sz w:val="24"/>
          <w:szCs w:val="24"/>
        </w:rPr>
        <w:tab/>
      </w:r>
      <w:r w:rsidRPr="006B696C">
        <w:rPr>
          <w:rFonts w:ascii="Times New Roman" w:hAnsi="Times New Roman" w:cs="Times New Roman"/>
          <w:b/>
          <w:sz w:val="24"/>
          <w:szCs w:val="24"/>
        </w:rPr>
        <w:t xml:space="preserve">Âşık </w:t>
      </w:r>
      <w:proofErr w:type="spellStart"/>
      <w:r w:rsidRPr="006B696C">
        <w:rPr>
          <w:rFonts w:ascii="Times New Roman" w:hAnsi="Times New Roman" w:cs="Times New Roman"/>
          <w:b/>
          <w:sz w:val="24"/>
          <w:szCs w:val="24"/>
        </w:rPr>
        <w:t>Paşaoğlu</w:t>
      </w:r>
      <w:proofErr w:type="spellEnd"/>
      <w:r w:rsidRPr="006B696C">
        <w:rPr>
          <w:rFonts w:ascii="Times New Roman" w:hAnsi="Times New Roman" w:cs="Times New Roman"/>
          <w:b/>
          <w:sz w:val="24"/>
          <w:szCs w:val="24"/>
        </w:rPr>
        <w:t xml:space="preserve"> Tarihi</w:t>
      </w:r>
      <w:r w:rsidRPr="006B696C">
        <w:rPr>
          <w:rFonts w:ascii="Times New Roman" w:hAnsi="Times New Roman" w:cs="Times New Roman"/>
          <w:sz w:val="24"/>
          <w:szCs w:val="24"/>
        </w:rPr>
        <w:t xml:space="preserve">, Haz. Atsız, Milli Eğitim </w:t>
      </w:r>
    </w:p>
    <w:p w:rsidR="006B696C" w:rsidRPr="006B696C" w:rsidRDefault="006B696C" w:rsidP="006B696C">
      <w:pPr>
        <w:pStyle w:val="DipnotMetni"/>
        <w:spacing w:line="360" w:lineRule="auto"/>
        <w:ind w:left="2832" w:firstLine="708"/>
        <w:jc w:val="both"/>
        <w:rPr>
          <w:rFonts w:ascii="Times New Roman" w:hAnsi="Times New Roman" w:cs="Times New Roman"/>
          <w:sz w:val="24"/>
          <w:szCs w:val="24"/>
        </w:rPr>
      </w:pPr>
      <w:r w:rsidRPr="006B696C">
        <w:rPr>
          <w:rFonts w:ascii="Times New Roman" w:hAnsi="Times New Roman" w:cs="Times New Roman"/>
          <w:sz w:val="24"/>
          <w:szCs w:val="24"/>
        </w:rPr>
        <w:t>Bakanlığı, İstanbul, 1992.</w:t>
      </w:r>
    </w:p>
    <w:p w:rsidR="006B696C" w:rsidRDefault="0012311B" w:rsidP="006B696C">
      <w:pPr>
        <w:spacing w:after="0" w:line="360" w:lineRule="auto"/>
        <w:jc w:val="both"/>
        <w:rPr>
          <w:rFonts w:ascii="Times New Roman" w:hAnsi="Times New Roman" w:cs="Times New Roman"/>
          <w:sz w:val="24"/>
          <w:szCs w:val="24"/>
        </w:rPr>
      </w:pPr>
      <w:r w:rsidRPr="006B696C">
        <w:rPr>
          <w:rFonts w:ascii="Times New Roman" w:hAnsi="Times New Roman" w:cs="Times New Roman"/>
          <w:sz w:val="24"/>
          <w:szCs w:val="24"/>
        </w:rPr>
        <w:t>Ateş, Abdurrahman,</w:t>
      </w:r>
      <w:r w:rsidRPr="006B696C">
        <w:rPr>
          <w:rFonts w:ascii="Times New Roman" w:hAnsi="Times New Roman" w:cs="Times New Roman"/>
          <w:sz w:val="24"/>
          <w:szCs w:val="24"/>
        </w:rPr>
        <w:tab/>
      </w:r>
      <w:r w:rsidR="006B696C">
        <w:rPr>
          <w:rFonts w:ascii="Times New Roman" w:hAnsi="Times New Roman" w:cs="Times New Roman"/>
          <w:sz w:val="24"/>
          <w:szCs w:val="24"/>
        </w:rPr>
        <w:tab/>
      </w:r>
      <w:r w:rsidR="006B696C">
        <w:rPr>
          <w:rFonts w:ascii="Times New Roman" w:hAnsi="Times New Roman" w:cs="Times New Roman"/>
          <w:sz w:val="24"/>
          <w:szCs w:val="24"/>
        </w:rPr>
        <w:tab/>
      </w:r>
      <w:r w:rsidRPr="006B696C">
        <w:rPr>
          <w:rFonts w:ascii="Times New Roman" w:hAnsi="Times New Roman" w:cs="Times New Roman"/>
          <w:b/>
          <w:sz w:val="24"/>
          <w:szCs w:val="24"/>
        </w:rPr>
        <w:t>Osmanlı-İran Siyasi İlişkileri (1720-1747)</w:t>
      </w:r>
      <w:r w:rsidRPr="006B696C">
        <w:rPr>
          <w:rFonts w:ascii="Times New Roman" w:hAnsi="Times New Roman" w:cs="Times New Roman"/>
          <w:sz w:val="24"/>
          <w:szCs w:val="24"/>
        </w:rPr>
        <w:t xml:space="preserve">, </w:t>
      </w:r>
      <w:proofErr w:type="spellStart"/>
      <w:r w:rsidRPr="006B696C">
        <w:rPr>
          <w:rFonts w:ascii="Times New Roman" w:hAnsi="Times New Roman" w:cs="Times New Roman"/>
          <w:sz w:val="24"/>
          <w:szCs w:val="24"/>
        </w:rPr>
        <w:t>Altınpost</w:t>
      </w:r>
      <w:proofErr w:type="spellEnd"/>
      <w:r w:rsidRPr="006B696C">
        <w:rPr>
          <w:rFonts w:ascii="Times New Roman" w:hAnsi="Times New Roman" w:cs="Times New Roman"/>
          <w:sz w:val="24"/>
          <w:szCs w:val="24"/>
        </w:rPr>
        <w:t xml:space="preserve"> </w:t>
      </w:r>
    </w:p>
    <w:p w:rsidR="002E1B9F" w:rsidRDefault="0012311B" w:rsidP="006B696C">
      <w:pPr>
        <w:spacing w:after="0" w:line="360" w:lineRule="auto"/>
        <w:ind w:left="2832" w:firstLine="708"/>
        <w:jc w:val="both"/>
        <w:rPr>
          <w:rFonts w:ascii="Times New Roman" w:hAnsi="Times New Roman" w:cs="Times New Roman"/>
          <w:sz w:val="24"/>
          <w:szCs w:val="24"/>
        </w:rPr>
      </w:pPr>
      <w:r w:rsidRPr="006B696C">
        <w:rPr>
          <w:rFonts w:ascii="Times New Roman" w:hAnsi="Times New Roman" w:cs="Times New Roman"/>
          <w:sz w:val="24"/>
          <w:szCs w:val="24"/>
        </w:rPr>
        <w:t>Yayıncılık, Ankara, 2012.</w:t>
      </w:r>
    </w:p>
    <w:p w:rsidR="0012311B" w:rsidRPr="006B696C" w:rsidRDefault="004B1126" w:rsidP="004B1126">
      <w:pPr>
        <w:spacing w:after="0" w:line="360" w:lineRule="auto"/>
        <w:ind w:left="3540" w:hanging="3540"/>
        <w:jc w:val="both"/>
        <w:rPr>
          <w:rFonts w:ascii="Times New Roman" w:hAnsi="Times New Roman" w:cs="Times New Roman"/>
          <w:sz w:val="24"/>
          <w:szCs w:val="24"/>
        </w:rPr>
      </w:pPr>
      <w:r>
        <w:rPr>
          <w:rFonts w:ascii="Times New Roman" w:hAnsi="Times New Roman" w:cs="Times New Roman"/>
          <w:sz w:val="24"/>
          <w:szCs w:val="24"/>
        </w:rPr>
        <w:t>Aydoğmuşoğlu, Cihat,</w:t>
      </w:r>
      <w:r>
        <w:rPr>
          <w:rFonts w:ascii="Times New Roman" w:hAnsi="Times New Roman" w:cs="Times New Roman"/>
          <w:sz w:val="24"/>
          <w:szCs w:val="24"/>
        </w:rPr>
        <w:tab/>
      </w:r>
      <w:r w:rsidR="002E1B9F" w:rsidRPr="004B1126">
        <w:rPr>
          <w:rFonts w:ascii="Times New Roman" w:hAnsi="Times New Roman" w:cs="Times New Roman"/>
          <w:b/>
          <w:sz w:val="24"/>
          <w:szCs w:val="24"/>
        </w:rPr>
        <w:t>Şah Abbas ve Zamanı</w:t>
      </w:r>
      <w:r w:rsidR="002E1B9F">
        <w:rPr>
          <w:rFonts w:ascii="Times New Roman" w:hAnsi="Times New Roman" w:cs="Times New Roman"/>
          <w:sz w:val="24"/>
          <w:szCs w:val="24"/>
        </w:rPr>
        <w:t xml:space="preserve">, Berikan Yayınevi, Ankara, </w:t>
      </w:r>
      <w:r>
        <w:rPr>
          <w:rFonts w:ascii="Times New Roman" w:hAnsi="Times New Roman" w:cs="Times New Roman"/>
          <w:sz w:val="24"/>
          <w:szCs w:val="24"/>
        </w:rPr>
        <w:t>2013.</w:t>
      </w:r>
      <w:r w:rsidR="0012311B" w:rsidRPr="006B696C">
        <w:rPr>
          <w:rFonts w:ascii="Times New Roman" w:hAnsi="Times New Roman" w:cs="Times New Roman"/>
          <w:sz w:val="24"/>
          <w:szCs w:val="24"/>
        </w:rPr>
        <w:t xml:space="preserve">    </w:t>
      </w:r>
    </w:p>
    <w:p w:rsidR="006B696C" w:rsidRPr="006B696C" w:rsidRDefault="006B696C" w:rsidP="006B696C">
      <w:pPr>
        <w:spacing w:after="0" w:line="360" w:lineRule="auto"/>
        <w:jc w:val="both"/>
        <w:rPr>
          <w:rFonts w:ascii="Times New Roman" w:hAnsi="Times New Roman" w:cs="Times New Roman"/>
          <w:sz w:val="24"/>
          <w:szCs w:val="24"/>
        </w:rPr>
      </w:pPr>
      <w:r w:rsidRPr="006B696C">
        <w:rPr>
          <w:rFonts w:ascii="Times New Roman" w:hAnsi="Times New Roman" w:cs="Times New Roman"/>
          <w:sz w:val="24"/>
          <w:szCs w:val="24"/>
        </w:rPr>
        <w:t>Bala, Mirza,</w:t>
      </w:r>
      <w:r w:rsidRPr="006B696C">
        <w:rPr>
          <w:rFonts w:ascii="Times New Roman" w:hAnsi="Times New Roman" w:cs="Times New Roman"/>
          <w:sz w:val="24"/>
          <w:szCs w:val="24"/>
        </w:rPr>
        <w:tab/>
      </w:r>
      <w:r w:rsidRPr="006B696C">
        <w:rPr>
          <w:rFonts w:ascii="Times New Roman" w:hAnsi="Times New Roman" w:cs="Times New Roman"/>
          <w:sz w:val="24"/>
          <w:szCs w:val="24"/>
        </w:rPr>
        <w:tab/>
      </w:r>
      <w:r w:rsidRPr="006B696C">
        <w:rPr>
          <w:rFonts w:ascii="Times New Roman" w:hAnsi="Times New Roman" w:cs="Times New Roman"/>
          <w:sz w:val="24"/>
          <w:szCs w:val="24"/>
        </w:rPr>
        <w:tab/>
      </w:r>
      <w:r>
        <w:rPr>
          <w:rFonts w:ascii="Times New Roman" w:hAnsi="Times New Roman" w:cs="Times New Roman"/>
          <w:sz w:val="24"/>
          <w:szCs w:val="24"/>
        </w:rPr>
        <w:tab/>
      </w:r>
      <w:r w:rsidRPr="006B696C">
        <w:rPr>
          <w:rFonts w:ascii="Times New Roman" w:hAnsi="Times New Roman" w:cs="Times New Roman"/>
          <w:sz w:val="24"/>
          <w:szCs w:val="24"/>
        </w:rPr>
        <w:t xml:space="preserve">“Erdebil”, </w:t>
      </w:r>
      <w:r w:rsidRPr="006B696C">
        <w:rPr>
          <w:rFonts w:ascii="Times New Roman" w:hAnsi="Times New Roman" w:cs="Times New Roman"/>
          <w:b/>
          <w:bCs/>
          <w:sz w:val="24"/>
          <w:szCs w:val="24"/>
        </w:rPr>
        <w:t>İA</w:t>
      </w:r>
      <w:r w:rsidRPr="006B696C">
        <w:rPr>
          <w:rFonts w:ascii="Times New Roman" w:hAnsi="Times New Roman" w:cs="Times New Roman"/>
          <w:sz w:val="24"/>
          <w:szCs w:val="24"/>
        </w:rPr>
        <w:t>, İstanbul, 1945, C.4, s. 289-293.</w:t>
      </w:r>
    </w:p>
    <w:p w:rsidR="006B696C" w:rsidRDefault="006B696C" w:rsidP="006B696C">
      <w:pPr>
        <w:spacing w:after="0" w:line="360" w:lineRule="auto"/>
        <w:ind w:left="3540"/>
        <w:jc w:val="both"/>
        <w:rPr>
          <w:rFonts w:ascii="Times New Roman" w:hAnsi="Times New Roman" w:cs="Times New Roman"/>
          <w:sz w:val="24"/>
          <w:szCs w:val="24"/>
        </w:rPr>
      </w:pPr>
      <w:r w:rsidRPr="006B696C">
        <w:rPr>
          <w:rFonts w:ascii="Times New Roman" w:hAnsi="Times New Roman" w:cs="Times New Roman"/>
          <w:sz w:val="24"/>
          <w:szCs w:val="24"/>
        </w:rPr>
        <w:t xml:space="preserve">“İran (Tarihi Bakış)”, </w:t>
      </w:r>
      <w:r w:rsidRPr="006B696C">
        <w:rPr>
          <w:rFonts w:ascii="Times New Roman" w:hAnsi="Times New Roman" w:cs="Times New Roman"/>
          <w:b/>
          <w:bCs/>
          <w:sz w:val="24"/>
          <w:szCs w:val="24"/>
        </w:rPr>
        <w:t>İA,</w:t>
      </w:r>
      <w:r w:rsidRPr="006B696C">
        <w:rPr>
          <w:rFonts w:ascii="Times New Roman" w:hAnsi="Times New Roman" w:cs="Times New Roman"/>
          <w:sz w:val="24"/>
          <w:szCs w:val="24"/>
        </w:rPr>
        <w:t xml:space="preserve"> İstanbul, 1950, C. 5, s. 1015-1028.</w:t>
      </w:r>
    </w:p>
    <w:p w:rsidR="00BD47F1" w:rsidRPr="006B696C" w:rsidRDefault="00BD47F1" w:rsidP="00BD47F1">
      <w:pPr>
        <w:spacing w:before="120" w:after="120" w:line="360" w:lineRule="auto"/>
        <w:ind w:left="3540" w:hanging="3537"/>
        <w:jc w:val="both"/>
        <w:rPr>
          <w:rFonts w:ascii="Times New Roman" w:hAnsi="Times New Roman" w:cs="Times New Roman"/>
          <w:sz w:val="24"/>
          <w:szCs w:val="24"/>
        </w:rPr>
      </w:pPr>
      <w:r>
        <w:rPr>
          <w:rFonts w:ascii="Times New Roman" w:hAnsi="Times New Roman" w:cs="Times New Roman"/>
          <w:sz w:val="24"/>
          <w:szCs w:val="24"/>
        </w:rPr>
        <w:t>Emecen, Feridun M</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b/>
      </w:r>
      <w:r w:rsidRPr="0098117F">
        <w:rPr>
          <w:rFonts w:ascii="Times New Roman" w:hAnsi="Times New Roman" w:cs="Times New Roman"/>
          <w:b/>
          <w:sz w:val="24"/>
          <w:szCs w:val="24"/>
        </w:rPr>
        <w:t>Yavuz Sultan Selim</w:t>
      </w:r>
      <w:r>
        <w:rPr>
          <w:rFonts w:ascii="Times New Roman" w:hAnsi="Times New Roman" w:cs="Times New Roman"/>
          <w:sz w:val="24"/>
          <w:szCs w:val="24"/>
        </w:rPr>
        <w:t>, Yitik Hazine Yayınları, İstanbul, 2011.</w:t>
      </w:r>
    </w:p>
    <w:p w:rsidR="0012311B" w:rsidRPr="006B696C" w:rsidRDefault="0012311B" w:rsidP="006B696C">
      <w:pPr>
        <w:spacing w:after="0" w:line="360" w:lineRule="auto"/>
        <w:jc w:val="both"/>
        <w:rPr>
          <w:rFonts w:ascii="Times New Roman" w:hAnsi="Times New Roman" w:cs="Times New Roman"/>
          <w:sz w:val="24"/>
          <w:szCs w:val="24"/>
        </w:rPr>
      </w:pPr>
      <w:r w:rsidRPr="006B696C">
        <w:rPr>
          <w:rFonts w:ascii="Times New Roman" w:hAnsi="Times New Roman" w:cs="Times New Roman"/>
          <w:sz w:val="24"/>
          <w:szCs w:val="24"/>
        </w:rPr>
        <w:t>Gündüz, Tufan</w:t>
      </w:r>
      <w:proofErr w:type="gramStart"/>
      <w:r w:rsidRPr="006B696C">
        <w:rPr>
          <w:rFonts w:ascii="Times New Roman" w:hAnsi="Times New Roman" w:cs="Times New Roman"/>
          <w:sz w:val="24"/>
          <w:szCs w:val="24"/>
        </w:rPr>
        <w:t>.,</w:t>
      </w:r>
      <w:proofErr w:type="gramEnd"/>
      <w:r w:rsidRPr="006B696C">
        <w:rPr>
          <w:rFonts w:ascii="Times New Roman" w:hAnsi="Times New Roman" w:cs="Times New Roman"/>
          <w:sz w:val="24"/>
          <w:szCs w:val="24"/>
        </w:rPr>
        <w:tab/>
      </w:r>
      <w:r w:rsidRPr="006B696C">
        <w:rPr>
          <w:rFonts w:ascii="Times New Roman" w:hAnsi="Times New Roman" w:cs="Times New Roman"/>
          <w:sz w:val="24"/>
          <w:szCs w:val="24"/>
        </w:rPr>
        <w:tab/>
      </w:r>
      <w:r w:rsidR="006B696C">
        <w:rPr>
          <w:rFonts w:ascii="Times New Roman" w:hAnsi="Times New Roman" w:cs="Times New Roman"/>
          <w:sz w:val="24"/>
          <w:szCs w:val="24"/>
        </w:rPr>
        <w:tab/>
      </w:r>
      <w:r w:rsidRPr="006B696C">
        <w:rPr>
          <w:rFonts w:ascii="Times New Roman" w:hAnsi="Times New Roman" w:cs="Times New Roman"/>
          <w:sz w:val="24"/>
          <w:szCs w:val="24"/>
        </w:rPr>
        <w:t xml:space="preserve">“Safeviler”, </w:t>
      </w:r>
      <w:r w:rsidRPr="006B696C">
        <w:rPr>
          <w:rFonts w:ascii="Times New Roman" w:hAnsi="Times New Roman" w:cs="Times New Roman"/>
          <w:b/>
          <w:bCs/>
          <w:sz w:val="24"/>
          <w:szCs w:val="24"/>
        </w:rPr>
        <w:t>DİA</w:t>
      </w:r>
      <w:r w:rsidRPr="006B696C">
        <w:rPr>
          <w:rFonts w:ascii="Times New Roman" w:hAnsi="Times New Roman" w:cs="Times New Roman"/>
          <w:sz w:val="24"/>
          <w:szCs w:val="24"/>
        </w:rPr>
        <w:t>, İstanbul</w:t>
      </w:r>
      <w:r w:rsidR="00173FC8" w:rsidRPr="006B696C">
        <w:rPr>
          <w:rFonts w:ascii="Times New Roman" w:hAnsi="Times New Roman" w:cs="Times New Roman"/>
          <w:sz w:val="24"/>
          <w:szCs w:val="24"/>
        </w:rPr>
        <w:fldChar w:fldCharType="begin"/>
      </w:r>
      <w:r w:rsidRPr="006B696C">
        <w:rPr>
          <w:rFonts w:ascii="Times New Roman" w:hAnsi="Times New Roman" w:cs="Times New Roman"/>
          <w:sz w:val="24"/>
          <w:szCs w:val="24"/>
        </w:rPr>
        <w:instrText xml:space="preserve"> XE "İstanbul" </w:instrText>
      </w:r>
      <w:r w:rsidR="00173FC8" w:rsidRPr="006B696C">
        <w:rPr>
          <w:rFonts w:ascii="Times New Roman" w:hAnsi="Times New Roman" w:cs="Times New Roman"/>
          <w:sz w:val="24"/>
          <w:szCs w:val="24"/>
        </w:rPr>
        <w:fldChar w:fldCharType="end"/>
      </w:r>
      <w:r w:rsidRPr="006B696C">
        <w:rPr>
          <w:rFonts w:ascii="Times New Roman" w:hAnsi="Times New Roman" w:cs="Times New Roman"/>
          <w:sz w:val="24"/>
          <w:szCs w:val="24"/>
        </w:rPr>
        <w:t>, 2008, C. 35, s. 451-457.</w:t>
      </w:r>
    </w:p>
    <w:p w:rsidR="0012311B" w:rsidRPr="006B696C" w:rsidRDefault="0012311B" w:rsidP="006B696C">
      <w:pPr>
        <w:spacing w:after="0" w:line="360" w:lineRule="auto"/>
        <w:ind w:left="3534"/>
        <w:jc w:val="both"/>
        <w:rPr>
          <w:rFonts w:ascii="Times New Roman" w:hAnsi="Times New Roman" w:cs="Times New Roman"/>
          <w:sz w:val="24"/>
          <w:szCs w:val="24"/>
        </w:rPr>
      </w:pPr>
      <w:r w:rsidRPr="006B696C">
        <w:rPr>
          <w:rFonts w:ascii="Times New Roman" w:hAnsi="Times New Roman" w:cs="Times New Roman"/>
          <w:b/>
          <w:sz w:val="24"/>
          <w:szCs w:val="24"/>
        </w:rPr>
        <w:t>Son Kızılbaş Şah İsmail</w:t>
      </w:r>
      <w:r w:rsidRPr="006B696C">
        <w:rPr>
          <w:rFonts w:ascii="Times New Roman" w:hAnsi="Times New Roman" w:cs="Times New Roman"/>
          <w:sz w:val="24"/>
          <w:szCs w:val="24"/>
        </w:rPr>
        <w:t>, Yeditepe Yayınevi, İstanbul, 2010.</w:t>
      </w:r>
    </w:p>
    <w:p w:rsidR="0012311B" w:rsidRPr="006B696C" w:rsidRDefault="0012311B" w:rsidP="006B696C">
      <w:pPr>
        <w:spacing w:after="0" w:line="360" w:lineRule="auto"/>
        <w:ind w:left="3534" w:hanging="3534"/>
        <w:jc w:val="both"/>
        <w:rPr>
          <w:rFonts w:ascii="Times New Roman" w:hAnsi="Times New Roman" w:cs="Times New Roman"/>
          <w:sz w:val="24"/>
          <w:szCs w:val="24"/>
        </w:rPr>
      </w:pPr>
      <w:r w:rsidRPr="006B696C">
        <w:rPr>
          <w:rFonts w:ascii="Times New Roman" w:hAnsi="Times New Roman" w:cs="Times New Roman"/>
          <w:sz w:val="24"/>
          <w:szCs w:val="24"/>
        </w:rPr>
        <w:t>Karadeniz, Yılmaz,</w:t>
      </w:r>
      <w:r w:rsidRPr="006B696C">
        <w:rPr>
          <w:rFonts w:ascii="Times New Roman" w:hAnsi="Times New Roman" w:cs="Times New Roman"/>
          <w:sz w:val="24"/>
          <w:szCs w:val="24"/>
        </w:rPr>
        <w:tab/>
      </w:r>
      <w:r w:rsidRPr="006B696C">
        <w:rPr>
          <w:rFonts w:ascii="Times New Roman" w:hAnsi="Times New Roman" w:cs="Times New Roman"/>
          <w:sz w:val="24"/>
          <w:szCs w:val="24"/>
        </w:rPr>
        <w:tab/>
      </w:r>
      <w:r w:rsidRPr="006B696C">
        <w:rPr>
          <w:rFonts w:ascii="Times New Roman" w:hAnsi="Times New Roman" w:cs="Times New Roman"/>
          <w:b/>
          <w:sz w:val="24"/>
          <w:szCs w:val="24"/>
        </w:rPr>
        <w:t>İran Tarihi (1700-1925)</w:t>
      </w:r>
      <w:r w:rsidRPr="006B696C">
        <w:rPr>
          <w:rFonts w:ascii="Times New Roman" w:hAnsi="Times New Roman" w:cs="Times New Roman"/>
          <w:sz w:val="24"/>
          <w:szCs w:val="24"/>
        </w:rPr>
        <w:t>, Selenge Yayınları, İstanbul, 2012.</w:t>
      </w:r>
    </w:p>
    <w:p w:rsidR="004B1126" w:rsidRDefault="004B1126" w:rsidP="004B1126">
      <w:pPr>
        <w:spacing w:line="360" w:lineRule="auto"/>
        <w:ind w:left="3534" w:hanging="3531"/>
        <w:jc w:val="both"/>
        <w:rPr>
          <w:rFonts w:ascii="Times New Roman" w:hAnsi="Times New Roman" w:cs="Times New Roman"/>
          <w:sz w:val="24"/>
          <w:szCs w:val="24"/>
        </w:rPr>
      </w:pPr>
      <w:r w:rsidRPr="006503EF">
        <w:rPr>
          <w:rFonts w:ascii="Times New Roman" w:hAnsi="Times New Roman" w:cs="Times New Roman"/>
          <w:sz w:val="24"/>
          <w:szCs w:val="24"/>
        </w:rPr>
        <w:t>Külbilge, İlker,</w:t>
      </w:r>
      <w:r w:rsidRPr="006503EF">
        <w:rPr>
          <w:rFonts w:ascii="Times New Roman" w:hAnsi="Times New Roman" w:cs="Times New Roman"/>
          <w:sz w:val="24"/>
          <w:szCs w:val="24"/>
        </w:rPr>
        <w:tab/>
      </w:r>
      <w:r>
        <w:rPr>
          <w:rFonts w:ascii="Times New Roman" w:hAnsi="Times New Roman" w:cs="Times New Roman"/>
          <w:sz w:val="24"/>
          <w:szCs w:val="24"/>
        </w:rPr>
        <w:tab/>
      </w:r>
      <w:r w:rsidRPr="006503EF">
        <w:rPr>
          <w:rFonts w:ascii="Times New Roman" w:hAnsi="Times New Roman" w:cs="Times New Roman"/>
          <w:b/>
          <w:sz w:val="24"/>
          <w:szCs w:val="24"/>
        </w:rPr>
        <w:t>18. Yüzyılın İlk Yarısında Osmanlı-İran Siyasi İlişkileri (1703-1747)</w:t>
      </w:r>
      <w:r w:rsidRPr="006503EF">
        <w:rPr>
          <w:rFonts w:ascii="Times New Roman" w:hAnsi="Times New Roman" w:cs="Times New Roman"/>
          <w:sz w:val="24"/>
          <w:szCs w:val="24"/>
        </w:rPr>
        <w:t>, Basılmamış Doktora Tezi, Ege Üniversitesi Sosyal Bilimler Enstitüsü, İzmir, 2010</w:t>
      </w:r>
      <w:r>
        <w:rPr>
          <w:rFonts w:ascii="Times New Roman" w:hAnsi="Times New Roman" w:cs="Times New Roman"/>
          <w:sz w:val="24"/>
          <w:szCs w:val="24"/>
        </w:rPr>
        <w:t>.</w:t>
      </w:r>
    </w:p>
    <w:p w:rsidR="00F74EAB" w:rsidRPr="00F74EAB" w:rsidRDefault="00F74EAB" w:rsidP="00F74EAB">
      <w:pPr>
        <w:spacing w:line="360" w:lineRule="auto"/>
        <w:ind w:left="3534" w:hanging="3531"/>
        <w:jc w:val="both"/>
        <w:rPr>
          <w:rFonts w:ascii="Times New Roman" w:hAnsi="Times New Roman" w:cs="Times New Roman"/>
          <w:sz w:val="24"/>
          <w:szCs w:val="24"/>
        </w:rPr>
      </w:pPr>
      <w:r>
        <w:rPr>
          <w:rFonts w:ascii="Times New Roman" w:hAnsi="Times New Roman" w:cs="Times New Roman"/>
          <w:sz w:val="24"/>
          <w:szCs w:val="24"/>
        </w:rPr>
        <w:t>Küpeli, Özer,</w:t>
      </w:r>
      <w:r>
        <w:rPr>
          <w:rFonts w:ascii="Times New Roman" w:hAnsi="Times New Roman" w:cs="Times New Roman"/>
          <w:sz w:val="24"/>
          <w:szCs w:val="24"/>
        </w:rPr>
        <w:tab/>
      </w:r>
      <w:r>
        <w:rPr>
          <w:rFonts w:ascii="Times New Roman" w:hAnsi="Times New Roman" w:cs="Times New Roman"/>
          <w:sz w:val="24"/>
          <w:szCs w:val="24"/>
        </w:rPr>
        <w:tab/>
      </w:r>
      <w:r w:rsidRPr="00E42D06">
        <w:rPr>
          <w:rFonts w:ascii="Times New Roman" w:hAnsi="Times New Roman" w:cs="Times New Roman"/>
          <w:b/>
          <w:sz w:val="24"/>
          <w:szCs w:val="24"/>
        </w:rPr>
        <w:t>Osmanlı-Safevi Münasebetleri (1612-1639)</w:t>
      </w:r>
      <w:r>
        <w:rPr>
          <w:rFonts w:ascii="Times New Roman" w:hAnsi="Times New Roman" w:cs="Times New Roman"/>
          <w:sz w:val="24"/>
          <w:szCs w:val="24"/>
        </w:rPr>
        <w:t>, Basılmamış Doktora Tezi, Ege Üniversitesi Sosyal Bilimler Enstitüsü, İzmir, 2009.</w:t>
      </w:r>
    </w:p>
    <w:p w:rsidR="004B1126" w:rsidRPr="00DF5F0A" w:rsidRDefault="004B1126" w:rsidP="004B1126">
      <w:pPr>
        <w:spacing w:before="120" w:after="120" w:line="360" w:lineRule="auto"/>
        <w:ind w:left="3"/>
        <w:jc w:val="both"/>
        <w:rPr>
          <w:rFonts w:ascii="Times New Roman" w:hAnsi="Times New Roman" w:cs="Times New Roman"/>
          <w:sz w:val="24"/>
          <w:szCs w:val="24"/>
        </w:rPr>
      </w:pPr>
      <w:r w:rsidRPr="00DF5F0A">
        <w:rPr>
          <w:rFonts w:ascii="Times New Roman" w:hAnsi="Times New Roman" w:cs="Times New Roman"/>
          <w:sz w:val="24"/>
          <w:szCs w:val="24"/>
        </w:rPr>
        <w:t>Kütükoğlu, Bekir,</w:t>
      </w:r>
      <w:r w:rsidRPr="00DF5F0A">
        <w:rPr>
          <w:rFonts w:ascii="Times New Roman" w:hAnsi="Times New Roman" w:cs="Times New Roman"/>
          <w:sz w:val="24"/>
          <w:szCs w:val="24"/>
        </w:rPr>
        <w:tab/>
      </w:r>
      <w:r w:rsidRPr="00DF5F0A">
        <w:rPr>
          <w:rFonts w:ascii="Times New Roman" w:hAnsi="Times New Roman" w:cs="Times New Roman"/>
          <w:sz w:val="24"/>
          <w:szCs w:val="24"/>
        </w:rPr>
        <w:tab/>
      </w:r>
      <w:r>
        <w:rPr>
          <w:rFonts w:ascii="Times New Roman" w:hAnsi="Times New Roman" w:cs="Times New Roman"/>
          <w:sz w:val="24"/>
          <w:szCs w:val="24"/>
        </w:rPr>
        <w:tab/>
      </w:r>
      <w:r w:rsidRPr="00DF5F0A">
        <w:rPr>
          <w:rFonts w:ascii="Times New Roman" w:hAnsi="Times New Roman" w:cs="Times New Roman"/>
          <w:sz w:val="24"/>
          <w:szCs w:val="24"/>
        </w:rPr>
        <w:t xml:space="preserve">“Murad III”, </w:t>
      </w:r>
      <w:r w:rsidRPr="00DF5F0A">
        <w:rPr>
          <w:rFonts w:ascii="Times New Roman" w:hAnsi="Times New Roman" w:cs="Times New Roman"/>
          <w:b/>
          <w:bCs/>
          <w:sz w:val="24"/>
          <w:szCs w:val="24"/>
        </w:rPr>
        <w:t>İA,</w:t>
      </w:r>
      <w:r w:rsidRPr="00DF5F0A">
        <w:rPr>
          <w:rFonts w:ascii="Times New Roman" w:hAnsi="Times New Roman" w:cs="Times New Roman"/>
          <w:sz w:val="24"/>
          <w:szCs w:val="24"/>
        </w:rPr>
        <w:t xml:space="preserve"> İstanbul</w:t>
      </w:r>
      <w:r w:rsidR="00173FC8" w:rsidRPr="00DF5F0A">
        <w:rPr>
          <w:rFonts w:ascii="Times New Roman" w:hAnsi="Times New Roman" w:cs="Times New Roman"/>
          <w:sz w:val="24"/>
          <w:szCs w:val="24"/>
        </w:rPr>
        <w:fldChar w:fldCharType="begin"/>
      </w:r>
      <w:r w:rsidRPr="00DF5F0A">
        <w:rPr>
          <w:rFonts w:ascii="Times New Roman" w:hAnsi="Times New Roman" w:cs="Times New Roman"/>
          <w:sz w:val="24"/>
          <w:szCs w:val="24"/>
        </w:rPr>
        <w:instrText xml:space="preserve"> XE "İstanbul" </w:instrText>
      </w:r>
      <w:r w:rsidR="00173FC8" w:rsidRPr="00DF5F0A">
        <w:rPr>
          <w:rFonts w:ascii="Times New Roman" w:hAnsi="Times New Roman" w:cs="Times New Roman"/>
          <w:sz w:val="24"/>
          <w:szCs w:val="24"/>
        </w:rPr>
        <w:fldChar w:fldCharType="end"/>
      </w:r>
      <w:r w:rsidRPr="00DF5F0A">
        <w:rPr>
          <w:rFonts w:ascii="Times New Roman" w:hAnsi="Times New Roman" w:cs="Times New Roman"/>
          <w:sz w:val="24"/>
          <w:szCs w:val="24"/>
        </w:rPr>
        <w:t>, 1993, C. 8, s. 615-625.</w:t>
      </w:r>
    </w:p>
    <w:p w:rsidR="004B1126" w:rsidRDefault="004B1126" w:rsidP="004B1126">
      <w:pPr>
        <w:spacing w:before="120" w:after="120" w:line="360" w:lineRule="auto"/>
        <w:ind w:left="3534"/>
        <w:jc w:val="both"/>
        <w:rPr>
          <w:rFonts w:ascii="Times New Roman" w:hAnsi="Times New Roman" w:cs="Times New Roman"/>
          <w:sz w:val="24"/>
          <w:szCs w:val="24"/>
        </w:rPr>
      </w:pPr>
      <w:r w:rsidRPr="00DF5F0A">
        <w:rPr>
          <w:rFonts w:ascii="Times New Roman" w:hAnsi="Times New Roman" w:cs="Times New Roman"/>
          <w:sz w:val="24"/>
          <w:szCs w:val="24"/>
        </w:rPr>
        <w:t>“</w:t>
      </w:r>
      <w:proofErr w:type="spellStart"/>
      <w:r w:rsidRPr="00DF5F0A">
        <w:rPr>
          <w:rFonts w:ascii="Times New Roman" w:hAnsi="Times New Roman" w:cs="Times New Roman"/>
          <w:sz w:val="24"/>
          <w:szCs w:val="24"/>
        </w:rPr>
        <w:t>Tahmasp</w:t>
      </w:r>
      <w:proofErr w:type="spellEnd"/>
      <w:r w:rsidRPr="00DF5F0A">
        <w:rPr>
          <w:rFonts w:ascii="Times New Roman" w:hAnsi="Times New Roman" w:cs="Times New Roman"/>
          <w:sz w:val="24"/>
          <w:szCs w:val="24"/>
        </w:rPr>
        <w:t xml:space="preserve"> I”, </w:t>
      </w:r>
      <w:r w:rsidRPr="00DF5F0A">
        <w:rPr>
          <w:rFonts w:ascii="Times New Roman" w:hAnsi="Times New Roman" w:cs="Times New Roman"/>
          <w:b/>
          <w:bCs/>
          <w:sz w:val="24"/>
          <w:szCs w:val="24"/>
        </w:rPr>
        <w:t>İslâm Ansiklopedisi,</w:t>
      </w:r>
      <w:r w:rsidRPr="00DF5F0A">
        <w:rPr>
          <w:rFonts w:ascii="Times New Roman" w:hAnsi="Times New Roman" w:cs="Times New Roman"/>
          <w:sz w:val="24"/>
          <w:szCs w:val="24"/>
        </w:rPr>
        <w:t xml:space="preserve"> 1970, C.11, s. 637-647.</w:t>
      </w:r>
    </w:p>
    <w:p w:rsidR="00BD47F1" w:rsidRPr="006B696C" w:rsidRDefault="00BD47F1" w:rsidP="00BD47F1">
      <w:pPr>
        <w:spacing w:before="120" w:after="120" w:line="360" w:lineRule="auto"/>
        <w:ind w:left="3534" w:hanging="3531"/>
        <w:jc w:val="both"/>
        <w:rPr>
          <w:rFonts w:ascii="Times New Roman" w:hAnsi="Times New Roman" w:cs="Times New Roman"/>
          <w:sz w:val="24"/>
          <w:szCs w:val="24"/>
        </w:rPr>
      </w:pPr>
      <w:proofErr w:type="spellStart"/>
      <w:r w:rsidRPr="00E679BD">
        <w:rPr>
          <w:rFonts w:ascii="Times New Roman" w:hAnsi="Times New Roman" w:cs="Times New Roman"/>
          <w:sz w:val="24"/>
          <w:szCs w:val="24"/>
        </w:rPr>
        <w:t>Matthee</w:t>
      </w:r>
      <w:proofErr w:type="spellEnd"/>
      <w:r w:rsidRPr="00E679BD">
        <w:rPr>
          <w:rFonts w:ascii="Times New Roman" w:hAnsi="Times New Roman" w:cs="Times New Roman"/>
          <w:sz w:val="24"/>
          <w:szCs w:val="24"/>
        </w:rPr>
        <w:t xml:space="preserve">, </w:t>
      </w:r>
      <w:proofErr w:type="spellStart"/>
      <w:r w:rsidRPr="00E679BD">
        <w:rPr>
          <w:rFonts w:ascii="Times New Roman" w:hAnsi="Times New Roman" w:cs="Times New Roman"/>
          <w:sz w:val="24"/>
          <w:szCs w:val="24"/>
        </w:rPr>
        <w:t>Rudi</w:t>
      </w:r>
      <w:proofErr w:type="spellEnd"/>
      <w:r w:rsidRPr="00E679BD">
        <w:rPr>
          <w:rFonts w:ascii="Times New Roman" w:hAnsi="Times New Roman" w:cs="Times New Roman"/>
          <w:sz w:val="24"/>
          <w:szCs w:val="24"/>
        </w:rPr>
        <w:t>,</w:t>
      </w:r>
      <w:r w:rsidRPr="00E679BD">
        <w:rPr>
          <w:rFonts w:ascii="Times New Roman" w:hAnsi="Times New Roman" w:cs="Times New Roman"/>
          <w:sz w:val="24"/>
          <w:szCs w:val="24"/>
        </w:rPr>
        <w:tab/>
      </w:r>
      <w:r>
        <w:rPr>
          <w:rFonts w:ascii="Times New Roman" w:hAnsi="Times New Roman" w:cs="Times New Roman"/>
          <w:sz w:val="24"/>
          <w:szCs w:val="24"/>
        </w:rPr>
        <w:tab/>
      </w:r>
      <w:r w:rsidRPr="00E679BD">
        <w:rPr>
          <w:rFonts w:ascii="Times New Roman" w:hAnsi="Times New Roman" w:cs="Times New Roman"/>
          <w:sz w:val="24"/>
          <w:szCs w:val="24"/>
        </w:rPr>
        <w:t xml:space="preserve">“Was Safavid Iran an Empire”, </w:t>
      </w:r>
      <w:r w:rsidRPr="00E679BD">
        <w:rPr>
          <w:rFonts w:ascii="Times New Roman" w:hAnsi="Times New Roman" w:cs="Times New Roman"/>
          <w:b/>
          <w:sz w:val="24"/>
          <w:szCs w:val="24"/>
        </w:rPr>
        <w:t>Journal of the Economic and Social History of the Orient</w:t>
      </w:r>
      <w:r w:rsidRPr="00E679BD">
        <w:rPr>
          <w:rFonts w:ascii="Times New Roman" w:hAnsi="Times New Roman" w:cs="Times New Roman"/>
          <w:sz w:val="24"/>
          <w:szCs w:val="24"/>
        </w:rPr>
        <w:t>, 53 (2010), s. 233-265.</w:t>
      </w:r>
    </w:p>
    <w:p w:rsidR="006B696C" w:rsidRPr="006B696C" w:rsidRDefault="006B696C" w:rsidP="006B696C">
      <w:pPr>
        <w:spacing w:after="0" w:line="360" w:lineRule="auto"/>
        <w:jc w:val="both"/>
        <w:rPr>
          <w:rFonts w:ascii="Times New Roman" w:hAnsi="Times New Roman" w:cs="Times New Roman"/>
          <w:sz w:val="24"/>
          <w:szCs w:val="24"/>
        </w:rPr>
      </w:pPr>
      <w:r w:rsidRPr="006B696C">
        <w:rPr>
          <w:rFonts w:ascii="Times New Roman" w:hAnsi="Times New Roman" w:cs="Times New Roman"/>
          <w:sz w:val="24"/>
          <w:szCs w:val="24"/>
        </w:rPr>
        <w:lastRenderedPageBreak/>
        <w:t>Öngören, Reşat,</w:t>
      </w:r>
      <w:r w:rsidRPr="006B696C">
        <w:rPr>
          <w:rFonts w:ascii="Times New Roman" w:hAnsi="Times New Roman" w:cs="Times New Roman"/>
          <w:sz w:val="24"/>
          <w:szCs w:val="24"/>
        </w:rPr>
        <w:tab/>
      </w:r>
      <w:r w:rsidRPr="006B696C">
        <w:rPr>
          <w:rFonts w:ascii="Times New Roman" w:hAnsi="Times New Roman" w:cs="Times New Roman"/>
          <w:sz w:val="24"/>
          <w:szCs w:val="24"/>
        </w:rPr>
        <w:tab/>
      </w:r>
      <w:r>
        <w:rPr>
          <w:rFonts w:ascii="Times New Roman" w:hAnsi="Times New Roman" w:cs="Times New Roman"/>
          <w:sz w:val="24"/>
          <w:szCs w:val="24"/>
        </w:rPr>
        <w:tab/>
      </w:r>
      <w:r w:rsidRPr="006B696C">
        <w:rPr>
          <w:rFonts w:ascii="Times New Roman" w:hAnsi="Times New Roman" w:cs="Times New Roman"/>
          <w:sz w:val="24"/>
          <w:szCs w:val="24"/>
        </w:rPr>
        <w:t xml:space="preserve">“Safeviyye”, </w:t>
      </w:r>
      <w:r w:rsidRPr="006B696C">
        <w:rPr>
          <w:rFonts w:ascii="Times New Roman" w:hAnsi="Times New Roman" w:cs="Times New Roman"/>
          <w:b/>
          <w:bCs/>
          <w:sz w:val="24"/>
          <w:szCs w:val="24"/>
        </w:rPr>
        <w:t>DİA</w:t>
      </w:r>
      <w:r w:rsidRPr="006B696C">
        <w:rPr>
          <w:rFonts w:ascii="Times New Roman" w:hAnsi="Times New Roman" w:cs="Times New Roman"/>
          <w:sz w:val="24"/>
          <w:szCs w:val="24"/>
        </w:rPr>
        <w:t>, İstanbul, 2008, C. 35, s. 460-462</w:t>
      </w:r>
      <w:r>
        <w:rPr>
          <w:rFonts w:ascii="Times New Roman" w:hAnsi="Times New Roman" w:cs="Times New Roman"/>
          <w:sz w:val="24"/>
          <w:szCs w:val="24"/>
        </w:rPr>
        <w:t>.</w:t>
      </w:r>
    </w:p>
    <w:p w:rsidR="006B696C" w:rsidRPr="006B696C" w:rsidRDefault="006B696C" w:rsidP="006B696C">
      <w:pPr>
        <w:spacing w:after="0" w:line="360" w:lineRule="auto"/>
        <w:ind w:left="3540" w:hanging="3540"/>
        <w:jc w:val="both"/>
        <w:rPr>
          <w:rFonts w:ascii="Times New Roman" w:hAnsi="Times New Roman" w:cs="Times New Roman"/>
          <w:sz w:val="24"/>
          <w:szCs w:val="24"/>
        </w:rPr>
      </w:pPr>
      <w:r>
        <w:rPr>
          <w:rFonts w:ascii="Times New Roman" w:hAnsi="Times New Roman" w:cs="Times New Roman"/>
          <w:sz w:val="24"/>
          <w:szCs w:val="24"/>
        </w:rPr>
        <w:t>Özgüdenli, O. Gazi,</w:t>
      </w:r>
      <w:r>
        <w:rPr>
          <w:rFonts w:ascii="Times New Roman" w:hAnsi="Times New Roman" w:cs="Times New Roman"/>
          <w:sz w:val="24"/>
          <w:szCs w:val="24"/>
        </w:rPr>
        <w:tab/>
      </w:r>
      <w:r w:rsidRPr="006B696C">
        <w:rPr>
          <w:rFonts w:ascii="Times New Roman" w:hAnsi="Times New Roman" w:cs="Times New Roman"/>
          <w:sz w:val="24"/>
          <w:szCs w:val="24"/>
        </w:rPr>
        <w:t xml:space="preserve">“İran (Fetihten Safevilere Kadar)”, </w:t>
      </w:r>
      <w:r w:rsidRPr="006B696C">
        <w:rPr>
          <w:rFonts w:ascii="Times New Roman" w:hAnsi="Times New Roman" w:cs="Times New Roman"/>
          <w:b/>
          <w:bCs/>
          <w:sz w:val="24"/>
          <w:szCs w:val="24"/>
        </w:rPr>
        <w:t>DİA</w:t>
      </w:r>
      <w:r w:rsidRPr="006B696C">
        <w:rPr>
          <w:rFonts w:ascii="Times New Roman" w:hAnsi="Times New Roman" w:cs="Times New Roman"/>
          <w:sz w:val="24"/>
          <w:szCs w:val="24"/>
        </w:rPr>
        <w:t>, İstanbul, 2000, C. 22, s. 395-400.</w:t>
      </w:r>
    </w:p>
    <w:p w:rsidR="006B696C" w:rsidRDefault="006B696C" w:rsidP="006B696C">
      <w:pPr>
        <w:spacing w:after="0" w:line="360" w:lineRule="auto"/>
        <w:ind w:left="2832" w:firstLine="708"/>
        <w:jc w:val="both"/>
        <w:rPr>
          <w:rFonts w:ascii="Times New Roman" w:hAnsi="Times New Roman" w:cs="Times New Roman"/>
          <w:sz w:val="24"/>
          <w:szCs w:val="24"/>
        </w:rPr>
      </w:pPr>
      <w:r w:rsidRPr="006B696C">
        <w:rPr>
          <w:rFonts w:ascii="Times New Roman" w:hAnsi="Times New Roman" w:cs="Times New Roman"/>
          <w:b/>
          <w:sz w:val="24"/>
          <w:szCs w:val="24"/>
        </w:rPr>
        <w:t>Ortaçağ Türk-İran Tarihi Araştırmaları</w:t>
      </w:r>
      <w:r w:rsidRPr="006B696C">
        <w:rPr>
          <w:rFonts w:ascii="Times New Roman" w:hAnsi="Times New Roman" w:cs="Times New Roman"/>
          <w:sz w:val="24"/>
          <w:szCs w:val="24"/>
        </w:rPr>
        <w:t xml:space="preserve">, </w:t>
      </w:r>
      <w:proofErr w:type="spellStart"/>
      <w:r w:rsidRPr="006B696C">
        <w:rPr>
          <w:rFonts w:ascii="Times New Roman" w:hAnsi="Times New Roman" w:cs="Times New Roman"/>
          <w:sz w:val="24"/>
          <w:szCs w:val="24"/>
        </w:rPr>
        <w:t>Kaknüs</w:t>
      </w:r>
      <w:proofErr w:type="spellEnd"/>
      <w:r w:rsidRPr="006B696C">
        <w:rPr>
          <w:rFonts w:ascii="Times New Roman" w:hAnsi="Times New Roman" w:cs="Times New Roman"/>
          <w:sz w:val="24"/>
          <w:szCs w:val="24"/>
        </w:rPr>
        <w:t xml:space="preserve"> </w:t>
      </w:r>
    </w:p>
    <w:p w:rsidR="006B696C" w:rsidRPr="006B696C" w:rsidRDefault="006B696C" w:rsidP="006B696C">
      <w:pPr>
        <w:spacing w:after="0" w:line="360" w:lineRule="auto"/>
        <w:ind w:left="2832" w:firstLine="708"/>
        <w:jc w:val="both"/>
        <w:rPr>
          <w:rFonts w:ascii="Times New Roman" w:hAnsi="Times New Roman" w:cs="Times New Roman"/>
          <w:sz w:val="24"/>
          <w:szCs w:val="24"/>
        </w:rPr>
      </w:pPr>
      <w:r w:rsidRPr="006B696C">
        <w:rPr>
          <w:rFonts w:ascii="Times New Roman" w:hAnsi="Times New Roman" w:cs="Times New Roman"/>
          <w:sz w:val="24"/>
          <w:szCs w:val="24"/>
        </w:rPr>
        <w:t>Yayınları, İstanbul, 2006.</w:t>
      </w:r>
    </w:p>
    <w:p w:rsidR="0012311B" w:rsidRPr="006B696C" w:rsidRDefault="0012311B" w:rsidP="006B696C">
      <w:pPr>
        <w:spacing w:after="0" w:line="360" w:lineRule="auto"/>
        <w:ind w:left="3540" w:hanging="3540"/>
        <w:rPr>
          <w:rFonts w:ascii="Times New Roman" w:hAnsi="Times New Roman" w:cs="Times New Roman"/>
          <w:sz w:val="24"/>
          <w:szCs w:val="24"/>
        </w:rPr>
      </w:pPr>
      <w:r w:rsidRPr="006B696C">
        <w:rPr>
          <w:rFonts w:ascii="Times New Roman" w:hAnsi="Times New Roman" w:cs="Times New Roman"/>
          <w:sz w:val="24"/>
          <w:szCs w:val="24"/>
        </w:rPr>
        <w:t>Sümer, Faruk,</w:t>
      </w:r>
      <w:r w:rsidRPr="006B696C">
        <w:rPr>
          <w:rFonts w:ascii="Times New Roman" w:hAnsi="Times New Roman" w:cs="Times New Roman"/>
          <w:sz w:val="24"/>
          <w:szCs w:val="24"/>
        </w:rPr>
        <w:tab/>
      </w:r>
      <w:r w:rsidRPr="006B696C">
        <w:rPr>
          <w:rFonts w:ascii="Times New Roman" w:hAnsi="Times New Roman" w:cs="Times New Roman"/>
          <w:b/>
          <w:sz w:val="24"/>
          <w:szCs w:val="24"/>
        </w:rPr>
        <w:t>Oğuzlar</w:t>
      </w:r>
      <w:r w:rsidRPr="006B696C">
        <w:rPr>
          <w:rFonts w:ascii="Times New Roman" w:hAnsi="Times New Roman" w:cs="Times New Roman"/>
          <w:sz w:val="24"/>
          <w:szCs w:val="24"/>
        </w:rPr>
        <w:t>, Türk Dünyası Araştırmaları Vakfı, İstanbul, 1999.</w:t>
      </w:r>
    </w:p>
    <w:p w:rsidR="006B696C" w:rsidRDefault="006B696C" w:rsidP="006B696C">
      <w:pPr>
        <w:spacing w:after="0" w:line="360" w:lineRule="auto"/>
        <w:ind w:left="2832" w:firstLine="708"/>
        <w:jc w:val="both"/>
        <w:rPr>
          <w:rFonts w:ascii="Times New Roman" w:hAnsi="Times New Roman" w:cs="Times New Roman"/>
          <w:b/>
          <w:bCs/>
          <w:sz w:val="24"/>
          <w:szCs w:val="24"/>
        </w:rPr>
      </w:pPr>
      <w:r w:rsidRPr="006B696C">
        <w:rPr>
          <w:rFonts w:ascii="Times New Roman" w:hAnsi="Times New Roman" w:cs="Times New Roman"/>
          <w:b/>
          <w:bCs/>
          <w:sz w:val="24"/>
          <w:szCs w:val="24"/>
        </w:rPr>
        <w:t xml:space="preserve">Safevi Devleti’nin Kuruluşu ve Gelişmesinde Anadolu </w:t>
      </w:r>
    </w:p>
    <w:p w:rsidR="006B696C" w:rsidRPr="006B696C" w:rsidRDefault="006B696C" w:rsidP="006B696C">
      <w:pPr>
        <w:spacing w:after="0" w:line="360" w:lineRule="auto"/>
        <w:ind w:left="2832" w:firstLine="708"/>
        <w:jc w:val="both"/>
        <w:rPr>
          <w:rFonts w:ascii="Times New Roman" w:hAnsi="Times New Roman" w:cs="Times New Roman"/>
          <w:sz w:val="24"/>
          <w:szCs w:val="24"/>
        </w:rPr>
      </w:pPr>
      <w:r w:rsidRPr="006B696C">
        <w:rPr>
          <w:rFonts w:ascii="Times New Roman" w:hAnsi="Times New Roman" w:cs="Times New Roman"/>
          <w:b/>
          <w:bCs/>
          <w:sz w:val="24"/>
          <w:szCs w:val="24"/>
        </w:rPr>
        <w:t>Türklerinin Rolü,</w:t>
      </w:r>
      <w:r w:rsidRPr="006B696C">
        <w:rPr>
          <w:rFonts w:ascii="Times New Roman" w:hAnsi="Times New Roman" w:cs="Times New Roman"/>
          <w:sz w:val="24"/>
          <w:szCs w:val="24"/>
        </w:rPr>
        <w:t xml:space="preserve"> Ankara, TTK, 1999.</w:t>
      </w:r>
    </w:p>
    <w:p w:rsidR="006B696C" w:rsidRDefault="0012311B" w:rsidP="006B696C">
      <w:pPr>
        <w:pStyle w:val="DipnotMetni"/>
        <w:spacing w:line="360" w:lineRule="auto"/>
        <w:ind w:left="2832" w:firstLine="708"/>
        <w:jc w:val="both"/>
        <w:rPr>
          <w:rFonts w:ascii="Times New Roman" w:hAnsi="Times New Roman" w:cs="Times New Roman"/>
          <w:sz w:val="24"/>
          <w:szCs w:val="24"/>
        </w:rPr>
      </w:pPr>
      <w:r w:rsidRPr="006B696C">
        <w:rPr>
          <w:rFonts w:ascii="Times New Roman" w:hAnsi="Times New Roman" w:cs="Times New Roman"/>
          <w:sz w:val="24"/>
          <w:szCs w:val="24"/>
        </w:rPr>
        <w:t xml:space="preserve">“Safevi Tarihi İle İlgili İncelemeler: I. ve II. Abbas </w:t>
      </w:r>
    </w:p>
    <w:p w:rsidR="006B696C" w:rsidRDefault="0012311B" w:rsidP="006B696C">
      <w:pPr>
        <w:pStyle w:val="DipnotMetni"/>
        <w:spacing w:line="360" w:lineRule="auto"/>
        <w:ind w:left="2832" w:firstLine="708"/>
        <w:jc w:val="both"/>
        <w:rPr>
          <w:rFonts w:ascii="Times New Roman" w:hAnsi="Times New Roman" w:cs="Times New Roman"/>
          <w:sz w:val="24"/>
          <w:szCs w:val="24"/>
        </w:rPr>
      </w:pPr>
      <w:r w:rsidRPr="006B696C">
        <w:rPr>
          <w:rFonts w:ascii="Times New Roman" w:hAnsi="Times New Roman" w:cs="Times New Roman"/>
          <w:sz w:val="24"/>
          <w:szCs w:val="24"/>
        </w:rPr>
        <w:t xml:space="preserve">Devirleri”, </w:t>
      </w:r>
      <w:r w:rsidRPr="006B696C">
        <w:rPr>
          <w:rFonts w:ascii="Times New Roman" w:hAnsi="Times New Roman" w:cs="Times New Roman"/>
          <w:b/>
          <w:sz w:val="24"/>
          <w:szCs w:val="24"/>
        </w:rPr>
        <w:t>Türk Dünyası Araştırmaları</w:t>
      </w:r>
      <w:r w:rsidRPr="006B696C">
        <w:rPr>
          <w:rFonts w:ascii="Times New Roman" w:hAnsi="Times New Roman" w:cs="Times New Roman"/>
          <w:sz w:val="24"/>
          <w:szCs w:val="24"/>
        </w:rPr>
        <w:t xml:space="preserve">, Ankara, 1990, </w:t>
      </w:r>
    </w:p>
    <w:p w:rsidR="0012311B" w:rsidRPr="006B696C" w:rsidRDefault="0012311B" w:rsidP="006B696C">
      <w:pPr>
        <w:pStyle w:val="DipnotMetni"/>
        <w:spacing w:line="360" w:lineRule="auto"/>
        <w:ind w:left="2832" w:firstLine="708"/>
        <w:jc w:val="both"/>
        <w:rPr>
          <w:rFonts w:ascii="Times New Roman" w:hAnsi="Times New Roman" w:cs="Times New Roman"/>
          <w:b/>
          <w:sz w:val="24"/>
          <w:szCs w:val="24"/>
        </w:rPr>
      </w:pPr>
      <w:r w:rsidRPr="006B696C">
        <w:rPr>
          <w:rFonts w:ascii="Times New Roman" w:hAnsi="Times New Roman" w:cs="Times New Roman"/>
          <w:sz w:val="24"/>
          <w:szCs w:val="24"/>
        </w:rPr>
        <w:t>Sayı 69, s. 9-32.</w:t>
      </w:r>
    </w:p>
    <w:p w:rsidR="0012311B" w:rsidRPr="006B696C" w:rsidRDefault="0012311B" w:rsidP="006B696C">
      <w:pPr>
        <w:spacing w:after="0" w:line="360" w:lineRule="auto"/>
        <w:jc w:val="both"/>
        <w:rPr>
          <w:rFonts w:ascii="Times New Roman" w:hAnsi="Times New Roman" w:cs="Times New Roman"/>
          <w:sz w:val="24"/>
          <w:szCs w:val="24"/>
        </w:rPr>
      </w:pPr>
      <w:r w:rsidRPr="006B696C">
        <w:rPr>
          <w:rFonts w:ascii="Times New Roman" w:hAnsi="Times New Roman" w:cs="Times New Roman"/>
          <w:sz w:val="24"/>
          <w:szCs w:val="24"/>
        </w:rPr>
        <w:t>Yazıcı,</w:t>
      </w:r>
      <w:r w:rsidRPr="006B696C">
        <w:rPr>
          <w:rFonts w:ascii="Times New Roman" w:hAnsi="Times New Roman" w:cs="Times New Roman"/>
          <w:sz w:val="24"/>
          <w:szCs w:val="24"/>
        </w:rPr>
        <w:tab/>
        <w:t xml:space="preserve"> Tahsin,</w:t>
      </w:r>
      <w:r w:rsidRPr="006B696C">
        <w:rPr>
          <w:rFonts w:ascii="Times New Roman" w:hAnsi="Times New Roman" w:cs="Times New Roman"/>
          <w:sz w:val="24"/>
          <w:szCs w:val="24"/>
        </w:rPr>
        <w:tab/>
      </w:r>
      <w:r w:rsidRPr="006B696C">
        <w:rPr>
          <w:rFonts w:ascii="Times New Roman" w:hAnsi="Times New Roman" w:cs="Times New Roman"/>
          <w:sz w:val="24"/>
          <w:szCs w:val="24"/>
        </w:rPr>
        <w:tab/>
      </w:r>
      <w:r w:rsidR="006B696C">
        <w:rPr>
          <w:rFonts w:ascii="Times New Roman" w:hAnsi="Times New Roman" w:cs="Times New Roman"/>
          <w:sz w:val="24"/>
          <w:szCs w:val="24"/>
        </w:rPr>
        <w:tab/>
      </w:r>
      <w:r w:rsidRPr="006B696C">
        <w:rPr>
          <w:rFonts w:ascii="Times New Roman" w:hAnsi="Times New Roman" w:cs="Times New Roman"/>
          <w:sz w:val="24"/>
          <w:szCs w:val="24"/>
        </w:rPr>
        <w:t xml:space="preserve">“Safeviler”, </w:t>
      </w:r>
      <w:r w:rsidRPr="006B696C">
        <w:rPr>
          <w:rFonts w:ascii="Times New Roman" w:hAnsi="Times New Roman" w:cs="Times New Roman"/>
          <w:b/>
          <w:bCs/>
          <w:sz w:val="24"/>
          <w:szCs w:val="24"/>
        </w:rPr>
        <w:t>İslâm Ansiklopedisi</w:t>
      </w:r>
      <w:r w:rsidRPr="006B696C">
        <w:rPr>
          <w:rFonts w:ascii="Times New Roman" w:hAnsi="Times New Roman" w:cs="Times New Roman"/>
          <w:sz w:val="24"/>
          <w:szCs w:val="24"/>
        </w:rPr>
        <w:t>, 1967, C. 10, s. 53-59.</w:t>
      </w:r>
    </w:p>
    <w:p w:rsidR="006B696C" w:rsidRDefault="0012311B" w:rsidP="006B696C">
      <w:pPr>
        <w:spacing w:after="0" w:line="360" w:lineRule="auto"/>
        <w:ind w:left="2832" w:firstLine="708"/>
        <w:jc w:val="both"/>
        <w:rPr>
          <w:rFonts w:ascii="Times New Roman" w:hAnsi="Times New Roman" w:cs="Times New Roman"/>
          <w:sz w:val="24"/>
          <w:szCs w:val="24"/>
        </w:rPr>
      </w:pPr>
      <w:r w:rsidRPr="006B696C">
        <w:rPr>
          <w:rFonts w:ascii="Times New Roman" w:hAnsi="Times New Roman" w:cs="Times New Roman"/>
          <w:sz w:val="24"/>
          <w:szCs w:val="24"/>
        </w:rPr>
        <w:t xml:space="preserve">“Şah İsmail”, </w:t>
      </w:r>
      <w:r w:rsidRPr="006B696C">
        <w:rPr>
          <w:rFonts w:ascii="Times New Roman" w:hAnsi="Times New Roman" w:cs="Times New Roman"/>
          <w:b/>
          <w:bCs/>
          <w:sz w:val="24"/>
          <w:szCs w:val="24"/>
        </w:rPr>
        <w:t>İslâm Ansiklopedisi,</w:t>
      </w:r>
      <w:r w:rsidRPr="006B696C">
        <w:rPr>
          <w:rFonts w:ascii="Times New Roman" w:hAnsi="Times New Roman" w:cs="Times New Roman"/>
          <w:sz w:val="24"/>
          <w:szCs w:val="24"/>
        </w:rPr>
        <w:t xml:space="preserve"> 1970, C.11, s. 275-</w:t>
      </w:r>
    </w:p>
    <w:p w:rsidR="0012311B" w:rsidRPr="006B696C" w:rsidRDefault="0012311B" w:rsidP="006B696C">
      <w:pPr>
        <w:spacing w:after="0" w:line="360" w:lineRule="auto"/>
        <w:ind w:left="2832" w:firstLine="708"/>
        <w:jc w:val="both"/>
        <w:rPr>
          <w:rFonts w:ascii="Times New Roman" w:hAnsi="Times New Roman" w:cs="Times New Roman"/>
          <w:sz w:val="24"/>
          <w:szCs w:val="24"/>
        </w:rPr>
      </w:pPr>
      <w:r w:rsidRPr="006B696C">
        <w:rPr>
          <w:rFonts w:ascii="Times New Roman" w:hAnsi="Times New Roman" w:cs="Times New Roman"/>
          <w:sz w:val="24"/>
          <w:szCs w:val="24"/>
        </w:rPr>
        <w:t>279.</w:t>
      </w:r>
    </w:p>
    <w:p w:rsidR="0012311B" w:rsidRPr="006B696C" w:rsidRDefault="0012311B" w:rsidP="006B696C">
      <w:pPr>
        <w:spacing w:after="0" w:line="360" w:lineRule="auto"/>
        <w:rPr>
          <w:rFonts w:ascii="Times New Roman" w:hAnsi="Times New Roman" w:cs="Times New Roman"/>
          <w:sz w:val="24"/>
          <w:szCs w:val="24"/>
        </w:rPr>
      </w:pPr>
    </w:p>
    <w:sectPr w:rsidR="0012311B" w:rsidRPr="006B696C" w:rsidSect="00DD7B2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421" w:rsidRDefault="005A7421" w:rsidP="00962A32">
      <w:pPr>
        <w:spacing w:after="0" w:line="240" w:lineRule="auto"/>
      </w:pPr>
      <w:r>
        <w:separator/>
      </w:r>
    </w:p>
  </w:endnote>
  <w:endnote w:type="continuationSeparator" w:id="0">
    <w:p w:rsidR="005A7421" w:rsidRDefault="005A7421" w:rsidP="00962A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421" w:rsidRDefault="005A7421" w:rsidP="00962A32">
      <w:pPr>
        <w:spacing w:after="0" w:line="240" w:lineRule="auto"/>
      </w:pPr>
      <w:r>
        <w:separator/>
      </w:r>
    </w:p>
  </w:footnote>
  <w:footnote w:type="continuationSeparator" w:id="0">
    <w:p w:rsidR="005A7421" w:rsidRDefault="005A7421" w:rsidP="00962A3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962A32"/>
    <w:rsid w:val="0012311B"/>
    <w:rsid w:val="00173FC8"/>
    <w:rsid w:val="00247305"/>
    <w:rsid w:val="002E1B9F"/>
    <w:rsid w:val="002E685E"/>
    <w:rsid w:val="004B1126"/>
    <w:rsid w:val="005A7421"/>
    <w:rsid w:val="006B696C"/>
    <w:rsid w:val="007A1C9B"/>
    <w:rsid w:val="00962A32"/>
    <w:rsid w:val="00BD47F1"/>
    <w:rsid w:val="00D61A28"/>
    <w:rsid w:val="00D6237B"/>
    <w:rsid w:val="00DD7B2B"/>
    <w:rsid w:val="00E50DF5"/>
    <w:rsid w:val="00EF33E5"/>
    <w:rsid w:val="00F74EAB"/>
    <w:rsid w:val="00FA173B"/>
    <w:rsid w:val="00FC111B"/>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A3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962A3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62A32"/>
    <w:rPr>
      <w:sz w:val="20"/>
      <w:szCs w:val="20"/>
    </w:rPr>
  </w:style>
  <w:style w:type="character" w:styleId="DipnotBavurusu">
    <w:name w:val="footnote reference"/>
    <w:basedOn w:val="VarsaylanParagrafYazTipi"/>
    <w:uiPriority w:val="99"/>
    <w:semiHidden/>
    <w:unhideWhenUsed/>
    <w:rsid w:val="00962A32"/>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FEC2C6-26E2-42AE-AFD3-A56398CBE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1579</Words>
  <Characters>9001</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Mo-tun</dc:creator>
  <cp:lastModifiedBy>Cihat</cp:lastModifiedBy>
  <cp:revision>9</cp:revision>
  <dcterms:created xsi:type="dcterms:W3CDTF">2013-10-02T19:25:00Z</dcterms:created>
  <dcterms:modified xsi:type="dcterms:W3CDTF">2017-11-02T11:25:00Z</dcterms:modified>
</cp:coreProperties>
</file>