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77E05F" w14:textId="77777777" w:rsidR="00AE7BCB" w:rsidRPr="00AE7BCB" w:rsidRDefault="00AE7BCB" w:rsidP="00AE7BCB">
      <w:pPr>
        <w:spacing w:before="0" w:after="0" w:line="360" w:lineRule="auto"/>
        <w:ind w:firstLine="0"/>
        <w:rPr>
          <w:rFonts w:eastAsia="Calibri"/>
        </w:rPr>
      </w:pPr>
      <w:r w:rsidRPr="00AE7BCB">
        <w:rPr>
          <w:rFonts w:eastAsia="Calibri"/>
          <w:b/>
        </w:rPr>
        <w:t>THE ROMANTIC PERIOD</w:t>
      </w:r>
    </w:p>
    <w:p w14:paraId="73E76843" w14:textId="77777777" w:rsidR="00AE7BCB" w:rsidRPr="00AE7BCB" w:rsidRDefault="00AE7BCB" w:rsidP="00AE7BCB">
      <w:pPr>
        <w:numPr>
          <w:ilvl w:val="0"/>
          <w:numId w:val="1"/>
        </w:numPr>
        <w:spacing w:before="0" w:after="0" w:line="360" w:lineRule="auto"/>
        <w:ind w:left="357" w:hanging="357"/>
        <w:contextualSpacing/>
        <w:jc w:val="left"/>
        <w:rPr>
          <w:rFonts w:eastAsia="Calibri"/>
        </w:rPr>
      </w:pPr>
      <w:r w:rsidRPr="00AE7BCB">
        <w:rPr>
          <w:rFonts w:eastAsia="Calibri"/>
        </w:rPr>
        <w:t>Wordsworth, Coleridge, Byron, Percy, Shelley, Keats, and Blake constructed notions of a unified Romanticism.</w:t>
      </w:r>
    </w:p>
    <w:p w14:paraId="0F97C4AF" w14:textId="77777777" w:rsidR="00AE7BCB" w:rsidRPr="00AE7BCB" w:rsidRDefault="00AE7BCB" w:rsidP="00AE7BCB">
      <w:pPr>
        <w:numPr>
          <w:ilvl w:val="0"/>
          <w:numId w:val="1"/>
        </w:numPr>
        <w:spacing w:before="0" w:after="0" w:line="360" w:lineRule="auto"/>
        <w:ind w:left="357" w:hanging="357"/>
        <w:contextualSpacing/>
        <w:jc w:val="left"/>
        <w:rPr>
          <w:rFonts w:eastAsia="Calibri"/>
        </w:rPr>
      </w:pPr>
      <w:r w:rsidRPr="00AE7BCB">
        <w:rPr>
          <w:rFonts w:eastAsia="Calibri"/>
        </w:rPr>
        <w:t>The Romantic Period was intertwined with a multitude of political, social, and economic changes.</w:t>
      </w:r>
    </w:p>
    <w:p w14:paraId="4C61283E" w14:textId="77777777" w:rsidR="00AE7BCB" w:rsidRPr="00AE7BCB" w:rsidRDefault="00AE7BCB" w:rsidP="00AE7BCB">
      <w:pPr>
        <w:numPr>
          <w:ilvl w:val="0"/>
          <w:numId w:val="1"/>
        </w:numPr>
        <w:spacing w:before="0" w:after="0" w:line="360" w:lineRule="auto"/>
        <w:ind w:left="357" w:hanging="357"/>
        <w:contextualSpacing/>
        <w:jc w:val="left"/>
        <w:rPr>
          <w:rFonts w:eastAsia="Calibri"/>
        </w:rPr>
      </w:pPr>
      <w:r w:rsidRPr="00AE7BCB">
        <w:rPr>
          <w:rFonts w:eastAsia="Calibri"/>
        </w:rPr>
        <w:t>The French Revolution affected (shaped) the literature of the age.</w:t>
      </w:r>
    </w:p>
    <w:p w14:paraId="4651B4FB" w14:textId="77777777" w:rsidR="00AE7BCB" w:rsidRPr="00AE7BCB" w:rsidRDefault="00AE7BCB" w:rsidP="00AE7BCB">
      <w:pPr>
        <w:numPr>
          <w:ilvl w:val="0"/>
          <w:numId w:val="1"/>
        </w:numPr>
        <w:spacing w:before="0" w:after="0" w:line="360" w:lineRule="auto"/>
        <w:ind w:left="357" w:hanging="357"/>
        <w:contextualSpacing/>
        <w:jc w:val="left"/>
        <w:rPr>
          <w:rFonts w:eastAsia="Calibri"/>
        </w:rPr>
      </w:pPr>
      <w:r w:rsidRPr="00AE7BCB">
        <w:rPr>
          <w:rFonts w:eastAsia="Calibri"/>
        </w:rPr>
        <w:t xml:space="preserve">Wordsworth’s Preface to </w:t>
      </w:r>
      <w:r w:rsidRPr="00AE7BCB">
        <w:rPr>
          <w:rFonts w:eastAsia="Calibri"/>
          <w:i/>
        </w:rPr>
        <w:t>Lyrical Ballads</w:t>
      </w:r>
      <w:r w:rsidRPr="00AE7BCB">
        <w:rPr>
          <w:rFonts w:eastAsia="Calibri"/>
        </w:rPr>
        <w:t xml:space="preserve"> became a turning point; he gathered up isolated ideas, organized them into a coherent theory based on explicit critical principles, and made them the rationale for his own achievements as a poet.</w:t>
      </w:r>
    </w:p>
    <w:p w14:paraId="4798CE96" w14:textId="77777777" w:rsidR="00AE7BCB" w:rsidRPr="00AE7BCB" w:rsidRDefault="00AE7BCB" w:rsidP="00AE7BCB">
      <w:pPr>
        <w:numPr>
          <w:ilvl w:val="0"/>
          <w:numId w:val="1"/>
        </w:numPr>
        <w:spacing w:before="0" w:after="0" w:line="360" w:lineRule="auto"/>
        <w:ind w:left="357" w:hanging="357"/>
        <w:contextualSpacing/>
        <w:jc w:val="left"/>
        <w:rPr>
          <w:rFonts w:eastAsia="Calibri"/>
        </w:rPr>
      </w:pPr>
      <w:r w:rsidRPr="00AE7BCB">
        <w:rPr>
          <w:rFonts w:eastAsia="Calibri"/>
        </w:rPr>
        <w:t>Poetry is an imitation of human life – “a mirror held up to nature.”</w:t>
      </w:r>
    </w:p>
    <w:p w14:paraId="4C3A1C52" w14:textId="77777777" w:rsidR="00AE7BCB" w:rsidRPr="00AE7BCB" w:rsidRDefault="00AE7BCB" w:rsidP="00AE7BCB">
      <w:pPr>
        <w:numPr>
          <w:ilvl w:val="0"/>
          <w:numId w:val="5"/>
        </w:numPr>
        <w:spacing w:before="0" w:after="0" w:line="360" w:lineRule="auto"/>
        <w:contextualSpacing/>
        <w:jc w:val="left"/>
        <w:rPr>
          <w:rFonts w:eastAsia="Calibri"/>
        </w:rPr>
      </w:pPr>
      <w:r w:rsidRPr="00AE7BCB">
        <w:rPr>
          <w:rFonts w:eastAsia="Calibri"/>
        </w:rPr>
        <w:t xml:space="preserve">Charlotte Smith </w:t>
      </w:r>
      <w:proofErr w:type="gramStart"/>
      <w:r w:rsidRPr="00AE7BCB">
        <w:rPr>
          <w:rFonts w:eastAsia="Calibri"/>
        </w:rPr>
        <w:t>identified</w:t>
      </w:r>
      <w:proofErr w:type="gramEnd"/>
      <w:r w:rsidRPr="00AE7BCB">
        <w:rPr>
          <w:rFonts w:eastAsia="Calibri"/>
        </w:rPr>
        <w:t xml:space="preserve"> poetry as the “expression” or “utterance”, or “exhibition” of emotion.</w:t>
      </w:r>
    </w:p>
    <w:p w14:paraId="6C5D48BB" w14:textId="1E3ACDB4" w:rsidR="00AE7BCB" w:rsidRPr="00AE7BCB" w:rsidRDefault="00AE7BCB" w:rsidP="00AE7BCB">
      <w:pPr>
        <w:numPr>
          <w:ilvl w:val="0"/>
          <w:numId w:val="2"/>
        </w:numPr>
        <w:spacing w:before="0" w:after="0" w:line="360" w:lineRule="auto"/>
        <w:ind w:left="357" w:hanging="357"/>
        <w:contextualSpacing/>
        <w:jc w:val="left"/>
        <w:rPr>
          <w:rFonts w:eastAsia="Calibri"/>
        </w:rPr>
      </w:pPr>
      <w:r w:rsidRPr="00AE7BCB">
        <w:rPr>
          <w:rFonts w:eastAsia="Calibri"/>
        </w:rPr>
        <w:t>In the Romantic lyric the subject “I” often is not conventionally typical speaker but has recognizable traits of the poet’s own person and circumstances.</w:t>
      </w:r>
    </w:p>
    <w:p w14:paraId="51BC310F" w14:textId="77777777" w:rsidR="00AE7BCB" w:rsidRPr="00AE7BCB" w:rsidRDefault="00AE7BCB" w:rsidP="00AE7BCB">
      <w:pPr>
        <w:numPr>
          <w:ilvl w:val="0"/>
          <w:numId w:val="2"/>
        </w:numPr>
        <w:spacing w:before="0" w:after="0" w:line="360" w:lineRule="auto"/>
        <w:ind w:left="357" w:hanging="357"/>
        <w:contextualSpacing/>
        <w:jc w:val="left"/>
        <w:rPr>
          <w:rFonts w:eastAsia="Calibri"/>
        </w:rPr>
      </w:pPr>
      <w:r w:rsidRPr="00AE7BCB">
        <w:rPr>
          <w:rFonts w:eastAsia="Calibri"/>
        </w:rPr>
        <w:t>Wordsworth defined good poetry not merely as the overflow but as “the spontaneous overflow” of feelings.</w:t>
      </w:r>
    </w:p>
    <w:p w14:paraId="3BB2E17E" w14:textId="77777777" w:rsidR="00AE7BCB" w:rsidRPr="00AE7BCB" w:rsidRDefault="00AE7BCB" w:rsidP="00AE7BCB">
      <w:pPr>
        <w:numPr>
          <w:ilvl w:val="0"/>
          <w:numId w:val="2"/>
        </w:numPr>
        <w:spacing w:before="0" w:after="0" w:line="360" w:lineRule="auto"/>
        <w:ind w:left="357" w:hanging="357"/>
        <w:contextualSpacing/>
        <w:jc w:val="left"/>
        <w:rPr>
          <w:rFonts w:eastAsia="Calibri"/>
        </w:rPr>
      </w:pPr>
      <w:r w:rsidRPr="00AE7BCB">
        <w:rPr>
          <w:rFonts w:eastAsia="Calibri"/>
        </w:rPr>
        <w:t>The subjects of romantic poems were for everyone.</w:t>
      </w:r>
    </w:p>
    <w:p w14:paraId="58817ED5" w14:textId="77777777" w:rsidR="00AE7BCB" w:rsidRPr="00AE7BCB" w:rsidRDefault="00AE7BCB" w:rsidP="00AE7BCB">
      <w:pPr>
        <w:numPr>
          <w:ilvl w:val="0"/>
          <w:numId w:val="2"/>
        </w:numPr>
        <w:spacing w:before="0" w:after="0" w:line="360" w:lineRule="auto"/>
        <w:ind w:left="357" w:hanging="357"/>
        <w:contextualSpacing/>
        <w:jc w:val="left"/>
        <w:rPr>
          <w:rFonts w:eastAsia="Calibri"/>
        </w:rPr>
      </w:pPr>
      <w:r w:rsidRPr="00AE7BCB">
        <w:rPr>
          <w:rFonts w:eastAsia="Calibri"/>
        </w:rPr>
        <w:t>The concern in the poetry was not only with “common life” but with “ordinary things</w:t>
      </w:r>
      <w:proofErr w:type="gramStart"/>
      <w:r w:rsidRPr="00AE7BCB">
        <w:rPr>
          <w:rFonts w:eastAsia="Calibri"/>
        </w:rPr>
        <w:t>”.</w:t>
      </w:r>
      <w:proofErr w:type="gramEnd"/>
    </w:p>
    <w:p w14:paraId="7AEB85F8" w14:textId="77777777" w:rsidR="00AE7BCB" w:rsidRPr="00AE7BCB" w:rsidRDefault="00AE7BCB" w:rsidP="00AE7BCB">
      <w:pPr>
        <w:numPr>
          <w:ilvl w:val="0"/>
          <w:numId w:val="2"/>
        </w:numPr>
        <w:spacing w:before="0" w:after="0" w:line="360" w:lineRule="auto"/>
        <w:ind w:left="357" w:hanging="357"/>
        <w:contextualSpacing/>
        <w:jc w:val="left"/>
        <w:rPr>
          <w:rFonts w:eastAsia="Calibri"/>
        </w:rPr>
      </w:pPr>
      <w:r w:rsidRPr="00AE7BCB">
        <w:rPr>
          <w:rFonts w:eastAsia="Calibri"/>
        </w:rPr>
        <w:t>According to all these writers, the great power of imagination is that it makes the old world new again.</w:t>
      </w:r>
    </w:p>
    <w:p w14:paraId="387F7E12" w14:textId="77777777" w:rsidR="00AE7BCB" w:rsidRPr="00AE7BCB" w:rsidRDefault="00AE7BCB" w:rsidP="00AE7BCB">
      <w:pPr>
        <w:numPr>
          <w:ilvl w:val="0"/>
          <w:numId w:val="2"/>
        </w:numPr>
        <w:spacing w:before="0" w:after="0" w:line="360" w:lineRule="auto"/>
        <w:ind w:left="357" w:hanging="357"/>
        <w:contextualSpacing/>
        <w:jc w:val="left"/>
        <w:rPr>
          <w:rFonts w:eastAsia="Calibri"/>
        </w:rPr>
      </w:pPr>
      <w:r w:rsidRPr="00AE7BCB">
        <w:rPr>
          <w:rFonts w:eastAsia="Calibri"/>
        </w:rPr>
        <w:t xml:space="preserve">The Romantic poets like Coleridge opened up the realm of mystery and magic in terms of ancient folklore. And they </w:t>
      </w:r>
      <w:proofErr w:type="gramStart"/>
      <w:r w:rsidRPr="00AE7BCB">
        <w:rPr>
          <w:rFonts w:eastAsia="Calibri"/>
        </w:rPr>
        <w:t>established</w:t>
      </w:r>
      <w:proofErr w:type="gramEnd"/>
      <w:r w:rsidRPr="00AE7BCB">
        <w:rPr>
          <w:rFonts w:eastAsia="Calibri"/>
        </w:rPr>
        <w:t xml:space="preserve"> a medieval setting for events that violate our sense of realism and the natural order.</w:t>
      </w:r>
    </w:p>
    <w:p w14:paraId="0E143F80" w14:textId="77777777" w:rsidR="00AE7BCB" w:rsidRPr="00AE7BCB" w:rsidRDefault="00AE7BCB" w:rsidP="00AE7BCB">
      <w:pPr>
        <w:numPr>
          <w:ilvl w:val="0"/>
          <w:numId w:val="2"/>
        </w:numPr>
        <w:spacing w:before="0" w:after="0" w:line="360" w:lineRule="auto"/>
        <w:ind w:left="357" w:hanging="357"/>
        <w:contextualSpacing/>
        <w:jc w:val="left"/>
        <w:rPr>
          <w:rFonts w:eastAsia="Calibri"/>
        </w:rPr>
      </w:pPr>
      <w:r w:rsidRPr="00AE7BCB">
        <w:rPr>
          <w:rFonts w:eastAsia="Calibri"/>
        </w:rPr>
        <w:t>Many of the great literary works of the period joined in attacking what was called “pride</w:t>
      </w:r>
      <w:proofErr w:type="gramStart"/>
      <w:r w:rsidRPr="00AE7BCB">
        <w:rPr>
          <w:rFonts w:eastAsia="Calibri"/>
        </w:rPr>
        <w:t>”,</w:t>
      </w:r>
      <w:proofErr w:type="gramEnd"/>
      <w:r w:rsidRPr="00AE7BCB">
        <w:rPr>
          <w:rFonts w:eastAsia="Calibri"/>
        </w:rPr>
        <w:t xml:space="preserve"> or aspirations beyond the limits natural to our species</w:t>
      </w:r>
    </w:p>
    <w:p w14:paraId="39D4C580" w14:textId="5C060A75" w:rsidR="00AE7BCB" w:rsidRPr="00AE7BCB" w:rsidRDefault="00AE7BCB" w:rsidP="00AE7BCB">
      <w:pPr>
        <w:numPr>
          <w:ilvl w:val="0"/>
          <w:numId w:val="2"/>
        </w:numPr>
        <w:spacing w:before="0" w:after="0" w:line="360" w:lineRule="auto"/>
        <w:ind w:left="357" w:hanging="357"/>
        <w:contextualSpacing/>
        <w:jc w:val="left"/>
        <w:rPr>
          <w:rFonts w:eastAsia="Calibri"/>
        </w:rPr>
      </w:pPr>
      <w:r w:rsidRPr="00AE7BCB">
        <w:rPr>
          <w:rFonts w:eastAsia="Calibri"/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536C8A" wp14:editId="4A1956CD">
                <wp:simplePos x="0" y="0"/>
                <wp:positionH relativeFrom="column">
                  <wp:posOffset>1605280</wp:posOffset>
                </wp:positionH>
                <wp:positionV relativeFrom="paragraph">
                  <wp:posOffset>109220</wp:posOffset>
                </wp:positionV>
                <wp:extent cx="533400" cy="0"/>
                <wp:effectExtent l="9525" t="59690" r="19050" b="54610"/>
                <wp:wrapNone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34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78BE13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126.4pt;margin-top:8.6pt;width:42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">
                <v:stroke endarrow="block"/>
              </v:shape>
            </w:pict>
          </mc:Fallback>
        </mc:AlternateContent>
      </w:r>
      <w:r w:rsidRPr="00AE7BCB">
        <w:rPr>
          <w:rFonts w:eastAsia="Calibri"/>
        </w:rPr>
        <w:t>The Romantic Period                  the age of unfettered (not restricted) free enterprise, industrial expansion, and boundless revolutionary hope.</w:t>
      </w:r>
    </w:p>
    <w:p w14:paraId="32A99B97" w14:textId="77777777" w:rsidR="00AE7BCB" w:rsidRPr="00AE7BCB" w:rsidRDefault="00AE7BCB" w:rsidP="00AE7BCB">
      <w:pPr>
        <w:numPr>
          <w:ilvl w:val="0"/>
          <w:numId w:val="2"/>
        </w:numPr>
        <w:spacing w:before="0" w:after="0" w:line="360" w:lineRule="auto"/>
        <w:ind w:left="357" w:hanging="357"/>
        <w:contextualSpacing/>
        <w:jc w:val="left"/>
        <w:rPr>
          <w:rFonts w:eastAsia="Calibri"/>
        </w:rPr>
      </w:pPr>
      <w:r w:rsidRPr="00AE7BCB">
        <w:rPr>
          <w:rFonts w:eastAsia="Calibri"/>
        </w:rPr>
        <w:t>The poets of the new period described mind as creating its own experience.</w:t>
      </w:r>
    </w:p>
    <w:p w14:paraId="2FC2AC66" w14:textId="77777777" w:rsidR="00AE7BCB" w:rsidRPr="00AE7BCB" w:rsidRDefault="00AE7BCB" w:rsidP="00AE7BCB">
      <w:pPr>
        <w:numPr>
          <w:ilvl w:val="0"/>
          <w:numId w:val="5"/>
        </w:numPr>
        <w:spacing w:before="0" w:after="0" w:line="360" w:lineRule="auto"/>
        <w:contextualSpacing/>
        <w:jc w:val="left"/>
        <w:rPr>
          <w:rFonts w:eastAsia="Calibri"/>
        </w:rPr>
      </w:pPr>
      <w:r w:rsidRPr="00AE7BCB">
        <w:rPr>
          <w:rFonts w:eastAsia="Calibri"/>
        </w:rPr>
        <w:t>According to Blake, the mind creates its proper milieu only if it totally rejects the material world.</w:t>
      </w:r>
    </w:p>
    <w:p w14:paraId="5A5C95E7" w14:textId="77777777" w:rsidR="00AE7BCB" w:rsidRPr="00AE7BCB" w:rsidRDefault="00AE7BCB" w:rsidP="00AE7BCB">
      <w:pPr>
        <w:numPr>
          <w:ilvl w:val="0"/>
          <w:numId w:val="5"/>
        </w:numPr>
        <w:spacing w:before="0" w:after="0" w:line="360" w:lineRule="auto"/>
        <w:contextualSpacing/>
        <w:jc w:val="left"/>
        <w:rPr>
          <w:rFonts w:eastAsia="Calibri"/>
        </w:rPr>
      </w:pPr>
      <w:r w:rsidRPr="00AE7BCB">
        <w:rPr>
          <w:rFonts w:eastAsia="Calibri"/>
        </w:rPr>
        <w:t xml:space="preserve">For Coleridge and Wordsworth, however, the mind creates in collaboration with </w:t>
      </w:r>
      <w:proofErr w:type="spellStart"/>
      <w:r w:rsidRPr="00AE7BCB">
        <w:rPr>
          <w:rFonts w:eastAsia="Calibri"/>
        </w:rPr>
        <w:t>sth</w:t>
      </w:r>
      <w:proofErr w:type="spellEnd"/>
      <w:r w:rsidRPr="00AE7BCB">
        <w:rPr>
          <w:rFonts w:eastAsia="Calibri"/>
        </w:rPr>
        <w:t xml:space="preserve"> given to it from without.</w:t>
      </w:r>
    </w:p>
    <w:p w14:paraId="2CEF9862" w14:textId="77777777" w:rsidR="00AE7BCB" w:rsidRPr="00AE7BCB" w:rsidRDefault="00AE7BCB" w:rsidP="00AE7BCB">
      <w:pPr>
        <w:numPr>
          <w:ilvl w:val="0"/>
          <w:numId w:val="3"/>
        </w:numPr>
        <w:spacing w:before="0" w:after="0" w:line="360" w:lineRule="auto"/>
        <w:ind w:left="357" w:hanging="357"/>
        <w:contextualSpacing/>
        <w:jc w:val="left"/>
        <w:rPr>
          <w:rFonts w:eastAsia="Calibri"/>
        </w:rPr>
      </w:pPr>
      <w:r w:rsidRPr="00AE7BCB">
        <w:rPr>
          <w:rFonts w:eastAsia="Calibri"/>
        </w:rPr>
        <w:lastRenderedPageBreak/>
        <w:t>Like poets, the essayists of the period were personal and subjective; their essays are often autobiographical, self-analytic; and when the writers treated other matters than themselves; they tended to do so impressionistically.</w:t>
      </w:r>
    </w:p>
    <w:p w14:paraId="7EB5BCCB" w14:textId="77777777" w:rsidR="00AE7BCB" w:rsidRPr="00AE7BCB" w:rsidRDefault="00AE7BCB" w:rsidP="00AE7BCB">
      <w:pPr>
        <w:numPr>
          <w:ilvl w:val="0"/>
          <w:numId w:val="3"/>
        </w:numPr>
        <w:spacing w:before="0" w:after="0" w:line="360" w:lineRule="auto"/>
        <w:ind w:left="357" w:hanging="357"/>
        <w:contextualSpacing/>
        <w:jc w:val="left"/>
        <w:rPr>
          <w:rFonts w:eastAsia="Calibri"/>
        </w:rPr>
      </w:pPr>
      <w:r w:rsidRPr="00AE7BCB">
        <w:rPr>
          <w:rFonts w:eastAsia="Calibri"/>
        </w:rPr>
        <w:t xml:space="preserve">The subject matter of the essays, like that of the poetry, </w:t>
      </w:r>
      <w:proofErr w:type="gramStart"/>
      <w:r w:rsidRPr="00AE7BCB">
        <w:rPr>
          <w:rFonts w:eastAsia="Calibri"/>
        </w:rPr>
        <w:t>exhibits</w:t>
      </w:r>
      <w:proofErr w:type="gramEnd"/>
      <w:r w:rsidRPr="00AE7BCB">
        <w:rPr>
          <w:rFonts w:eastAsia="Calibri"/>
        </w:rPr>
        <w:t xml:space="preserve"> an extension of range and sympathy for beyond concerns; the essays dealt with clerks, chimney sweeps, poor relations, handball players, prize-fighters and murderers.</w:t>
      </w:r>
    </w:p>
    <w:sectPr w:rsidR="00AE7BCB" w:rsidRPr="00AE7BCB" w:rsidSect="00813C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92507"/>
    <w:multiLevelType w:val="hybridMultilevel"/>
    <w:tmpl w:val="5982349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3D6F20"/>
    <w:multiLevelType w:val="hybridMultilevel"/>
    <w:tmpl w:val="F24866A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9628F7"/>
    <w:multiLevelType w:val="hybridMultilevel"/>
    <w:tmpl w:val="68E228E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302C77"/>
    <w:multiLevelType w:val="hybridMultilevel"/>
    <w:tmpl w:val="3948FC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E0476F"/>
    <w:multiLevelType w:val="hybridMultilevel"/>
    <w:tmpl w:val="D8804B4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157DED"/>
    <w:multiLevelType w:val="hybridMultilevel"/>
    <w:tmpl w:val="9394299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BCB"/>
    <w:rsid w:val="002C6284"/>
    <w:rsid w:val="002F09A9"/>
    <w:rsid w:val="00813CC3"/>
    <w:rsid w:val="009402DB"/>
    <w:rsid w:val="00A149C7"/>
    <w:rsid w:val="00AC4C62"/>
    <w:rsid w:val="00AE7BCB"/>
    <w:rsid w:val="00B74390"/>
    <w:rsid w:val="00C446BE"/>
    <w:rsid w:val="00C7397F"/>
    <w:rsid w:val="00D85AD3"/>
    <w:rsid w:val="00E56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7427E"/>
  <w15:chartTrackingRefBased/>
  <w15:docId w15:val="{D2B1C49B-94C7-4356-A225-EE0F364C9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4390"/>
    <w:pPr>
      <w:spacing w:before="120" w:after="120" w:line="480" w:lineRule="auto"/>
      <w:ind w:firstLine="720"/>
      <w:jc w:val="both"/>
    </w:pPr>
    <w:rPr>
      <w:rFonts w:ascii="Times New Roman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366</Words>
  <Characters>2088</Characters>
  <Application>Microsoft Office Word</Application>
  <DocSecurity>0</DocSecurity>
  <Lines>17</Lines>
  <Paragraphs>4</Paragraphs>
  <ScaleCrop>false</ScaleCrop>
  <Company/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Funda.Hay</dc:creator>
  <cp:keywords/>
  <dc:description/>
  <cp:lastModifiedBy>Funda.Hay</cp:lastModifiedBy>
  <cp:revision>2</cp:revision>
  <dcterms:created xsi:type="dcterms:W3CDTF">2022-03-13T11:35:00Z</dcterms:created>
  <dcterms:modified xsi:type="dcterms:W3CDTF">2022-03-20T13:34:00Z</dcterms:modified>
</cp:coreProperties>
</file>