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60EDE"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697CAC0D" w14:textId="6210EC81" w:rsidR="00BC32DD" w:rsidRPr="00C77AD9" w:rsidRDefault="00BC32DD" w:rsidP="00C77AD9">
      <w:pPr>
        <w:jc w:val="center"/>
        <w:rPr>
          <w:b/>
          <w:sz w:val="16"/>
          <w:szCs w:val="16"/>
        </w:rPr>
      </w:pPr>
      <w:r w:rsidRPr="001A2552">
        <w:rPr>
          <w:b/>
          <w:sz w:val="16"/>
          <w:szCs w:val="16"/>
        </w:rPr>
        <w:t>Açık Ders Malzemeleri</w:t>
      </w:r>
    </w:p>
    <w:p w14:paraId="6EE16DE0" w14:textId="77777777"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14:paraId="59410D94"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2E0409CD" w14:textId="77777777" w:rsidTr="00832AEF">
        <w:trPr>
          <w:jc w:val="center"/>
        </w:trPr>
        <w:tc>
          <w:tcPr>
            <w:tcW w:w="2745" w:type="dxa"/>
            <w:vAlign w:val="center"/>
          </w:tcPr>
          <w:p w14:paraId="2FB2D37D" w14:textId="77777777" w:rsidR="001D1DAA" w:rsidRDefault="00BC32DD" w:rsidP="003D47FD">
            <w:pPr>
              <w:pStyle w:val="DersBasliklar"/>
              <w:jc w:val="left"/>
              <w:rPr>
                <w:szCs w:val="16"/>
              </w:rPr>
            </w:pPr>
            <w:r w:rsidRPr="001A2552">
              <w:rPr>
                <w:szCs w:val="16"/>
              </w:rPr>
              <w:t>Dersin Kodu ve İsmi</w:t>
            </w:r>
          </w:p>
          <w:p w14:paraId="7A682B63" w14:textId="77777777"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14:paraId="09557206" w14:textId="3960E247" w:rsidR="00BC32DD" w:rsidRPr="001A2552" w:rsidRDefault="00E10CF9" w:rsidP="00832AEF">
            <w:pPr>
              <w:pStyle w:val="DersBilgileri"/>
              <w:rPr>
                <w:b/>
                <w:bCs/>
                <w:szCs w:val="16"/>
              </w:rPr>
            </w:pPr>
            <w:r>
              <w:rPr>
                <w:b/>
                <w:bCs/>
                <w:szCs w:val="16"/>
              </w:rPr>
              <w:t>RTS 429 TV ELEŞTİRİSİ</w:t>
            </w:r>
          </w:p>
        </w:tc>
      </w:tr>
      <w:tr w:rsidR="00BC32DD" w:rsidRPr="001A2552" w14:paraId="779BBEFB" w14:textId="77777777" w:rsidTr="00832AEF">
        <w:trPr>
          <w:jc w:val="center"/>
        </w:trPr>
        <w:tc>
          <w:tcPr>
            <w:tcW w:w="2745" w:type="dxa"/>
            <w:vAlign w:val="center"/>
          </w:tcPr>
          <w:p w14:paraId="6BF8CB19" w14:textId="77777777" w:rsidR="003D47FD" w:rsidRDefault="00BC32DD" w:rsidP="003D47FD">
            <w:pPr>
              <w:pStyle w:val="DersBasliklar"/>
              <w:jc w:val="left"/>
              <w:rPr>
                <w:szCs w:val="16"/>
              </w:rPr>
            </w:pPr>
            <w:r w:rsidRPr="001A2552">
              <w:rPr>
                <w:szCs w:val="16"/>
              </w:rPr>
              <w:t>Dersin Sorumlusu</w:t>
            </w:r>
          </w:p>
          <w:p w14:paraId="42945ED1" w14:textId="77777777"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14:paraId="51063E95" w14:textId="3166CBF8" w:rsidR="00BC32DD" w:rsidRPr="001A2552" w:rsidRDefault="00C77AD9" w:rsidP="00832AEF">
            <w:pPr>
              <w:pStyle w:val="DersBilgileri"/>
              <w:rPr>
                <w:szCs w:val="16"/>
              </w:rPr>
            </w:pPr>
            <w:proofErr w:type="gramStart"/>
            <w:r>
              <w:rPr>
                <w:szCs w:val="16"/>
              </w:rPr>
              <w:t>DOÇ.DR.BURCU</w:t>
            </w:r>
            <w:proofErr w:type="gramEnd"/>
            <w:r>
              <w:rPr>
                <w:szCs w:val="16"/>
              </w:rPr>
              <w:t xml:space="preserve"> SÜMER</w:t>
            </w:r>
          </w:p>
        </w:tc>
      </w:tr>
      <w:tr w:rsidR="00BC32DD" w:rsidRPr="001A2552" w14:paraId="637D194C" w14:textId="77777777" w:rsidTr="00832AEF">
        <w:trPr>
          <w:jc w:val="center"/>
        </w:trPr>
        <w:tc>
          <w:tcPr>
            <w:tcW w:w="2745" w:type="dxa"/>
            <w:vAlign w:val="center"/>
          </w:tcPr>
          <w:p w14:paraId="2CFA8FC2" w14:textId="77777777" w:rsidR="003D47FD" w:rsidRDefault="00BC32DD" w:rsidP="003D47FD">
            <w:pPr>
              <w:pStyle w:val="DersBasliklar"/>
              <w:jc w:val="left"/>
              <w:rPr>
                <w:szCs w:val="16"/>
              </w:rPr>
            </w:pPr>
            <w:r w:rsidRPr="001A2552">
              <w:rPr>
                <w:szCs w:val="16"/>
              </w:rPr>
              <w:t>Dersin Düzeyi</w:t>
            </w:r>
            <w:r w:rsidR="001D1DAA">
              <w:rPr>
                <w:szCs w:val="16"/>
              </w:rPr>
              <w:t xml:space="preserve"> </w:t>
            </w:r>
          </w:p>
          <w:p w14:paraId="2369C099" w14:textId="77777777" w:rsidR="00BC32DD" w:rsidRPr="001A2552" w:rsidRDefault="003D47FD" w:rsidP="003D47FD">
            <w:pPr>
              <w:pStyle w:val="DersBasliklar"/>
              <w:jc w:val="left"/>
              <w:rPr>
                <w:szCs w:val="16"/>
              </w:rPr>
            </w:pPr>
            <w:r w:rsidRPr="003D47FD">
              <w:rPr>
                <w:b w:val="0"/>
                <w:szCs w:val="16"/>
              </w:rPr>
              <w:t>Course Level</w:t>
            </w:r>
          </w:p>
        </w:tc>
        <w:tc>
          <w:tcPr>
            <w:tcW w:w="6068" w:type="dxa"/>
          </w:tcPr>
          <w:p w14:paraId="2B0E6D1F" w14:textId="6AF4027E" w:rsidR="00BC32DD" w:rsidRPr="001A2552" w:rsidRDefault="00C77AD9" w:rsidP="00832AEF">
            <w:pPr>
              <w:pStyle w:val="DersBilgileri"/>
              <w:rPr>
                <w:szCs w:val="16"/>
              </w:rPr>
            </w:pPr>
            <w:r>
              <w:rPr>
                <w:szCs w:val="16"/>
              </w:rPr>
              <w:t>LİSANS</w:t>
            </w:r>
          </w:p>
        </w:tc>
      </w:tr>
      <w:tr w:rsidR="00BC32DD" w:rsidRPr="001A2552" w14:paraId="1874E7D5" w14:textId="77777777" w:rsidTr="00832AEF">
        <w:trPr>
          <w:jc w:val="center"/>
        </w:trPr>
        <w:tc>
          <w:tcPr>
            <w:tcW w:w="2745" w:type="dxa"/>
            <w:vAlign w:val="center"/>
          </w:tcPr>
          <w:p w14:paraId="51406D0C" w14:textId="77777777" w:rsidR="003D47FD" w:rsidRDefault="003D47FD" w:rsidP="003D47FD">
            <w:pPr>
              <w:pStyle w:val="DersBasliklar"/>
              <w:jc w:val="left"/>
              <w:rPr>
                <w:szCs w:val="16"/>
              </w:rPr>
            </w:pPr>
            <w:r>
              <w:rPr>
                <w:szCs w:val="16"/>
              </w:rPr>
              <w:t xml:space="preserve">Dersin </w:t>
            </w:r>
            <w:r w:rsidR="00BC32DD" w:rsidRPr="001A2552">
              <w:rPr>
                <w:szCs w:val="16"/>
              </w:rPr>
              <w:t>Kredisi</w:t>
            </w:r>
          </w:p>
          <w:p w14:paraId="2FA4498A" w14:textId="77777777" w:rsidR="00BC32DD" w:rsidRPr="001A2552" w:rsidRDefault="0051380B" w:rsidP="003D47FD">
            <w:pPr>
              <w:pStyle w:val="DersBasliklar"/>
              <w:jc w:val="left"/>
              <w:rPr>
                <w:szCs w:val="16"/>
              </w:rPr>
            </w:pPr>
            <w:r w:rsidRPr="003D47FD">
              <w:rPr>
                <w:b w:val="0"/>
                <w:szCs w:val="16"/>
              </w:rPr>
              <w:t xml:space="preserve">Course </w:t>
            </w:r>
            <w:proofErr w:type="spellStart"/>
            <w:r w:rsidR="003D47FD" w:rsidRPr="003D47FD">
              <w:rPr>
                <w:b w:val="0"/>
                <w:szCs w:val="16"/>
              </w:rPr>
              <w:t>Credits</w:t>
            </w:r>
            <w:proofErr w:type="spellEnd"/>
          </w:p>
        </w:tc>
        <w:tc>
          <w:tcPr>
            <w:tcW w:w="6068" w:type="dxa"/>
          </w:tcPr>
          <w:p w14:paraId="4CA6075A" w14:textId="04459E44" w:rsidR="00BC32DD" w:rsidRPr="001A2552" w:rsidRDefault="00F96D70" w:rsidP="00832AEF">
            <w:pPr>
              <w:pStyle w:val="DersBilgileri"/>
              <w:rPr>
                <w:szCs w:val="16"/>
              </w:rPr>
            </w:pPr>
            <w:r>
              <w:rPr>
                <w:szCs w:val="16"/>
              </w:rPr>
              <w:t>3</w:t>
            </w:r>
            <w:r w:rsidR="00C77AD9">
              <w:rPr>
                <w:szCs w:val="16"/>
              </w:rPr>
              <w:t xml:space="preserve"> </w:t>
            </w:r>
          </w:p>
        </w:tc>
      </w:tr>
      <w:tr w:rsidR="00BC32DD" w:rsidRPr="001A2552" w14:paraId="18E5398B" w14:textId="77777777" w:rsidTr="00832AEF">
        <w:trPr>
          <w:jc w:val="center"/>
        </w:trPr>
        <w:tc>
          <w:tcPr>
            <w:tcW w:w="2745" w:type="dxa"/>
            <w:vAlign w:val="center"/>
          </w:tcPr>
          <w:p w14:paraId="57EE8B94" w14:textId="77777777" w:rsidR="003D47FD" w:rsidRDefault="00BC32DD" w:rsidP="003D47FD">
            <w:pPr>
              <w:pStyle w:val="DersBasliklar"/>
              <w:jc w:val="left"/>
              <w:rPr>
                <w:szCs w:val="16"/>
              </w:rPr>
            </w:pPr>
            <w:r w:rsidRPr="001A2552">
              <w:rPr>
                <w:szCs w:val="16"/>
              </w:rPr>
              <w:t>Dersin Türü</w:t>
            </w:r>
            <w:r w:rsidR="001D1DAA">
              <w:rPr>
                <w:szCs w:val="16"/>
              </w:rPr>
              <w:t xml:space="preserve"> </w:t>
            </w:r>
          </w:p>
          <w:p w14:paraId="756D8541" w14:textId="77777777"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14:paraId="059DFC50" w14:textId="0A73EDD4" w:rsidR="00BC32DD" w:rsidRPr="001A2552" w:rsidRDefault="00C77AD9" w:rsidP="00832AEF">
            <w:pPr>
              <w:pStyle w:val="DersBilgileri"/>
              <w:rPr>
                <w:szCs w:val="16"/>
              </w:rPr>
            </w:pPr>
            <w:r>
              <w:rPr>
                <w:szCs w:val="16"/>
              </w:rPr>
              <w:t>ZORUNLU</w:t>
            </w:r>
          </w:p>
        </w:tc>
      </w:tr>
      <w:tr w:rsidR="00BC32DD" w:rsidRPr="001A2552" w14:paraId="6BF49A9A" w14:textId="77777777" w:rsidTr="00832AEF">
        <w:trPr>
          <w:jc w:val="center"/>
        </w:trPr>
        <w:tc>
          <w:tcPr>
            <w:tcW w:w="2745" w:type="dxa"/>
            <w:vAlign w:val="center"/>
          </w:tcPr>
          <w:p w14:paraId="2CDD50FB" w14:textId="77777777" w:rsidR="003D47FD" w:rsidRDefault="00BC32DD" w:rsidP="003D47FD">
            <w:pPr>
              <w:pStyle w:val="DersBasliklar"/>
              <w:jc w:val="left"/>
              <w:rPr>
                <w:szCs w:val="16"/>
              </w:rPr>
            </w:pPr>
            <w:r w:rsidRPr="001A2552">
              <w:rPr>
                <w:szCs w:val="16"/>
              </w:rPr>
              <w:t>Dersin İçeriği</w:t>
            </w:r>
          </w:p>
          <w:p w14:paraId="41786B99" w14:textId="77777777" w:rsidR="00BC32DD" w:rsidRPr="001A2552" w:rsidRDefault="003D47FD" w:rsidP="003D47FD">
            <w:pPr>
              <w:pStyle w:val="DersBasliklar"/>
              <w:jc w:val="left"/>
              <w:rPr>
                <w:szCs w:val="16"/>
              </w:rPr>
            </w:pPr>
            <w:r w:rsidRPr="003D47FD">
              <w:rPr>
                <w:b w:val="0"/>
                <w:szCs w:val="16"/>
              </w:rPr>
              <w:t>Course Content</w:t>
            </w:r>
          </w:p>
        </w:tc>
        <w:tc>
          <w:tcPr>
            <w:tcW w:w="6068" w:type="dxa"/>
          </w:tcPr>
          <w:p w14:paraId="43C4B22F" w14:textId="1F2EA08C" w:rsidR="00BC32DD" w:rsidRPr="001A2552" w:rsidRDefault="00C77AD9" w:rsidP="00832AEF">
            <w:pPr>
              <w:pStyle w:val="DersBilgileri"/>
              <w:rPr>
                <w:szCs w:val="16"/>
              </w:rPr>
            </w:pPr>
            <w:r>
              <w:rPr>
                <w:szCs w:val="16"/>
              </w:rPr>
              <w:t>Bu derste</w:t>
            </w:r>
            <w:r w:rsidR="00421342" w:rsidRPr="00421342">
              <w:rPr>
                <w:szCs w:val="16"/>
              </w:rPr>
              <w:t xml:space="preserve"> televizyon eleştirisinin kuramsal dayanakları hakkında temel bilgiler ver</w:t>
            </w:r>
            <w:r w:rsidR="00421342">
              <w:rPr>
                <w:szCs w:val="16"/>
              </w:rPr>
              <w:t xml:space="preserve">ilmekte ve </w:t>
            </w:r>
            <w:r w:rsidR="00421342" w:rsidRPr="00421342">
              <w:rPr>
                <w:szCs w:val="16"/>
              </w:rPr>
              <w:t>televizyon, akademik bir tartışma içinde, toplumsal, kültürel ve ekonomik boyutlarıyla incelenmektedir.</w:t>
            </w:r>
          </w:p>
        </w:tc>
      </w:tr>
      <w:tr w:rsidR="00BC32DD" w:rsidRPr="001A2552" w14:paraId="514D3315" w14:textId="77777777" w:rsidTr="00832AEF">
        <w:trPr>
          <w:jc w:val="center"/>
        </w:trPr>
        <w:tc>
          <w:tcPr>
            <w:tcW w:w="2745" w:type="dxa"/>
            <w:vAlign w:val="center"/>
          </w:tcPr>
          <w:p w14:paraId="21DBE482" w14:textId="77777777" w:rsidR="003D47FD" w:rsidRDefault="00BC32DD" w:rsidP="003D47FD">
            <w:pPr>
              <w:pStyle w:val="DersBasliklar"/>
              <w:jc w:val="left"/>
              <w:rPr>
                <w:szCs w:val="16"/>
              </w:rPr>
            </w:pPr>
            <w:r w:rsidRPr="001A2552">
              <w:rPr>
                <w:szCs w:val="16"/>
              </w:rPr>
              <w:t>Dersin Amacı</w:t>
            </w:r>
            <w:r w:rsidR="001D1DAA">
              <w:rPr>
                <w:szCs w:val="16"/>
              </w:rPr>
              <w:t xml:space="preserve"> </w:t>
            </w:r>
          </w:p>
          <w:p w14:paraId="0BDA0BB2" w14:textId="77777777" w:rsidR="00BC32DD" w:rsidRPr="001A2552" w:rsidRDefault="0051380B" w:rsidP="003D47FD">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14:paraId="46FF758B" w14:textId="507823BA" w:rsidR="00BC32DD" w:rsidRPr="001A2552" w:rsidRDefault="00F96D70" w:rsidP="00832AEF">
            <w:pPr>
              <w:pStyle w:val="DersBilgileri"/>
              <w:rPr>
                <w:szCs w:val="16"/>
              </w:rPr>
            </w:pPr>
            <w:r w:rsidRPr="00F96D70">
              <w:t>Bu derste öğrencilerin televizyonun bir kitle iletişim aracı olarak ayırt edici karakterini tanımlaması,  modern kültür-sanat eleştirisinin ve televizyon eleştirisinin doğuşunu ve gelişimini açıklaması, televizyonun endüstriyel ve teknolojik gelişiminin televizyon programcılığını ve televizyonun anlatı yapısını nasıl şekillendirdiğini tartışması, yeni iletişim teknolojilerinin yaygınlaşmasının televizyon programcılığını ve izleme deneyimlerini nasıl dönüştürdüğünü değerlendirmesi amaçlanmaktadır.</w:t>
            </w:r>
          </w:p>
        </w:tc>
      </w:tr>
      <w:tr w:rsidR="00BC32DD" w:rsidRPr="001A2552" w14:paraId="7F8D9E5B" w14:textId="77777777" w:rsidTr="00832AEF">
        <w:trPr>
          <w:jc w:val="center"/>
        </w:trPr>
        <w:tc>
          <w:tcPr>
            <w:tcW w:w="2745" w:type="dxa"/>
            <w:vAlign w:val="center"/>
          </w:tcPr>
          <w:p w14:paraId="19AD8173" w14:textId="77777777"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14:paraId="304BE3EF" w14:textId="77777777" w:rsidR="00BC32DD" w:rsidRPr="001A2552" w:rsidRDefault="003D47FD" w:rsidP="003D47FD">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14:paraId="6A74026A" w14:textId="7943E71F" w:rsidR="00BC32DD" w:rsidRPr="001A2552" w:rsidRDefault="00F96D70" w:rsidP="00832AEF">
            <w:pPr>
              <w:pStyle w:val="DersBilgileri"/>
              <w:rPr>
                <w:szCs w:val="16"/>
              </w:rPr>
            </w:pPr>
            <w:r>
              <w:rPr>
                <w:szCs w:val="16"/>
              </w:rPr>
              <w:t>3</w:t>
            </w:r>
            <w:r w:rsidR="00C77AD9">
              <w:rPr>
                <w:szCs w:val="16"/>
              </w:rPr>
              <w:t xml:space="preserve"> SAAT</w:t>
            </w:r>
          </w:p>
        </w:tc>
      </w:tr>
      <w:tr w:rsidR="00BC32DD" w:rsidRPr="001A2552" w14:paraId="5093DB59" w14:textId="77777777" w:rsidTr="00832AEF">
        <w:trPr>
          <w:jc w:val="center"/>
        </w:trPr>
        <w:tc>
          <w:tcPr>
            <w:tcW w:w="2745" w:type="dxa"/>
            <w:vAlign w:val="center"/>
          </w:tcPr>
          <w:p w14:paraId="770100F1" w14:textId="77777777" w:rsidR="003D47FD" w:rsidRDefault="00BC32DD" w:rsidP="003D47FD">
            <w:pPr>
              <w:pStyle w:val="DersBasliklar"/>
              <w:jc w:val="left"/>
              <w:rPr>
                <w:szCs w:val="16"/>
              </w:rPr>
            </w:pPr>
            <w:r w:rsidRPr="001A2552">
              <w:rPr>
                <w:szCs w:val="16"/>
              </w:rPr>
              <w:t>Eğitim Dili</w:t>
            </w:r>
            <w:r w:rsidR="001D1DAA">
              <w:rPr>
                <w:szCs w:val="16"/>
              </w:rPr>
              <w:t xml:space="preserve"> </w:t>
            </w:r>
          </w:p>
          <w:p w14:paraId="7C8E0F5D" w14:textId="77777777" w:rsidR="00BC32DD" w:rsidRPr="001A2552" w:rsidRDefault="003D47FD" w:rsidP="003D47FD">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14:paraId="70F05FB0" w14:textId="076142CA" w:rsidR="00BC32DD" w:rsidRPr="001A2552" w:rsidRDefault="00C77AD9" w:rsidP="00832AEF">
            <w:pPr>
              <w:pStyle w:val="DersBilgileri"/>
              <w:rPr>
                <w:szCs w:val="16"/>
              </w:rPr>
            </w:pPr>
            <w:r>
              <w:rPr>
                <w:szCs w:val="16"/>
              </w:rPr>
              <w:t>TÜRKÇE</w:t>
            </w:r>
          </w:p>
        </w:tc>
      </w:tr>
      <w:tr w:rsidR="00BC32DD" w:rsidRPr="001A2552" w14:paraId="11E90CEB" w14:textId="77777777" w:rsidTr="00832AEF">
        <w:trPr>
          <w:jc w:val="center"/>
        </w:trPr>
        <w:tc>
          <w:tcPr>
            <w:tcW w:w="2745" w:type="dxa"/>
            <w:vAlign w:val="center"/>
          </w:tcPr>
          <w:p w14:paraId="5352BB46" w14:textId="77777777" w:rsidR="003D47FD" w:rsidRDefault="00BC32DD" w:rsidP="003D47FD">
            <w:pPr>
              <w:pStyle w:val="DersBasliklar"/>
              <w:jc w:val="left"/>
              <w:rPr>
                <w:szCs w:val="16"/>
              </w:rPr>
            </w:pPr>
            <w:r w:rsidRPr="001A2552">
              <w:rPr>
                <w:szCs w:val="16"/>
              </w:rPr>
              <w:t>Ön Koşul</w:t>
            </w:r>
            <w:r w:rsidR="003D47FD">
              <w:rPr>
                <w:szCs w:val="16"/>
              </w:rPr>
              <w:t xml:space="preserve"> </w:t>
            </w:r>
          </w:p>
          <w:p w14:paraId="27E75362" w14:textId="77777777" w:rsidR="00BC32DD" w:rsidRPr="003D47FD" w:rsidRDefault="003D47FD" w:rsidP="003D47FD">
            <w:pPr>
              <w:pStyle w:val="DersBasliklar"/>
              <w:jc w:val="left"/>
              <w:rPr>
                <w:szCs w:val="16"/>
              </w:rPr>
            </w:pPr>
            <w:proofErr w:type="spellStart"/>
            <w:r w:rsidRPr="003D47FD">
              <w:rPr>
                <w:b w:val="0"/>
                <w:szCs w:val="16"/>
              </w:rPr>
              <w:t>Prerequisites</w:t>
            </w:r>
            <w:proofErr w:type="spellEnd"/>
          </w:p>
        </w:tc>
        <w:tc>
          <w:tcPr>
            <w:tcW w:w="6068" w:type="dxa"/>
          </w:tcPr>
          <w:p w14:paraId="7076A01B" w14:textId="6CE5905A" w:rsidR="00BC32DD" w:rsidRPr="001A2552" w:rsidRDefault="00C77AD9" w:rsidP="00832AEF">
            <w:pPr>
              <w:pStyle w:val="DersBilgileri"/>
              <w:rPr>
                <w:szCs w:val="16"/>
              </w:rPr>
            </w:pPr>
            <w:r>
              <w:rPr>
                <w:szCs w:val="16"/>
              </w:rPr>
              <w:t>YOK</w:t>
            </w:r>
          </w:p>
        </w:tc>
      </w:tr>
      <w:tr w:rsidR="00BC32DD" w:rsidRPr="001A2552" w14:paraId="6BE06B82" w14:textId="77777777" w:rsidTr="00832AEF">
        <w:trPr>
          <w:jc w:val="center"/>
        </w:trPr>
        <w:tc>
          <w:tcPr>
            <w:tcW w:w="2745" w:type="dxa"/>
            <w:vAlign w:val="center"/>
          </w:tcPr>
          <w:p w14:paraId="34A1566F" w14:textId="77777777"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proofErr w:type="spellStart"/>
            <w:r w:rsidR="003D47FD" w:rsidRPr="003D47FD">
              <w:rPr>
                <w:b w:val="0"/>
                <w:szCs w:val="16"/>
              </w:rPr>
              <w:t>Recommended</w:t>
            </w:r>
            <w:proofErr w:type="spellEnd"/>
            <w:r w:rsidR="003D47FD" w:rsidRPr="003D47FD">
              <w:rPr>
                <w:b w:val="0"/>
                <w:szCs w:val="16"/>
              </w:rPr>
              <w:t xml:space="preserve"> </w:t>
            </w:r>
            <w:proofErr w:type="spellStart"/>
            <w:r w:rsidR="003D47FD" w:rsidRPr="003D47FD">
              <w:rPr>
                <w:b w:val="0"/>
                <w:szCs w:val="16"/>
              </w:rPr>
              <w:t>Sources</w:t>
            </w:r>
            <w:proofErr w:type="spellEnd"/>
          </w:p>
        </w:tc>
        <w:tc>
          <w:tcPr>
            <w:tcW w:w="6068" w:type="dxa"/>
          </w:tcPr>
          <w:p w14:paraId="054B5455" w14:textId="77777777" w:rsidR="00421342" w:rsidRPr="00421342" w:rsidRDefault="00421342" w:rsidP="00421342">
            <w:pPr>
              <w:pStyle w:val="Kaynakca"/>
              <w:rPr>
                <w:szCs w:val="16"/>
                <w:lang w:val="tr-TR"/>
              </w:rPr>
            </w:pPr>
            <w:r w:rsidRPr="00421342">
              <w:rPr>
                <w:szCs w:val="16"/>
                <w:lang w:val="tr-TR"/>
              </w:rPr>
              <w:t>Adaklı, Gülseren (1999). “Televizyon Türlerinde Dönüşüm.” İLEF Yıllık, Ankara: Ankara Üniversitesi İletişim Fakültesi: 229-253.</w:t>
            </w:r>
          </w:p>
          <w:p w14:paraId="35EF030B" w14:textId="77777777" w:rsidR="00421342" w:rsidRPr="00421342" w:rsidRDefault="00421342" w:rsidP="00421342">
            <w:pPr>
              <w:pStyle w:val="Kaynakca"/>
              <w:rPr>
                <w:szCs w:val="16"/>
                <w:lang w:val="tr-TR"/>
              </w:rPr>
            </w:pPr>
            <w:proofErr w:type="spellStart"/>
            <w:r w:rsidRPr="00421342">
              <w:rPr>
                <w:szCs w:val="16"/>
                <w:lang w:val="tr-TR"/>
              </w:rPr>
              <w:t>Adorno</w:t>
            </w:r>
            <w:proofErr w:type="spellEnd"/>
            <w:r w:rsidRPr="00421342">
              <w:rPr>
                <w:szCs w:val="16"/>
                <w:lang w:val="tr-TR"/>
              </w:rPr>
              <w:t xml:space="preserve">, </w:t>
            </w:r>
            <w:proofErr w:type="spellStart"/>
            <w:r w:rsidRPr="00421342">
              <w:rPr>
                <w:szCs w:val="16"/>
                <w:lang w:val="tr-TR"/>
              </w:rPr>
              <w:t>Theodor</w:t>
            </w:r>
            <w:proofErr w:type="spellEnd"/>
            <w:r w:rsidRPr="00421342">
              <w:rPr>
                <w:szCs w:val="16"/>
                <w:lang w:val="tr-TR"/>
              </w:rPr>
              <w:t xml:space="preserve"> W. (2003). “Kültür Endüstrisini Yeniden Düşünürken.” </w:t>
            </w:r>
            <w:proofErr w:type="spellStart"/>
            <w:r w:rsidRPr="00421342">
              <w:rPr>
                <w:szCs w:val="16"/>
                <w:lang w:val="tr-TR"/>
              </w:rPr>
              <w:t>Cogito</w:t>
            </w:r>
            <w:proofErr w:type="spellEnd"/>
            <w:r w:rsidRPr="00421342">
              <w:rPr>
                <w:szCs w:val="16"/>
                <w:lang w:val="tr-TR"/>
              </w:rPr>
              <w:t>, 36: 76-83</w:t>
            </w:r>
          </w:p>
          <w:p w14:paraId="2D547F62" w14:textId="77777777" w:rsidR="00421342" w:rsidRPr="00421342" w:rsidRDefault="00421342" w:rsidP="00421342">
            <w:pPr>
              <w:pStyle w:val="Kaynakca"/>
              <w:rPr>
                <w:szCs w:val="16"/>
                <w:lang w:val="tr-TR"/>
              </w:rPr>
            </w:pPr>
            <w:proofErr w:type="spellStart"/>
            <w:r w:rsidRPr="00421342">
              <w:rPr>
                <w:szCs w:val="16"/>
                <w:lang w:val="tr-TR"/>
              </w:rPr>
              <w:t>Adorno</w:t>
            </w:r>
            <w:proofErr w:type="spellEnd"/>
            <w:r w:rsidRPr="00421342">
              <w:rPr>
                <w:szCs w:val="16"/>
                <w:lang w:val="tr-TR"/>
              </w:rPr>
              <w:t xml:space="preserve">, </w:t>
            </w:r>
            <w:proofErr w:type="spellStart"/>
            <w:r w:rsidRPr="00421342">
              <w:rPr>
                <w:szCs w:val="16"/>
                <w:lang w:val="tr-TR"/>
              </w:rPr>
              <w:t>Theodor</w:t>
            </w:r>
            <w:proofErr w:type="spellEnd"/>
            <w:r w:rsidRPr="00421342">
              <w:rPr>
                <w:szCs w:val="16"/>
                <w:lang w:val="tr-TR"/>
              </w:rPr>
              <w:t xml:space="preserve"> W. ve </w:t>
            </w:r>
            <w:proofErr w:type="spellStart"/>
            <w:r w:rsidRPr="00421342">
              <w:rPr>
                <w:szCs w:val="16"/>
                <w:lang w:val="tr-TR"/>
              </w:rPr>
              <w:t>Horkheimer</w:t>
            </w:r>
            <w:proofErr w:type="spellEnd"/>
            <w:r w:rsidRPr="00421342">
              <w:rPr>
                <w:szCs w:val="16"/>
                <w:lang w:val="tr-TR"/>
              </w:rPr>
              <w:t xml:space="preserve">, </w:t>
            </w:r>
            <w:proofErr w:type="spellStart"/>
            <w:r w:rsidRPr="00421342">
              <w:rPr>
                <w:szCs w:val="16"/>
                <w:lang w:val="tr-TR"/>
              </w:rPr>
              <w:t>Max</w:t>
            </w:r>
            <w:proofErr w:type="spellEnd"/>
            <w:r w:rsidRPr="00421342">
              <w:rPr>
                <w:szCs w:val="16"/>
                <w:lang w:val="tr-TR"/>
              </w:rPr>
              <w:t xml:space="preserve"> (2020). “Kültür Endüstrisi: Kitlelerin Aldatılışı Olarak Aydınlanma.” Kültür Endüstrisi, Kültür Yönetimi, </w:t>
            </w:r>
            <w:proofErr w:type="spellStart"/>
            <w:r w:rsidRPr="00421342">
              <w:rPr>
                <w:szCs w:val="16"/>
                <w:lang w:val="tr-TR"/>
              </w:rPr>
              <w:t>Çev</w:t>
            </w:r>
            <w:proofErr w:type="spellEnd"/>
            <w:r w:rsidRPr="00421342">
              <w:rPr>
                <w:szCs w:val="16"/>
                <w:lang w:val="tr-TR"/>
              </w:rPr>
              <w:t>: Nihat Ünler, Mustafa Tüzel, Elçin Gen, İstanbul: İletişim, 47-108.</w:t>
            </w:r>
          </w:p>
          <w:p w14:paraId="1DA7A9E5" w14:textId="77777777" w:rsidR="00421342" w:rsidRPr="00421342" w:rsidRDefault="00421342" w:rsidP="00421342">
            <w:pPr>
              <w:pStyle w:val="Kaynakca"/>
              <w:rPr>
                <w:szCs w:val="16"/>
                <w:lang w:val="tr-TR"/>
              </w:rPr>
            </w:pPr>
            <w:r w:rsidRPr="00421342">
              <w:rPr>
                <w:szCs w:val="16"/>
                <w:lang w:val="tr-TR"/>
              </w:rPr>
              <w:t>Artun, Ali (2003). “Eleştiriden İstifa.” e-</w:t>
            </w:r>
            <w:proofErr w:type="spellStart"/>
            <w:r w:rsidRPr="00421342">
              <w:rPr>
                <w:szCs w:val="16"/>
                <w:lang w:val="tr-TR"/>
              </w:rPr>
              <w:t>skop</w:t>
            </w:r>
            <w:proofErr w:type="spellEnd"/>
            <w:r w:rsidRPr="00421342">
              <w:rPr>
                <w:szCs w:val="16"/>
                <w:lang w:val="tr-TR"/>
              </w:rPr>
              <w:t>, http://www.e-skop.com/skopbulten/elestiriden-istifa/1049.</w:t>
            </w:r>
          </w:p>
          <w:p w14:paraId="442D811F" w14:textId="77777777" w:rsidR="00421342" w:rsidRPr="00421342" w:rsidRDefault="00421342" w:rsidP="00421342">
            <w:pPr>
              <w:pStyle w:val="Kaynakca"/>
              <w:rPr>
                <w:szCs w:val="16"/>
                <w:lang w:val="tr-TR"/>
              </w:rPr>
            </w:pPr>
            <w:r w:rsidRPr="00421342">
              <w:rPr>
                <w:szCs w:val="16"/>
                <w:lang w:val="tr-TR"/>
              </w:rPr>
              <w:t>Artun, Ali (2018). “Modernliğin Sınırında Sanat ve Eleştiri</w:t>
            </w:r>
            <w:proofErr w:type="gramStart"/>
            <w:r w:rsidRPr="00421342">
              <w:rPr>
                <w:szCs w:val="16"/>
                <w:lang w:val="tr-TR"/>
              </w:rPr>
              <w:t>.”</w:t>
            </w:r>
            <w:proofErr w:type="spellStart"/>
            <w:r w:rsidRPr="00421342">
              <w:rPr>
                <w:szCs w:val="16"/>
                <w:lang w:val="tr-TR"/>
              </w:rPr>
              <w:t>e</w:t>
            </w:r>
            <w:proofErr w:type="gramEnd"/>
            <w:r w:rsidRPr="00421342">
              <w:rPr>
                <w:szCs w:val="16"/>
                <w:lang w:val="tr-TR"/>
              </w:rPr>
              <w:t>-sk</w:t>
            </w:r>
            <w:proofErr w:type="spellEnd"/>
            <w:r w:rsidRPr="00421342">
              <w:rPr>
                <w:szCs w:val="16"/>
                <w:lang w:val="tr-TR"/>
              </w:rPr>
              <w:t>op, http://www.e-skop.com/skopbulten/modernligin-sinirinda-sanat-ve-elestiri/3809</w:t>
            </w:r>
          </w:p>
          <w:p w14:paraId="20BF4E51" w14:textId="77777777" w:rsidR="00421342" w:rsidRPr="00421342" w:rsidRDefault="00421342" w:rsidP="00421342">
            <w:pPr>
              <w:pStyle w:val="Kaynakca"/>
              <w:rPr>
                <w:szCs w:val="16"/>
                <w:lang w:val="tr-TR"/>
              </w:rPr>
            </w:pPr>
            <w:proofErr w:type="spellStart"/>
            <w:r w:rsidRPr="00421342">
              <w:rPr>
                <w:szCs w:val="16"/>
                <w:lang w:val="tr-TR"/>
              </w:rPr>
              <w:t>Bourdieu</w:t>
            </w:r>
            <w:proofErr w:type="spellEnd"/>
            <w:r w:rsidRPr="00421342">
              <w:rPr>
                <w:szCs w:val="16"/>
                <w:lang w:val="tr-TR"/>
              </w:rPr>
              <w:t xml:space="preserve">, Pierre (2019). Televizyon Üzerine, </w:t>
            </w:r>
            <w:proofErr w:type="spellStart"/>
            <w:r w:rsidRPr="00421342">
              <w:rPr>
                <w:szCs w:val="16"/>
                <w:lang w:val="tr-TR"/>
              </w:rPr>
              <w:t>Çev</w:t>
            </w:r>
            <w:proofErr w:type="spellEnd"/>
            <w:r w:rsidRPr="00421342">
              <w:rPr>
                <w:szCs w:val="16"/>
                <w:lang w:val="tr-TR"/>
              </w:rPr>
              <w:t>: Alper Bakım, İstanbul: Sel.</w:t>
            </w:r>
          </w:p>
          <w:p w14:paraId="662C3AE9" w14:textId="77777777" w:rsidR="00421342" w:rsidRPr="00421342" w:rsidRDefault="00421342" w:rsidP="00421342">
            <w:pPr>
              <w:pStyle w:val="Kaynakca"/>
              <w:rPr>
                <w:szCs w:val="16"/>
                <w:lang w:val="tr-TR"/>
              </w:rPr>
            </w:pPr>
            <w:r w:rsidRPr="00421342">
              <w:rPr>
                <w:szCs w:val="16"/>
                <w:lang w:val="tr-TR"/>
              </w:rPr>
              <w:t xml:space="preserve">Çelenk, Sevilay (2005). Televizyon, </w:t>
            </w:r>
            <w:proofErr w:type="gramStart"/>
            <w:r w:rsidRPr="00421342">
              <w:rPr>
                <w:szCs w:val="16"/>
                <w:lang w:val="tr-TR"/>
              </w:rPr>
              <w:t>Temsil</w:t>
            </w:r>
            <w:proofErr w:type="gramEnd"/>
            <w:r w:rsidRPr="00421342">
              <w:rPr>
                <w:szCs w:val="16"/>
                <w:lang w:val="tr-TR"/>
              </w:rPr>
              <w:t>, Kültür: 90’lı Yıllarda Sosyokültürel İklim ve Televizyon İçerikleri. Ankara: Ütopya.</w:t>
            </w:r>
          </w:p>
          <w:p w14:paraId="49DCF368" w14:textId="77777777" w:rsidR="00421342" w:rsidRPr="00421342" w:rsidRDefault="00421342" w:rsidP="00421342">
            <w:pPr>
              <w:pStyle w:val="Kaynakca"/>
              <w:rPr>
                <w:szCs w:val="16"/>
                <w:lang w:val="tr-TR"/>
              </w:rPr>
            </w:pPr>
            <w:r w:rsidRPr="00421342">
              <w:rPr>
                <w:szCs w:val="16"/>
                <w:lang w:val="tr-TR"/>
              </w:rPr>
              <w:t>Çelenk, Sevilay (2014). “Kamp Ateşi Sönüyor Mu? Televizyonu (Yeniden) Anlamak Üzerine.” İletişim, Anlam, Arayış: Erol Mutlu’ya Armağan içinde, Ankara: Ütopya. 193-217.</w:t>
            </w:r>
          </w:p>
          <w:p w14:paraId="3C72B2CD" w14:textId="77777777" w:rsidR="00421342" w:rsidRPr="00421342" w:rsidRDefault="00421342" w:rsidP="00421342">
            <w:pPr>
              <w:pStyle w:val="Kaynakca"/>
              <w:rPr>
                <w:szCs w:val="16"/>
                <w:lang w:val="tr-TR"/>
              </w:rPr>
            </w:pPr>
            <w:proofErr w:type="spellStart"/>
            <w:r w:rsidRPr="00421342">
              <w:rPr>
                <w:szCs w:val="16"/>
                <w:lang w:val="tr-TR"/>
              </w:rPr>
              <w:t>Durna</w:t>
            </w:r>
            <w:proofErr w:type="spellEnd"/>
            <w:r w:rsidRPr="00421342">
              <w:rPr>
                <w:szCs w:val="16"/>
                <w:lang w:val="tr-TR"/>
              </w:rPr>
              <w:t xml:space="preserve">, Tezcan (der.) (2010). Medyadan Söylemler, İstanbul: </w:t>
            </w:r>
            <w:proofErr w:type="spellStart"/>
            <w:r w:rsidRPr="00421342">
              <w:rPr>
                <w:szCs w:val="16"/>
                <w:lang w:val="tr-TR"/>
              </w:rPr>
              <w:t>Libra</w:t>
            </w:r>
            <w:proofErr w:type="spellEnd"/>
            <w:r w:rsidRPr="00421342">
              <w:rPr>
                <w:szCs w:val="16"/>
                <w:lang w:val="tr-TR"/>
              </w:rPr>
              <w:t>.</w:t>
            </w:r>
          </w:p>
          <w:p w14:paraId="17422A08" w14:textId="77777777" w:rsidR="00421342" w:rsidRPr="00421342" w:rsidRDefault="00421342" w:rsidP="00421342">
            <w:pPr>
              <w:pStyle w:val="Kaynakca"/>
              <w:rPr>
                <w:szCs w:val="16"/>
                <w:lang w:val="tr-TR"/>
              </w:rPr>
            </w:pPr>
            <w:proofErr w:type="spellStart"/>
            <w:r w:rsidRPr="00421342">
              <w:rPr>
                <w:szCs w:val="16"/>
                <w:lang w:val="tr-TR"/>
              </w:rPr>
              <w:t>Ellis</w:t>
            </w:r>
            <w:proofErr w:type="spellEnd"/>
            <w:r w:rsidRPr="00421342">
              <w:rPr>
                <w:szCs w:val="16"/>
                <w:lang w:val="tr-TR"/>
              </w:rPr>
              <w:t xml:space="preserve">, John (1997-1998). “Televizyonun Anlatısı.” </w:t>
            </w:r>
            <w:proofErr w:type="spellStart"/>
            <w:r w:rsidRPr="00421342">
              <w:rPr>
                <w:szCs w:val="16"/>
                <w:lang w:val="tr-TR"/>
              </w:rPr>
              <w:t>Çev</w:t>
            </w:r>
            <w:proofErr w:type="spellEnd"/>
            <w:r w:rsidRPr="00421342">
              <w:rPr>
                <w:szCs w:val="16"/>
                <w:lang w:val="tr-TR"/>
              </w:rPr>
              <w:t>: Ayşe İnal, AÜ İLEF Yıllık, Ankara: Ankara Üniversitesi İletişim Fakültesi: 145-58.</w:t>
            </w:r>
          </w:p>
          <w:p w14:paraId="60533A4A" w14:textId="77777777" w:rsidR="00421342" w:rsidRPr="00421342" w:rsidRDefault="00421342" w:rsidP="00421342">
            <w:pPr>
              <w:pStyle w:val="Kaynakca"/>
              <w:rPr>
                <w:szCs w:val="16"/>
                <w:lang w:val="tr-TR"/>
              </w:rPr>
            </w:pPr>
            <w:r w:rsidRPr="00421342">
              <w:rPr>
                <w:szCs w:val="16"/>
                <w:lang w:val="tr-TR"/>
              </w:rPr>
              <w:lastRenderedPageBreak/>
              <w:t>Emre Çetin, Kumru Berfin (2016). “Televizyon İzleyicisi Kimdir? Kavramsal Bir Tartışma.” Erdem: 25-42.</w:t>
            </w:r>
          </w:p>
          <w:p w14:paraId="73F00A5D" w14:textId="77777777" w:rsidR="00421342" w:rsidRPr="00421342" w:rsidRDefault="00421342" w:rsidP="00421342">
            <w:pPr>
              <w:pStyle w:val="Kaynakca"/>
              <w:rPr>
                <w:szCs w:val="16"/>
                <w:lang w:val="tr-TR"/>
              </w:rPr>
            </w:pPr>
            <w:r w:rsidRPr="00421342">
              <w:rPr>
                <w:szCs w:val="16"/>
                <w:lang w:val="tr-TR"/>
              </w:rPr>
              <w:t xml:space="preserve">İnal, Ayşe (1999). “Televizyon, Tür ve </w:t>
            </w:r>
            <w:proofErr w:type="gramStart"/>
            <w:r w:rsidRPr="00421342">
              <w:rPr>
                <w:szCs w:val="16"/>
                <w:lang w:val="tr-TR"/>
              </w:rPr>
              <w:t>Temsil</w:t>
            </w:r>
            <w:proofErr w:type="gramEnd"/>
            <w:r w:rsidRPr="00421342">
              <w:rPr>
                <w:szCs w:val="16"/>
                <w:lang w:val="tr-TR"/>
              </w:rPr>
              <w:t>.” AÜ İLEF Yıllık, Ankara: Ankara Üniversitesi İletişim Fakültesi: 255-286.</w:t>
            </w:r>
          </w:p>
          <w:p w14:paraId="5ACA77B0" w14:textId="77777777" w:rsidR="00421342" w:rsidRPr="00421342" w:rsidRDefault="00421342" w:rsidP="00421342">
            <w:pPr>
              <w:pStyle w:val="Kaynakca"/>
              <w:rPr>
                <w:szCs w:val="16"/>
                <w:lang w:val="tr-TR"/>
              </w:rPr>
            </w:pPr>
            <w:r w:rsidRPr="00421342">
              <w:rPr>
                <w:szCs w:val="16"/>
                <w:lang w:val="tr-TR"/>
              </w:rPr>
              <w:t>Kandemir, Ceyhan (der.) (2019). Dijital Çağda Televizyon ve Medya, İstanbul: Der.</w:t>
            </w:r>
          </w:p>
          <w:p w14:paraId="245E75FA" w14:textId="77777777" w:rsidR="00421342" w:rsidRPr="00421342" w:rsidRDefault="00421342" w:rsidP="00421342">
            <w:pPr>
              <w:pStyle w:val="Kaynakca"/>
              <w:rPr>
                <w:szCs w:val="16"/>
                <w:lang w:val="tr-TR"/>
              </w:rPr>
            </w:pPr>
            <w:r w:rsidRPr="00421342">
              <w:rPr>
                <w:szCs w:val="16"/>
                <w:lang w:val="tr-TR"/>
              </w:rPr>
              <w:t>Mutlu, Erol (1999). "Televizyonu Düşünmek." AÜ İLEF Yıllık, Ankara: Ankara Üniversitesi İletişim Fakültesi: 219-226.</w:t>
            </w:r>
          </w:p>
          <w:p w14:paraId="56E0C5E5" w14:textId="77777777" w:rsidR="00421342" w:rsidRPr="00421342" w:rsidRDefault="00421342" w:rsidP="00421342">
            <w:pPr>
              <w:pStyle w:val="Kaynakca"/>
              <w:rPr>
                <w:szCs w:val="16"/>
                <w:lang w:val="tr-TR"/>
              </w:rPr>
            </w:pPr>
            <w:r w:rsidRPr="00421342">
              <w:rPr>
                <w:szCs w:val="16"/>
                <w:lang w:val="tr-TR"/>
              </w:rPr>
              <w:t>Mutlu, Erol (2008). Televizyonu Anlamak, İstanbul: Ayraç.</w:t>
            </w:r>
          </w:p>
          <w:p w14:paraId="0814C660" w14:textId="77777777" w:rsidR="00421342" w:rsidRPr="00421342" w:rsidRDefault="00421342" w:rsidP="00421342">
            <w:pPr>
              <w:pStyle w:val="Kaynakca"/>
              <w:rPr>
                <w:szCs w:val="16"/>
                <w:lang w:val="tr-TR"/>
              </w:rPr>
            </w:pPr>
            <w:proofErr w:type="spellStart"/>
            <w:r w:rsidRPr="00421342">
              <w:rPr>
                <w:szCs w:val="16"/>
                <w:lang w:val="tr-TR"/>
              </w:rPr>
              <w:t>Watt</w:t>
            </w:r>
            <w:proofErr w:type="spellEnd"/>
            <w:r w:rsidRPr="00421342">
              <w:rPr>
                <w:szCs w:val="16"/>
                <w:lang w:val="tr-TR"/>
              </w:rPr>
              <w:t xml:space="preserve">, </w:t>
            </w:r>
            <w:proofErr w:type="spellStart"/>
            <w:r w:rsidRPr="00421342">
              <w:rPr>
                <w:szCs w:val="16"/>
                <w:lang w:val="tr-TR"/>
              </w:rPr>
              <w:t>Ian</w:t>
            </w:r>
            <w:proofErr w:type="spellEnd"/>
            <w:r w:rsidRPr="00421342">
              <w:rPr>
                <w:szCs w:val="16"/>
                <w:lang w:val="tr-TR"/>
              </w:rPr>
              <w:t xml:space="preserve"> (2007). Romanın Yükselişi, </w:t>
            </w:r>
            <w:proofErr w:type="spellStart"/>
            <w:r w:rsidRPr="00421342">
              <w:rPr>
                <w:szCs w:val="16"/>
                <w:lang w:val="tr-TR"/>
              </w:rPr>
              <w:t>Defoe</w:t>
            </w:r>
            <w:proofErr w:type="spellEnd"/>
            <w:r w:rsidRPr="00421342">
              <w:rPr>
                <w:szCs w:val="16"/>
                <w:lang w:val="tr-TR"/>
              </w:rPr>
              <w:t xml:space="preserve">, </w:t>
            </w:r>
            <w:proofErr w:type="spellStart"/>
            <w:r w:rsidRPr="00421342">
              <w:rPr>
                <w:szCs w:val="16"/>
                <w:lang w:val="tr-TR"/>
              </w:rPr>
              <w:t>Richardson</w:t>
            </w:r>
            <w:proofErr w:type="spellEnd"/>
            <w:r w:rsidRPr="00421342">
              <w:rPr>
                <w:szCs w:val="16"/>
                <w:lang w:val="tr-TR"/>
              </w:rPr>
              <w:t xml:space="preserve"> ve </w:t>
            </w:r>
            <w:proofErr w:type="spellStart"/>
            <w:r w:rsidRPr="00421342">
              <w:rPr>
                <w:szCs w:val="16"/>
                <w:lang w:val="tr-TR"/>
              </w:rPr>
              <w:t>Fielding</w:t>
            </w:r>
            <w:proofErr w:type="spellEnd"/>
            <w:r w:rsidRPr="00421342">
              <w:rPr>
                <w:szCs w:val="16"/>
                <w:lang w:val="tr-TR"/>
              </w:rPr>
              <w:t xml:space="preserve"> Üzerine İncelemeler, </w:t>
            </w:r>
            <w:proofErr w:type="spellStart"/>
            <w:r w:rsidRPr="00421342">
              <w:rPr>
                <w:szCs w:val="16"/>
                <w:lang w:val="tr-TR"/>
              </w:rPr>
              <w:t>Çev</w:t>
            </w:r>
            <w:proofErr w:type="spellEnd"/>
            <w:r w:rsidRPr="00421342">
              <w:rPr>
                <w:szCs w:val="16"/>
                <w:lang w:val="tr-TR"/>
              </w:rPr>
              <w:t>: Ferit Burak Aydar, İstanbul: Metis.</w:t>
            </w:r>
          </w:p>
          <w:p w14:paraId="2C7DA99B" w14:textId="200AFEBC" w:rsidR="00BC32DD" w:rsidRPr="001A2552" w:rsidRDefault="00421342" w:rsidP="00421342">
            <w:pPr>
              <w:pStyle w:val="Kaynakca"/>
              <w:rPr>
                <w:szCs w:val="16"/>
                <w:lang w:val="tr-TR"/>
              </w:rPr>
            </w:pPr>
            <w:r w:rsidRPr="00421342">
              <w:rPr>
                <w:szCs w:val="16"/>
                <w:lang w:val="tr-TR"/>
              </w:rPr>
              <w:t xml:space="preserve">Williams, </w:t>
            </w:r>
            <w:proofErr w:type="spellStart"/>
            <w:r w:rsidRPr="00421342">
              <w:rPr>
                <w:szCs w:val="16"/>
                <w:lang w:val="tr-TR"/>
              </w:rPr>
              <w:t>Raymond</w:t>
            </w:r>
            <w:proofErr w:type="spellEnd"/>
            <w:r w:rsidRPr="00421342">
              <w:rPr>
                <w:szCs w:val="16"/>
                <w:lang w:val="tr-TR"/>
              </w:rPr>
              <w:t xml:space="preserve"> (2003). Televizyon, Teknoloji ve Kültürel Biçim, </w:t>
            </w:r>
            <w:proofErr w:type="spellStart"/>
            <w:r w:rsidRPr="00421342">
              <w:rPr>
                <w:szCs w:val="16"/>
                <w:lang w:val="tr-TR"/>
              </w:rPr>
              <w:t>Çev</w:t>
            </w:r>
            <w:proofErr w:type="spellEnd"/>
            <w:r w:rsidRPr="00421342">
              <w:rPr>
                <w:szCs w:val="16"/>
                <w:lang w:val="tr-TR"/>
              </w:rPr>
              <w:t xml:space="preserve">: Ahmet Ulvi </w:t>
            </w:r>
            <w:proofErr w:type="spellStart"/>
            <w:r w:rsidRPr="00421342">
              <w:rPr>
                <w:szCs w:val="16"/>
                <w:lang w:val="tr-TR"/>
              </w:rPr>
              <w:t>Türkbağ</w:t>
            </w:r>
            <w:proofErr w:type="spellEnd"/>
            <w:r w:rsidRPr="00421342">
              <w:rPr>
                <w:szCs w:val="16"/>
                <w:lang w:val="tr-TR"/>
              </w:rPr>
              <w:t>, Ankara: Dost.</w:t>
            </w:r>
          </w:p>
        </w:tc>
      </w:tr>
      <w:tr w:rsidR="00BC32DD" w:rsidRPr="001A2552" w14:paraId="14BC63B8" w14:textId="77777777" w:rsidTr="00832AEF">
        <w:trPr>
          <w:jc w:val="center"/>
        </w:trPr>
        <w:tc>
          <w:tcPr>
            <w:tcW w:w="2745" w:type="dxa"/>
            <w:vAlign w:val="center"/>
          </w:tcPr>
          <w:p w14:paraId="1B895004" w14:textId="77777777" w:rsidR="001D1DAA" w:rsidRDefault="00BC32DD" w:rsidP="003D47FD">
            <w:pPr>
              <w:pStyle w:val="DersBasliklar"/>
              <w:jc w:val="left"/>
              <w:rPr>
                <w:szCs w:val="16"/>
              </w:rPr>
            </w:pPr>
            <w:r>
              <w:rPr>
                <w:szCs w:val="16"/>
              </w:rPr>
              <w:lastRenderedPageBreak/>
              <w:t xml:space="preserve">Dersin </w:t>
            </w:r>
            <w:r w:rsidRPr="001A2552">
              <w:rPr>
                <w:szCs w:val="16"/>
              </w:rPr>
              <w:t>Kredisi</w:t>
            </w:r>
            <w:r w:rsidR="00166DFA">
              <w:rPr>
                <w:szCs w:val="16"/>
              </w:rPr>
              <w:t xml:space="preserve"> (AKTS)</w:t>
            </w:r>
          </w:p>
          <w:p w14:paraId="7DCF719B" w14:textId="77777777" w:rsidR="00BC32DD" w:rsidRPr="001A2552" w:rsidRDefault="003D47FD" w:rsidP="003D47FD">
            <w:pPr>
              <w:pStyle w:val="DersBasliklar"/>
              <w:jc w:val="left"/>
              <w:rPr>
                <w:szCs w:val="16"/>
              </w:rPr>
            </w:pPr>
            <w:r w:rsidRPr="003D47FD">
              <w:rPr>
                <w:b w:val="0"/>
                <w:szCs w:val="16"/>
              </w:rPr>
              <w:t>ECTS</w:t>
            </w:r>
          </w:p>
        </w:tc>
        <w:tc>
          <w:tcPr>
            <w:tcW w:w="6068" w:type="dxa"/>
            <w:vAlign w:val="center"/>
          </w:tcPr>
          <w:p w14:paraId="1A464471" w14:textId="4139E775" w:rsidR="00BC32DD" w:rsidRPr="001A2552" w:rsidRDefault="00F96D70" w:rsidP="00832AEF">
            <w:pPr>
              <w:pStyle w:val="DersBilgileri"/>
              <w:rPr>
                <w:szCs w:val="16"/>
              </w:rPr>
            </w:pPr>
            <w:r>
              <w:rPr>
                <w:szCs w:val="16"/>
              </w:rPr>
              <w:t>4</w:t>
            </w:r>
          </w:p>
        </w:tc>
      </w:tr>
      <w:tr w:rsidR="00BC32DD" w:rsidRPr="001A2552" w14:paraId="1FDB54DC" w14:textId="77777777" w:rsidTr="00832AEF">
        <w:trPr>
          <w:jc w:val="center"/>
        </w:trPr>
        <w:tc>
          <w:tcPr>
            <w:tcW w:w="2745" w:type="dxa"/>
            <w:vAlign w:val="center"/>
          </w:tcPr>
          <w:p w14:paraId="1A4A33F5" w14:textId="77777777" w:rsidR="001D1DAA" w:rsidRDefault="00BC32DD" w:rsidP="003D47FD">
            <w:pPr>
              <w:pStyle w:val="DersBasliklar"/>
              <w:jc w:val="left"/>
              <w:rPr>
                <w:szCs w:val="16"/>
              </w:rPr>
            </w:pPr>
            <w:r w:rsidRPr="001A2552">
              <w:rPr>
                <w:szCs w:val="16"/>
              </w:rPr>
              <w:t>Laboratuvar</w:t>
            </w:r>
          </w:p>
          <w:p w14:paraId="2BB7F4A1" w14:textId="77777777" w:rsidR="00BC32DD" w:rsidRPr="001D1DAA" w:rsidRDefault="001D1DAA" w:rsidP="003D47FD">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vAlign w:val="center"/>
          </w:tcPr>
          <w:p w14:paraId="4B3087EC" w14:textId="09943DD6" w:rsidR="00BC32DD" w:rsidRPr="001A2552" w:rsidRDefault="00C77AD9" w:rsidP="00832AEF">
            <w:pPr>
              <w:pStyle w:val="DersBilgileri"/>
              <w:rPr>
                <w:szCs w:val="16"/>
              </w:rPr>
            </w:pPr>
            <w:r>
              <w:rPr>
                <w:szCs w:val="16"/>
              </w:rPr>
              <w:t>-</w:t>
            </w:r>
          </w:p>
        </w:tc>
      </w:tr>
      <w:tr w:rsidR="00BC32DD" w:rsidRPr="001A2552" w14:paraId="0F4C13BF" w14:textId="77777777" w:rsidTr="00832AEF">
        <w:trPr>
          <w:jc w:val="center"/>
        </w:trPr>
        <w:tc>
          <w:tcPr>
            <w:tcW w:w="2745" w:type="dxa"/>
            <w:vAlign w:val="center"/>
          </w:tcPr>
          <w:p w14:paraId="3C533385" w14:textId="77777777" w:rsidR="00BC32DD" w:rsidRDefault="00BC32DD" w:rsidP="003D47FD">
            <w:pPr>
              <w:pStyle w:val="DersBasliklar"/>
              <w:jc w:val="left"/>
              <w:rPr>
                <w:szCs w:val="16"/>
              </w:rPr>
            </w:pPr>
            <w:r w:rsidRPr="001A2552">
              <w:rPr>
                <w:szCs w:val="16"/>
              </w:rPr>
              <w:t>Diğer-1</w:t>
            </w:r>
            <w:r w:rsidR="001D1DAA">
              <w:rPr>
                <w:szCs w:val="16"/>
              </w:rPr>
              <w:t xml:space="preserve"> </w:t>
            </w:r>
          </w:p>
          <w:p w14:paraId="5EEC469D" w14:textId="77777777" w:rsidR="001D1DAA" w:rsidRPr="001D1DAA" w:rsidRDefault="001D1DAA" w:rsidP="003D47FD">
            <w:pPr>
              <w:pStyle w:val="DersBasliklar"/>
              <w:jc w:val="left"/>
              <w:rPr>
                <w:b w:val="0"/>
                <w:szCs w:val="16"/>
              </w:rPr>
            </w:pPr>
            <w:proofErr w:type="spellStart"/>
            <w:r w:rsidRPr="001D1DAA">
              <w:rPr>
                <w:b w:val="0"/>
                <w:szCs w:val="16"/>
              </w:rPr>
              <w:t>Others</w:t>
            </w:r>
            <w:proofErr w:type="spellEnd"/>
          </w:p>
        </w:tc>
        <w:tc>
          <w:tcPr>
            <w:tcW w:w="6068" w:type="dxa"/>
            <w:vAlign w:val="center"/>
          </w:tcPr>
          <w:p w14:paraId="295DD1F3" w14:textId="1620F644" w:rsidR="00BC32DD" w:rsidRPr="001A2552" w:rsidRDefault="00C77AD9" w:rsidP="00832AEF">
            <w:pPr>
              <w:pStyle w:val="DersBilgileri"/>
              <w:rPr>
                <w:szCs w:val="16"/>
              </w:rPr>
            </w:pPr>
            <w:r>
              <w:rPr>
                <w:szCs w:val="16"/>
              </w:rPr>
              <w:t>-</w:t>
            </w:r>
          </w:p>
        </w:tc>
      </w:tr>
    </w:tbl>
    <w:p w14:paraId="749E5043" w14:textId="77777777" w:rsidR="00BC32DD" w:rsidRPr="001A2552" w:rsidRDefault="00BC32DD" w:rsidP="00BC32DD">
      <w:pPr>
        <w:rPr>
          <w:sz w:val="16"/>
          <w:szCs w:val="16"/>
        </w:rPr>
      </w:pPr>
    </w:p>
    <w:p w14:paraId="787A1E49" w14:textId="77777777" w:rsidR="00BC32DD" w:rsidRPr="001A2552" w:rsidRDefault="00BC32DD" w:rsidP="00BC32DD">
      <w:pPr>
        <w:rPr>
          <w:sz w:val="16"/>
          <w:szCs w:val="16"/>
        </w:rPr>
      </w:pPr>
    </w:p>
    <w:p w14:paraId="7FE8D1C6" w14:textId="77777777" w:rsidR="00BC32DD" w:rsidRPr="001A2552" w:rsidRDefault="00BC32DD" w:rsidP="00BC32DD">
      <w:pPr>
        <w:rPr>
          <w:sz w:val="16"/>
          <w:szCs w:val="16"/>
        </w:rPr>
      </w:pPr>
    </w:p>
    <w:p w14:paraId="0D0E4C4B" w14:textId="77777777" w:rsidR="00EB0AE2" w:rsidRDefault="00E10CF9"/>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1D1DAA"/>
    <w:rsid w:val="002C5E14"/>
    <w:rsid w:val="003D47FD"/>
    <w:rsid w:val="00421342"/>
    <w:rsid w:val="0051380B"/>
    <w:rsid w:val="00832BE3"/>
    <w:rsid w:val="00BC32DD"/>
    <w:rsid w:val="00C77AD9"/>
    <w:rsid w:val="00E10CF9"/>
    <w:rsid w:val="00F96D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3E7A"/>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300897">
      <w:bodyDiv w:val="1"/>
      <w:marLeft w:val="0"/>
      <w:marRight w:val="0"/>
      <w:marTop w:val="0"/>
      <w:marBottom w:val="0"/>
      <w:divBdr>
        <w:top w:val="none" w:sz="0" w:space="0" w:color="auto"/>
        <w:left w:val="none" w:sz="0" w:space="0" w:color="auto"/>
        <w:bottom w:val="none" w:sz="0" w:space="0" w:color="auto"/>
        <w:right w:val="none" w:sz="0" w:space="0" w:color="auto"/>
      </w:divBdr>
    </w:div>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2821</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Burcu Sümer</cp:lastModifiedBy>
  <cp:revision>3</cp:revision>
  <dcterms:created xsi:type="dcterms:W3CDTF">2022-08-23T05:24:00Z</dcterms:created>
  <dcterms:modified xsi:type="dcterms:W3CDTF">2022-08-23T05:25:00Z</dcterms:modified>
</cp:coreProperties>
</file>