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İşletmelerinde İşletme Yönetimine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AA5FED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AA5FED">
              <w:rPr>
                <w:b/>
                <w:lang w:val="da-DK"/>
              </w:rPr>
              <w:t>İşletme ve Çevresi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İşletme Yönetiminin Tarihsel Gelişim Süreci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Yönetimin Tanımı ve Unsurları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Bilimsel Yönetim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Taylorizm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Bürokratik Yönetim Anlayışı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Neoklasik</w:t>
            </w:r>
            <w:proofErr w:type="spellEnd"/>
            <w:r>
              <w:rPr>
                <w:sz w:val="16"/>
              </w:rPr>
              <w:t xml:space="preserve"> Yönetim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Çağdaş Yönetim Anlayışı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AA5FED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Yönetime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İşletmeleri Açısından Yönetim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İşletmelerinde Yönetim Prensipleri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5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İşletmelerinde Sürü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F0A1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İşletmede Başarı ve Başarısızlık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F0A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F0A16"/>
    <w:rsid w:val="00A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Arzu Gökdai</cp:lastModifiedBy>
  <cp:revision>2</cp:revision>
  <dcterms:created xsi:type="dcterms:W3CDTF">2017-02-03T08:51:00Z</dcterms:created>
  <dcterms:modified xsi:type="dcterms:W3CDTF">2017-12-12T07:22:00Z</dcterms:modified>
</cp:coreProperties>
</file>