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Diğer Hizmetler 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Uluslararası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bankalar,klasik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bankacılık ve danışmanlık hizmetlerinden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başka,ekonomik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ilişkilerin gelişmesi sonucunda değişik hizmet uygulamalarına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yönelmiştir.Bunlar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>: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Uluslararası tahvil piyasasının hızlı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gelişimi,satış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ve ihraç güvencesi (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underwriting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) hizmetinin bankalarca uluslararası düzeye getirilmesine neden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olmuştur.Tahvilleri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yeniden pazarlamak amacıyla satın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alınması,alım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yeniden satım fiyatları arasındaki farka (spread) bağlı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olarak,cazip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kar fırsatları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sağladığından,bankalar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ya doğrudan ya da sahip oldukları bankacılık birimleri aracılığıyla satış garantisi sağlama işlemine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yönelmiştir.Euro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uluslar arası tahvillerin ihraç süresinin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yapısı,kredi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sendikasyonuna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benzemektedir.Bununla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birlikte,bazı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önemli farklılıkları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vardır.Tahvil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ihracı,finansal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aracıların belirlenmiş bir tahvil miktarının satışını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sağlayan,biçimsel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bağlantıya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garantilenmiştir.Satış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garantisini sağlayan grup normal olarak bir banka ya da yatırım şirketi tarafından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oluşturulmaktadır.Bu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grup,ya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satış garantisini sağlayan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yönetici,ya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da ihraç işlemini yönlendiren yönetici olarak faaliyet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gösterir.Bu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yönetici,grubun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oluşturulmasından tahvil ihracının düzenlenmesi ve koordinasyonu gibi tüm hususları organize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eder.Uluslararası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tahvillere satış garantisi sağlama işi bir dizi teknik düzenleme ve bağlantıları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gerektirmektedir.Mesela,satış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garantisini sağlayacak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yöneticinin,ikincil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garanti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sağlayıcıların,satış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grubunun anlaşma metninin ve komisyonların belirlenmesi bunlardan bir kaçıdır.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Bankaların bir hizmet türü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de,firmaların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alacak hakkının satın alınması (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faktoring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dir.Faktoring,tasarruf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hakkının ve tahsil olunacak hesapların bu hizmeti gören firmaya karşılıksız satılmasını veya transferini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içermektedir.Bu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alacaklar başka bir taahhüt altına girmeksizin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satılmaktadır.Yani,fon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sağlayan veya komisyonculuk fonksiyonunu üstlenen kişi ya da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firma,vadesi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geldiğinde alacakları toplamak mümkün olmasa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bile,satıcıdan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ödemeyi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isteyemez.Bu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işlemler aktif finansmanıyla ilgili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olduğundan,satıcının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bilançosunun dikkatli analiz edilmesi gerekmektedir.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Uluslar arası bankaların sundukları bir diğer finansman türü de alacağın devredilmesiyle (forfaiting) sağlanan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finansmandır.Factoring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işlemine benzeyen forfaitingde tahsil olunacak hesaplar ABD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doları,Alman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Markı,İsviçre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Frangı gibi konvertibl paralar açısından belirlenmiş ihracatla ilgili hesapları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kapsamaktadır.Bu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tür bir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işlem,genellikle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mal veya hizmet ihracatından sağlanacak orta vadeli alacak hesaplarının bankaya bir taahhüt gerektirmeksizin satışından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ibarettir.Satış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fiyatı ile alacakların üzerindeki değer arasındaki fark finansman ücretini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oluşturmaktadır.Alacaklar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mevcut faiz oranının (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Eurocurreny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oranı artı belirli bir spread) dikkate alınmasıyla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iskonto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edilmektedir.Böyle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işleme yönelen firmalar ve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kişiler,ihracattan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doğacak alacakların ithalatçı firmanın bankasınca garanti edilmiş senet ve poliçelerden oluşmasına özen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göstermektedir.Böylece,ticaret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transfer risklerini minimum düzeye indirmek mümkün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olmaktadır.Bankalar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bu riskler karşılığı ek bir faizde alabilmektedir.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Uluslararası ticaret ve yatırım ilişkilerini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gelişimi,kiralama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(leasing) yoluyla finansman sağlama olgusunun da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uluslararasılaşmasına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neden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olmuştur.Geniş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anlamda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leasing,yasal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sahipliliği üstlenilmeksizin bir aktifin kullanımını sağlayan düzenleme olarak ele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alınabilir.Kullanım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süresi saat ile yıl arasında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değişebilmektedir.Leasing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işlemine konu olan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mallar,maddi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gayri maddi nitelikte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olabilmektedir.Aktif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başlangıçta bir finansman kurumu tarafından satın alınmakta ve daha sonra kullanıcıya belirli bir ödeme karşılığında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kiralanmaktadır.Son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on yılda özellikle uluslararası alanda yeni leasing şirketleri kurulmuş ve büyük uluslararası bankalar kendi leasing yan kuruluşlarını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oluşturmuştur.Bazı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leasing şirketleri de yerel firmalarla uluslararası bankalar arasında gerçekleştirilen ortak yatırımlar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durumundadır.Factöring,forfaiting,leasing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konuları bankalarda dış ticaret işlemleri bölümünde detaylı olarak incelenmiştir.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Bazı uluslararası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bankalar,özellikle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Avrupa,Asya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Orta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Doğu’dakiler,altın,gümüş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ile diğer kıymetli metallerin alım-satımıyla korunması gibi işlemlerle de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ilgilenmektedir.Artan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enflasyonla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birlikte,birçok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kişi banka mevduatları yerine kıymetli metalleri tercih etmeye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başlamıştır.Bu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tür metallerin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alımı,satımı,kontrolü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parasal bir olay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olduğundan,döviz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işlemleriyle yakından </w:t>
      </w:r>
      <w:r w:rsidRPr="001E5924">
        <w:rPr>
          <w:rFonts w:ascii="Times New Roman" w:hAnsi="Times New Roman" w:cs="Times New Roman"/>
          <w:sz w:val="28"/>
          <w:szCs w:val="28"/>
        </w:rPr>
        <w:lastRenderedPageBreak/>
        <w:t xml:space="preserve">ilişkili olması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nedeniyle,ticari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bankalar uluslararası departmanlarına bu tip hizmetleri sunabilecek yapı kazandırmıştır.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Uluslararası Hizmetlerin Pazarlanması 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Bankaların uzun süre uluslararası hizmetlerini pazarlamada uyguladığı pasif yaklaşım,1070’li yıllarda önemli ölçüde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değişmiştir.Bu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yılların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özelliği,ulusal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uluslararası piyasalardaki gelişmelerin bankalar arasındaki rekabeti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artırmasıdır.Böyle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ortam,etkin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pazarlama faaliyetinin önemini gündeme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getirmiştir.Etkin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pazarlama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faaliyeti,kredi,döviz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diğer bankacılık hizmetlerinden sorumlu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uzmanla,müşteri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ile doğrudan ilişki kuran uzmanın koordineli çalışması ifade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etmektedir.Bu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faaliyetinin başarısı kaynak ve imkanların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belirlenmesine,belli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mantık çerçevesinde sınırlamasına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bağlıdır.Dolayısıyla,pazarlama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faaliyetinin temelinde planlama bulunmaktadır.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Pazarlama palanları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fiyatlardaki,ekonomik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yapılardaki ve diğer şartlardaki gelişmelere bağlı olarak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değişmektedir.Bundan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dolayı,pazarlama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planlarının oluşturulması büyük ölçüde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ülke,bölge,alan,sektör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ve birim uzmanlarına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bırakılmaktadır.Böyle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yaklaşım,doğal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olarak,bireysel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hesap ilişkileriyle muhtemel plan taslaklarını gündeme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getirmektedir.Diğer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bir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ifadeyle,pazarlama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planı bireysel hesaplar ile departman amaçları arasındaki bağlantıyı sağlamaktadır.</w:t>
      </w:r>
    </w:p>
    <w:p w:rsidR="001E5924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</w:p>
    <w:p w:rsidR="00B07722" w:rsidRPr="001E5924" w:rsidRDefault="001E5924" w:rsidP="001E5924">
      <w:pPr>
        <w:rPr>
          <w:rFonts w:ascii="Times New Roman" w:hAnsi="Times New Roman" w:cs="Times New Roman"/>
          <w:sz w:val="28"/>
          <w:szCs w:val="28"/>
        </w:rPr>
      </w:pPr>
      <w:r w:rsidRPr="001E5924">
        <w:rPr>
          <w:rFonts w:ascii="Times New Roman" w:hAnsi="Times New Roman" w:cs="Times New Roman"/>
          <w:sz w:val="28"/>
          <w:szCs w:val="28"/>
        </w:rPr>
        <w:t xml:space="preserve">  Uluslararası bankacılık hizmeti veren bankaların bir kısmı çok uluslu işletme </w:t>
      </w:r>
      <w:proofErr w:type="spellStart"/>
      <w:proofErr w:type="gramStart"/>
      <w:r w:rsidRPr="001E5924">
        <w:rPr>
          <w:rFonts w:ascii="Times New Roman" w:hAnsi="Times New Roman" w:cs="Times New Roman"/>
          <w:sz w:val="28"/>
          <w:szCs w:val="28"/>
        </w:rPr>
        <w:t>durumundadır.Ancak</w:t>
      </w:r>
      <w:proofErr w:type="spellEnd"/>
      <w:proofErr w:type="gramEnd"/>
      <w:r w:rsidRPr="001E5924">
        <w:rPr>
          <w:rFonts w:ascii="Times New Roman" w:hAnsi="Times New Roman" w:cs="Times New Roman"/>
          <w:sz w:val="28"/>
          <w:szCs w:val="28"/>
        </w:rPr>
        <w:t xml:space="preserve"> uluslararası bankacılık hizmeti vermek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için,aşağıda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açıklanacağı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gibi,bankanın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doğrudan doğruya yabancı ülkelerde şube açması </w:t>
      </w:r>
      <w:proofErr w:type="spellStart"/>
      <w:r w:rsidRPr="001E5924">
        <w:rPr>
          <w:rFonts w:ascii="Times New Roman" w:hAnsi="Times New Roman" w:cs="Times New Roman"/>
          <w:sz w:val="28"/>
          <w:szCs w:val="28"/>
        </w:rPr>
        <w:t>gerekmez.Kendi</w:t>
      </w:r>
      <w:proofErr w:type="spellEnd"/>
      <w:r w:rsidRPr="001E5924">
        <w:rPr>
          <w:rFonts w:ascii="Times New Roman" w:hAnsi="Times New Roman" w:cs="Times New Roman"/>
          <w:sz w:val="28"/>
          <w:szCs w:val="28"/>
        </w:rPr>
        <w:t xml:space="preserve"> ülkesindeki merkezinden de bu hizmetleri sağlayabilir.</w:t>
      </w:r>
    </w:p>
    <w:sectPr w:rsidR="00B07722" w:rsidRPr="001E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AB"/>
    <w:rsid w:val="001E5924"/>
    <w:rsid w:val="00763FAB"/>
    <w:rsid w:val="00B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2017-11-04T19:07:00Z</dcterms:created>
  <dcterms:modified xsi:type="dcterms:W3CDTF">2017-11-04T19:07:00Z</dcterms:modified>
</cp:coreProperties>
</file>