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5A" w:rsidRPr="00B34A5A" w:rsidRDefault="00B34A5A" w:rsidP="00B34A5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4A5A">
        <w:rPr>
          <w:rFonts w:ascii="Times New Roman" w:hAnsi="Times New Roman" w:cs="Times New Roman"/>
          <w:b/>
          <w:sz w:val="32"/>
          <w:szCs w:val="32"/>
          <w:u w:val="single"/>
        </w:rPr>
        <w:t>KIYI ÖTESİ BANKACILIK (OFF-SHORE BANKİNG)</w:t>
      </w: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  <w:r w:rsidRPr="00B34A5A">
        <w:rPr>
          <w:rFonts w:ascii="Times New Roman" w:hAnsi="Times New Roman" w:cs="Times New Roman"/>
          <w:sz w:val="32"/>
          <w:szCs w:val="32"/>
        </w:rPr>
        <w:t>1950’li yıllardan itibaren hızlı bir genişleme sürecine giren dünya ekonomisiyle birlikte batı ve doğu bloku ülkeleri arasındaki ilişkilerde oldukça gerginleşmişti.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Nitekim bu yıllarda Sovyetler Birliği’nin,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ABD Doları olarak tuttuğu dövizleri ile Avrupa piyasasına girmesi,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Euro-</w:t>
      </w:r>
      <w:proofErr w:type="spellStart"/>
      <w:r w:rsidRPr="00B34A5A">
        <w:rPr>
          <w:rFonts w:ascii="Times New Roman" w:hAnsi="Times New Roman" w:cs="Times New Roman"/>
          <w:sz w:val="32"/>
          <w:szCs w:val="32"/>
        </w:rPr>
        <w:t>pazar’ın</w:t>
      </w:r>
      <w:proofErr w:type="spellEnd"/>
      <w:r w:rsidRPr="00B34A5A">
        <w:rPr>
          <w:rFonts w:ascii="Times New Roman" w:hAnsi="Times New Roman" w:cs="Times New Roman"/>
          <w:sz w:val="32"/>
          <w:szCs w:val="32"/>
        </w:rPr>
        <w:t xml:space="preserve"> ortaya çıkışını sağlamıştır diyebiliriz.1950’den günümüze kadar oldukça değişik bir görünüm gösteren,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Euro-</w:t>
      </w:r>
      <w:proofErr w:type="spellStart"/>
      <w:r w:rsidRPr="00B34A5A">
        <w:rPr>
          <w:rFonts w:ascii="Times New Roman" w:hAnsi="Times New Roman" w:cs="Times New Roman"/>
          <w:sz w:val="32"/>
          <w:szCs w:val="32"/>
        </w:rPr>
        <w:t>pazar’da</w:t>
      </w:r>
      <w:proofErr w:type="spellEnd"/>
      <w:r w:rsidRPr="00B34A5A">
        <w:rPr>
          <w:rFonts w:ascii="Times New Roman" w:hAnsi="Times New Roman" w:cs="Times New Roman"/>
          <w:sz w:val="32"/>
          <w:szCs w:val="32"/>
        </w:rPr>
        <w:t xml:space="preserve"> tedavül eden para ve para benzerlerinin sayısı ve hacmi artmıştır.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Tüm bu olgular karşısında bankacılık işlemleri de kendini bu gelişmelere uyarmıştır.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İşte kıyı bankacılığı bu değişimin sonucunda ortaya çıktı.</w:t>
      </w: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  <w:r w:rsidRPr="00B34A5A">
        <w:rPr>
          <w:rFonts w:ascii="Times New Roman" w:hAnsi="Times New Roman" w:cs="Times New Roman"/>
          <w:sz w:val="32"/>
          <w:szCs w:val="32"/>
        </w:rPr>
        <w:t>Kıyı ötesi bankacılık ülke dışından sağlanan fonların yine ülke dışında kullandırılmasını amaçlayan bir bankacılık türüdür.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Kıyı ötesi bankacılık ülkedeki diğer bankalar ile ilgili yasal düzenlemelerin kapsamında değildir.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Bazı ayrıcalıkların dışında,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kıyı bankaları bulundukları ülkelerde mevduat toplayamazlar,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yaptıkları hizmetler yabancı para cinsindedir.</w:t>
      </w: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</w:p>
    <w:p w:rsidR="00B34A5A" w:rsidRPr="00B34A5A" w:rsidRDefault="00B34A5A" w:rsidP="00B34A5A">
      <w:pPr>
        <w:rPr>
          <w:rFonts w:ascii="Times New Roman" w:hAnsi="Times New Roman" w:cs="Times New Roman"/>
          <w:sz w:val="32"/>
          <w:szCs w:val="32"/>
        </w:rPr>
      </w:pPr>
      <w:r w:rsidRPr="00B34A5A">
        <w:rPr>
          <w:rFonts w:ascii="Times New Roman" w:hAnsi="Times New Roman" w:cs="Times New Roman"/>
          <w:sz w:val="32"/>
          <w:szCs w:val="32"/>
        </w:rPr>
        <w:t xml:space="preserve">  Kıyı ötesi bankacılık merkezleri temelde kayıt ve fonksiyonel merkezler olarak ikiye ayrılırlar.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Kayıt merkezleri uluslararası bankaların az sayıda şube,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bazı durumlarda hiç şube açmaksızın faaliyette bulundukları ve diğer finansal merkezlerde gerçekleştirdikleri kredi ve tahvil operasyonlarını,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vergi avantajı nedeniyle üzerlerinden geçirdikleri ve muhasebe kayıtlarını tuttukları finansal merkezlerdir.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34A5A">
        <w:rPr>
          <w:rFonts w:ascii="Times New Roman" w:hAnsi="Times New Roman" w:cs="Times New Roman"/>
          <w:sz w:val="32"/>
          <w:szCs w:val="32"/>
        </w:rPr>
        <w:t xml:space="preserve">Yıllık sabit bir ücretin dışında herhangi bir vergi ve kambiyo denetiminin söz konusu olmadığı bu grup ülkeler arasında Hollanda </w:t>
      </w:r>
      <w:proofErr w:type="spellStart"/>
      <w:r w:rsidRPr="00B34A5A">
        <w:rPr>
          <w:rFonts w:ascii="Times New Roman" w:hAnsi="Times New Roman" w:cs="Times New Roman"/>
          <w:sz w:val="32"/>
          <w:szCs w:val="32"/>
        </w:rPr>
        <w:t>Antileri</w:t>
      </w:r>
      <w:proofErr w:type="spellEnd"/>
      <w:r w:rsidRPr="00B34A5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A5A">
        <w:rPr>
          <w:rFonts w:ascii="Times New Roman" w:hAnsi="Times New Roman" w:cs="Times New Roman"/>
          <w:sz w:val="32"/>
          <w:szCs w:val="32"/>
        </w:rPr>
        <w:t>Cayman Adaları sayılabilir.</w:t>
      </w:r>
    </w:p>
    <w:p w:rsidR="003A08E0" w:rsidRDefault="003A08E0">
      <w:bookmarkStart w:id="0" w:name="_GoBack"/>
      <w:bookmarkEnd w:id="0"/>
    </w:p>
    <w:sectPr w:rsidR="003A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BD"/>
    <w:rsid w:val="003A08E0"/>
    <w:rsid w:val="00B34A5A"/>
    <w:rsid w:val="00B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2017-11-04T19:51:00Z</dcterms:created>
  <dcterms:modified xsi:type="dcterms:W3CDTF">2017-11-04T19:53:00Z</dcterms:modified>
</cp:coreProperties>
</file>