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5A92DCAC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509DF6" w14:textId="2E184854" w:rsidR="00564C1C" w:rsidRDefault="00C15C57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C15C57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Օպերայի և բալետի ազգային ակադեմիական թատրոնի տնօրեն է ցանկանում դառնալ 6 անձ</w:t>
      </w:r>
      <w:bookmarkStart w:id="0" w:name="_GoBack"/>
      <w:bookmarkEnd w:id="0"/>
    </w:p>
    <w:p w14:paraId="6082065D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</w:p>
    <w:p w14:paraId="091F57A8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15C57">
        <w:rPr>
          <w:rFonts w:ascii="Times New Roman" w:hAnsi="Times New Roman" w:cs="Times New Roman"/>
          <w:color w:val="000000"/>
          <w:sz w:val="24"/>
          <w:szCs w:val="24"/>
          <w:lang w:val="hy-AM"/>
        </w:rPr>
        <w:t>Ալեքսանդր Սպենդիարյանի անվան օպերայի եւ բալետի ազգային ակադեմիական թատրոնի տնօրենի թափուր պաշտոնը զբաղեցնելու համար ԿԳՄՍ-ն հայտարարել է մրցույթ:</w:t>
      </w:r>
    </w:p>
    <w:p w14:paraId="12727059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4B4CAF2B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15C57">
        <w:rPr>
          <w:rFonts w:ascii="Times New Roman" w:hAnsi="Times New Roman" w:cs="Times New Roman"/>
          <w:color w:val="000000"/>
          <w:sz w:val="24"/>
          <w:szCs w:val="24"/>
          <w:lang w:val="hy-AM"/>
        </w:rPr>
        <w:t>NEWS.am-ի հետ զրույցում ԿԳՄՍ լրատվական ծառայությունից հայտնեցին, որ դիմել 6 անձ՝ 3 կին, 3 տղամարդ։</w:t>
      </w:r>
    </w:p>
    <w:p w14:paraId="57E8DE3C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1BA286EE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15C57">
        <w:rPr>
          <w:rFonts w:ascii="Times New Roman" w:hAnsi="Times New Roman" w:cs="Times New Roman"/>
          <w:color w:val="000000"/>
          <w:sz w:val="24"/>
          <w:szCs w:val="24"/>
          <w:lang w:val="hy-AM"/>
        </w:rPr>
        <w:t>«Թեստավորման փուլը տեղի կունենա օգոստոսի 4-ին: Մասնակիցները պետք է լրացնեն հարցաշար։ Հաջորդ փուլ կանցնեն այն մասնակիցները, որոնք ճիշտ կպատասխանեն հարցերից 90 տոկոսին։ Օգոստոսի 8-ին էլ կկայանա հարցազրույցի փուլը: Կազմված հանձնաժողովն ուսումնասիրում է զարգացման ծրագրերը, այնուհետեւ հարցազրույցի փուլի ժամանակ տրվում են 4 բաժիններից հարցեր»,- նշեցին նախարարությունից:</w:t>
      </w:r>
    </w:p>
    <w:p w14:paraId="451F17DA" w14:textId="77777777" w:rsidR="00C15C57" w:rsidRPr="00C15C57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1860106E" w14:textId="54E2D34C" w:rsidR="00AD3C95" w:rsidRPr="00AD3C95" w:rsidRDefault="00C15C57" w:rsidP="00C15C5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15C57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Դրանից հետո հանձնաժողովի անդամները քվերակում են նախընտրելի մասնակցի օգտին։ 65 տոկոսից ավելի ձայն են հավաքածները հաղթում են։ Եթե լինում են հավասար ձայներ ստացած մասնակիցներ, հանձնաժողովի անդամները նորից են քվեարկում։ </w:t>
      </w:r>
      <w:r w:rsidRPr="00C15C57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Առավելագույն ձայներ ստացած մասնակիցը ճանաչվում է հաղթող, ներկայացվում նախարարին, նրա հետ կնքվում է 5 տարվա պայմանագիր։</w:t>
      </w:r>
    </w:p>
    <w:p w14:paraId="723FED18" w14:textId="01156B86" w:rsidR="007944EA" w:rsidRPr="007944EA" w:rsidRDefault="00564C1C" w:rsidP="00D602E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AD3C95"/>
    <w:rsid w:val="00C15C57"/>
    <w:rsid w:val="00D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2023-07-11T19:47:00Z</dcterms:created>
  <dcterms:modified xsi:type="dcterms:W3CDTF">2023-07-11T19:47:00Z</dcterms:modified>
</cp:coreProperties>
</file>