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1FF54" w14:textId="336B1AB1" w:rsidR="007944EA" w:rsidRPr="007944EA" w:rsidRDefault="007944EA" w:rsidP="00E059B2">
      <w:pPr>
        <w:spacing w:line="480" w:lineRule="auto"/>
        <w:jc w:val="both"/>
        <w:rPr>
          <w:rFonts w:ascii="Times New Roman" w:hAnsi="Times New Roman" w:cs="Times New Roman"/>
          <w:sz w:val="24"/>
          <w:szCs w:val="24"/>
        </w:rPr>
      </w:pPr>
      <w:r w:rsidRPr="007944EA">
        <w:rPr>
          <w:rFonts w:ascii="Times New Roman" w:hAnsi="Times New Roman" w:cs="Times New Roman"/>
          <w:sz w:val="24"/>
          <w:szCs w:val="24"/>
        </w:rPr>
        <w:t>Aşağıdaki metni Ermeniceden Türkçeye çeviriniz.</w:t>
      </w:r>
    </w:p>
    <w:p w14:paraId="5A92DCAC" w14:textId="053CA893" w:rsidR="00AD3C95" w:rsidRDefault="00E059B2" w:rsidP="00E059B2">
      <w:pPr>
        <w:spacing w:line="480" w:lineRule="auto"/>
        <w:jc w:val="center"/>
        <w:rPr>
          <w:rFonts w:ascii="Times New Roman" w:hAnsi="Times New Roman" w:cs="Times New Roman"/>
          <w:b/>
          <w:color w:val="000000"/>
          <w:sz w:val="24"/>
          <w:szCs w:val="24"/>
        </w:rPr>
      </w:pPr>
      <w:r w:rsidRPr="00E059B2">
        <w:rPr>
          <w:rFonts w:ascii="Times New Roman" w:hAnsi="Times New Roman" w:cs="Times New Roman"/>
          <w:b/>
          <w:color w:val="000000"/>
          <w:sz w:val="24"/>
          <w:szCs w:val="24"/>
        </w:rPr>
        <w:t>Ի՞նչ որոշումներ կարելի է սպասել ՆԱՏՕ-ի գագաթնաժողովից և ամփոփիչ հռչակագրից</w:t>
      </w:r>
    </w:p>
    <w:p w14:paraId="086B5403"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2023 թվականի հուլիսի 11-12-ը Վիլնյուսում տեղի կունենա ՆԱՏՕ-ի գագաթնաժողովը։ Ի՞նչ որոշումներ կարելի է ակնկալել գագաթնաժողովից և ամփոփիչ հռչակագրից, և ինչի՞ վրա պետք է ուշադրություն դարձն</w:t>
      </w:r>
      <w:bookmarkStart w:id="0" w:name="_GoBack"/>
      <w:bookmarkEnd w:id="0"/>
      <w:r w:rsidRPr="00E059B2">
        <w:rPr>
          <w:rFonts w:ascii="Times New Roman" w:hAnsi="Times New Roman" w:cs="Times New Roman"/>
          <w:color w:val="000000"/>
          <w:sz w:val="24"/>
          <w:szCs w:val="24"/>
          <w:lang w:val="hy-AM"/>
        </w:rPr>
        <w:t>ել։</w:t>
      </w:r>
    </w:p>
    <w:p w14:paraId="66CAFA5F"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Երեքշաբթի և չորեքշաբթի ՆԱՏՕ-ի առաջնորդները Վիլնյուսում կքննարկեն մի շարք կարևոր թեմաներ՝ դաշինքին Ուկրաինայի անդամակցության հայտից և Շվեդիայի մուտքի շուրջ տարաձայնություններից մինչև զինամթերքի պաշարներ ստեղծելու անհրաժեշտությունը և քննարկելու տասնամյակների ընթացքում առաջին համատեղ պաշտպանական ծրագրերը, գրում է Reuters-ը։</w:t>
      </w:r>
    </w:p>
    <w:p w14:paraId="14C5B594"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Սա կլինի ՆԱՏՕ-ի չորրորդ գագաթնաժողովը Ուկրաինա Ռուսաստանի ներխուժումից հետո, որոնցից առաջինը տեղի ունեցավ գործնականում 2022 թվականի փետրվարի 25-ին՝ ռուսական հարձակումից ընդամենը մեկ օր անց։ Դրան հաջորդեցին գագաթնաժողովները Բրյուսելում և Մադրիդում։</w:t>
      </w:r>
    </w:p>
    <w:p w14:paraId="75FE0AF1"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Գագաթնաժողովում նախատեսված հանդիպումների և բանակցությունների արտասովոր առատությունը հակադրվում է ՆԱՏՕ-ի ղեկավարների ամենամյա համաժողովների նախորդ ռիթմին և ցույց է տալիս, թե ինչպես է դաշինքի շեմին չոքած պատերազմը ստիպել նրա անդամներին ամրապնդել համագործակցությունը:</w:t>
      </w:r>
    </w:p>
    <w:p w14:paraId="6C1BF865"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Ուկրաինայի անդամակցությունը ՆԱՏՕ-ին</w:t>
      </w:r>
    </w:p>
    <w:p w14:paraId="2FE6275C"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 xml:space="preserve">Թվում է, թե ՆԱՏՕ-ի համար գագաթնաժողովի գերիշխող թեման կլինի Ուկրաինայի հետ ապագա հարաբերությունների սահմանումը նախագահ Վլադիմիր Զելենսկու </w:t>
      </w:r>
      <w:r w:rsidRPr="00E059B2">
        <w:rPr>
          <w:rFonts w:ascii="Times New Roman" w:hAnsi="Times New Roman" w:cs="Times New Roman"/>
          <w:color w:val="000000"/>
          <w:sz w:val="24"/>
          <w:szCs w:val="24"/>
          <w:lang w:val="hy-AM"/>
        </w:rPr>
        <w:lastRenderedPageBreak/>
        <w:t>բազմիցս հնչեցրած ցանկությունների ֆոնին, ով իր երկրի համար դաշինքի հրավեր է ակնկալում ստանալ արդեն Վիլնյուսում:</w:t>
      </w:r>
    </w:p>
    <w:p w14:paraId="03B87D15"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ՆԱՏՕ-ի գլխավոր քարտուղար Յենս Սթոլթենբերգը հայտարարել է, որ «Կիևը չի ընդգրկվի դաշինքի կազմում, քանի դեռ Ուկրաինայում պատերազմ է», և որ «պաշտոնական հրավեր գագաթնաժողովում չի լինի»։</w:t>
      </w:r>
    </w:p>
    <w:p w14:paraId="2BCA4764"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Այնուամենայնիվ, դաշնակիցները միակարծիք չեն, թե որքան արագ պետք է Ուկրաինային թույլ տրվի անդամակցել ՆԱՏՕ-ին ռազմական գործողությունների ավարտից հետո:</w:t>
      </w:r>
    </w:p>
    <w:p w14:paraId="42991530"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Մինչ Արևելյան Եվրոպայի երկրներն ասում են, որ Կիևին պետք է «դեպի ՆԱՏՕ ճանապարհային քարտեզ» առաջարկել, ԱՄՆ-ն և Գերմանիան զգուշանում են ցանկացած քայլից, որը կարող է դաշինքը մոտեցնել Ռուսաստանի հետ պատերազմին։</w:t>
      </w:r>
    </w:p>
    <w:p w14:paraId="6443D682"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Վիլնյուսում հանդիպումից առաջ որոշ երկրներ առաջարկել են Կիևին թույլ տալ «բաց թողնել» այսպես կոչված ՆԱՏՕ-ին անդամակցության գործողությունների պլանը (MAP), որը նախանշում է քաղաքական, տնտեսական և ռազմական նպատակները, որոնք պետք է կատարի թեկնածու երկիրը: Սա այն փուլն է, որով անցել են Արևելյան Եվրոպայի մյուս երկրները մինչև դաշինքին միանալը։</w:t>
      </w:r>
    </w:p>
    <w:p w14:paraId="3BB2D914"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ՆԱՏՕ-ի գլխավոր քարտուղար Սթոլթենբերգն ասել է, որ «Ուկրաինայի համար միջոցառումների փաթեթ է ներկայացրել, որը ներառում է ՆԱՏՕ-ին անդամակցության գործողությունների պլանի վերացումը», սակայն չի հաստատել Ուկրաինայի արտգործնախարար Դմիտրի Կուլեբայի խոսքերը, ով Twitter-ի իր միկրոբլոգում ասել է, որ «դաշնակիցները եկել են կոնսենսուսի ՆԱՏՕ-ին անդամակցության գործողությունների պլանից հրաժարվելու վերաբերյալ»:</w:t>
      </w:r>
    </w:p>
    <w:p w14:paraId="1BE36563"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 xml:space="preserve">Նման քայլի դիմելով՝ դաշինքի անդամները կարող էին բավարարել պահանջները, որոնք դուրս են 2008 թվականի Բուխարեստի գագաթնաժողովի հռչակագրից այն մասին, որ </w:t>
      </w:r>
      <w:r w:rsidRPr="00E059B2">
        <w:rPr>
          <w:rFonts w:ascii="Times New Roman" w:hAnsi="Times New Roman" w:cs="Times New Roman"/>
          <w:color w:val="000000"/>
          <w:sz w:val="24"/>
          <w:szCs w:val="24"/>
          <w:lang w:val="hy-AM"/>
        </w:rPr>
        <w:lastRenderedPageBreak/>
        <w:t>«Ուկրաինան ի վերջո կդառնա ՆԱՏՕ-ի անդամ»։ Եվ, միևնույն ժամանակ, նրանք կարող էին նաեւ չհայտարարել Կիևին իրական հրավերի մասին և չներկայացնել մուտքի ժամանակացույց։</w:t>
      </w:r>
    </w:p>
    <w:p w14:paraId="2E2AE03B"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Հյուսիսատլանտյան դաշինքը նույնպես, ամենայն հավանականությամբ, կգտնի ավելի ուժեղ ձեւակերպում, քան 2008 թվականին՝ ընդգծելու ՆԱՏՕ-ին անդամակցելու Կիևի հեռանկարները:</w:t>
      </w:r>
    </w:p>
    <w:p w14:paraId="2F2654AD"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Դաշինքի առաջնորդները կարող են համաձայնության գալ եւ հայտարարել, որ «Ուկրաինայի օրինական տեղը ՆԱՏՕ-ում է»՝ կրկնելով Սթոլթենբերգի խոսքերը ապրիլին Կիև կատարած այցի ժամանակ կամ ընդգծելով, որ «անդրատլանտյան անվտանգությունը լիարժեք չի լինի առանց Ուկրաինայի»:</w:t>
      </w:r>
    </w:p>
    <w:p w14:paraId="3347BB71"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Անվտանգության երաշխիքներ Ուկրաինայի համար</w:t>
      </w:r>
    </w:p>
    <w:p w14:paraId="1E847254"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Ակնկալվում է, որ առաջնորդները կքննարկեն անվտանգության երաշխիքները, որոնք Կիևը պետք է ստանա պատերազմից հետո, թեև այդ պարտավորությունները կլինեն երկկողմանի և չեն տրվի հենց Հյուսիսատլանտյան դաշինքի կողմից։</w:t>
      </w:r>
    </w:p>
    <w:p w14:paraId="04597B2B"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Դրանք, ամենայն հավանականությամբ, կներառեն Կիևին ռազմական և ֆինանսական օգնությունը շարունակելու խոստումը՝ պատերազմի ավարտից հետո Ռուսաստանի նոր հարձակումներից զերծ պահելու համար:</w:t>
      </w:r>
    </w:p>
    <w:p w14:paraId="075A1758"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Սթոլթենբերգն ընդգծել է, որ «ՆԱՏՕ-ն, համաձայն իր կանոնադրության 5-րդ հոդվածի, անվտանգության լիարժեք երաշխիքներ է տրամադրում միայն դաշինքի լիիրավ անդամներին»։</w:t>
      </w:r>
    </w:p>
    <w:p w14:paraId="3DBD63C6"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Դաշինքի արևելյան թևի ուժեղացում</w:t>
      </w:r>
    </w:p>
    <w:p w14:paraId="739A126C"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lastRenderedPageBreak/>
        <w:t>Առաջնորդները կհաստատեն «պաշտպանության գլխավոր պլանները», որոնք մշակվել են դաշինքի կողմից Սառը պատերազմի ժամանակ, որտեղ մանրամասն նկարագրված են, թե ՆԱՏՕ-ն ինչպես կպատասխանի Ռուսաստանի կողմից ցանկացած հարձակման:</w:t>
      </w:r>
    </w:p>
    <w:p w14:paraId="3B164DE2"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Այսպես կոչված «տարածաշրջանային պլանների» վերածնունդը նշանակում է դաշինքի գործունեության հիմնարար տեղաշարժ։ Այս ծրագրերի հետ մեկտեղ ՆԱՏՕ-ն նաև ուղեցույց է տրամադրում իր անդամ երկրներին զինված ուժերի և նյութատեխնիկական ապահովման արդիականացման վերաբերյալ:</w:t>
      </w:r>
    </w:p>
    <w:p w14:paraId="380266FC"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Տասնամյակներ շարունակ Դաշինքը չի տեսել լայնածավալ պաշտպանական ծրագրերի անհրաժեշտություն, բայց քանի որ 1945 թվականից ի վեր Եվրոպայում ամենաարյունալի պատերազմն արդեն մոլեգնում է Ուկրաինայում, հենց դաշինքի սահմանների կողքին, ՆԱՏՕ-ն պատրաստվում է զգուշացնել դաշինքի բոլոր անդամներին, որ բոլոր ծրագրերը պետք է պատրաստվեն, հակամարտությունից շատ առաջ, որը կարող է բռնկվել Ռուսաստանի նման հակառակորդների հետ:</w:t>
      </w:r>
    </w:p>
    <w:p w14:paraId="55BB2C24"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Ինչպես Reuters-ին հաստատել են միանգամից հինգ դիվանագետներ, գագաթնաժողովից մեկ օր առաջ Թուրքիան և մյուս դաշնակիցները համաձայնության են եկել այդ պլանների աշխարհագրությունը որոշելու վերաբերյալ, ինչը թուրքական կողմն արգելափակել է Կիպրոսի այնտեղ հայտնվելու պատճառով։</w:t>
      </w:r>
    </w:p>
    <w:p w14:paraId="7A4511BA"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ՆԱՏՕ-ն նաև նպատակ է դնելու պարզել, թե որտեղ են պահվում արկերն ու զինամթերքը, քանի որ Կիևը դրանք օգտագործում է շատ ավելի արագ, քան արևմտյան երկրները կարող են արտադրել և մատակարարել դրանք:</w:t>
      </w:r>
    </w:p>
    <w:p w14:paraId="385A88DD"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Միևնույն ժամանակ, դաշնակիցները ցույց կտան, թե ինչպես են նրանք ձգտում իրականացնել Դաշինքի նպատակը, որը համաձայնեցված էր անցյալ տարվա Մադրիդի գագաթնաժողովում՝ մարտական պատրաստության բերել ավելի քան 300 հազար զինծառայողների, նախկին 40 հազարի փոխարեն՝ Ռուսաստանին հակազդելու համար:</w:t>
      </w:r>
    </w:p>
    <w:p w14:paraId="5C3F4FB7"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lastRenderedPageBreak/>
        <w:t>Շվեդիա և ՆԱՏՕ</w:t>
      </w:r>
    </w:p>
    <w:p w14:paraId="133A0185"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Թուրքիայի նախագահ Ռեջեփ Թայիփ Էրդողանը երկուշաբթի համաձայնել է աջակցել Շվեդիայի՝ որպես դաշինքի 32-րդ անդամ ՆԱՏՕ-ին անդամակցելու հայտին։ Այս քայլը կընդլայնի ռազմական դաշինքը և կամրապնդի նրա մերձբալթյան թևը, քանի որ Ռուսաստանը շարունակում է իր ագրեսիան Ուկրաինայում:</w:t>
      </w:r>
    </w:p>
    <w:p w14:paraId="782AE3CE"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Ավելի վաղ Թուրքիան արգելափակել էր Շվեդիայի մուտքը ՆԱՏՕ՝ մեղադրելով Ստոկհոլմին իր տարածքում ապաստան տալու մեջ նրանց, ում Անկարան համարում է գրոհայիններ, այդ թվում՝ Թուրքիայում արգելված Քրդստանի բանվորական կուսակցության (PKK) անդամներին, և պահանջում է նրանց արտահանձնել։</w:t>
      </w:r>
    </w:p>
    <w:p w14:paraId="5964DD1B"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Թուրքիան շարունակում է մնալ Շվեդիայի ՆԱՏՕ-ին անդամակցելու վերջին խոչընդոտը այն բանից հետո, երբ Հունգարիայի վարչապետ Վիկտոր Օրբանի աշխատակազմի ղեկավարը հինգշաբթի հայտարարեց, որ Բուդապեշտն այլևս չի արգելափակի Շվեդիայի անդամակցությունը ՆԱՏՕ-ին:</w:t>
      </w:r>
    </w:p>
    <w:p w14:paraId="7E30F5FF"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ՆԱՏՕ-ին անդամակցելու թեկնածու երկրների հայտերը պետք է հաստատվեն դաշինքի բոլոր անդամների կողմից։</w:t>
      </w:r>
    </w:p>
    <w:p w14:paraId="1B706108"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ՆԱՏՕ-ի անդամ երկրների կողմից պարտադիր ռազմական ծախսերի ավելացում</w:t>
      </w:r>
    </w:p>
    <w:p w14:paraId="606A60AE"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Reuters-ը մեջբերում է երկու դիվանագետների մեկնաբանություններն այն մասին, որ ՆԱՏՕ-ի դաշնակիցները համաձայնության են եկել դաշինքի յուրաքանչյուր երկրի համար ռազմական ծախսերի նպատակային մակարդակը հասցնելու յուրաքանչյուր երկրի ազգային ՀՆԱ-ի առնվազն 2%-ի:</w:t>
      </w:r>
    </w:p>
    <w:p w14:paraId="1B9B1F56"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Դաշինքի 31 երկրներից յուրաքանչյուրը գագաթնաժողովում կվերահաստատի իր «մշտական ​​հանձնառությունը՝ ապագայում իր ՀՆԱ-ի առնվազն 2%-ը ներդնելու իր զինված ուժերում»։</w:t>
      </w:r>
    </w:p>
    <w:p w14:paraId="16DB91B0"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lastRenderedPageBreak/>
        <w:t>Սթոլթենբերգը մտադիր էր Հյուսիսատլանտյան դաշինքի երկրների ռազմական ծախսերի համար ազգային ՀՆԱ-ի 2%-ի նախկին թիրախը դարձնել «ոչ թե նպատակ, այլ նվազագույն պահանջ»։</w:t>
      </w:r>
    </w:p>
    <w:p w14:paraId="0002BAA6"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ՆԱՏՕ-ի գնահատականներով՝ այս վաղեմի նպատակին հասնելու են արդեն 2023 թվականին դաշինքի անդամ 31 երկրներից 11-ը։ Նպատակը դրվել էր դեռևս 2014 թվականին, երբ ՆԱՏՕ-ի առաջնորդները համաձայնեցին տասը տարվա ընթացքում պաշտպանական ծախսերը հասցնել իրենց ՀՆԱ-ի 2%-ի:</w:t>
      </w:r>
    </w:p>
    <w:p w14:paraId="592A2F08"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11 երկրները, որոնք արդեն ծախսում են իրենց ազգային ՀՆԱ-ի 2%-ը կամ ավելին իրենց պաշտպանության վրա, ԱՄՆ-ն է, Մեծ Բրիտանիան, Լեհաստանը, Հունաստանը, Էստոնիան, Լիտվան, Ֆինլանդիան, Ռումինիան, Հունգարիան, Լատվիան և Սլովակիան:</w:t>
      </w:r>
    </w:p>
    <w:p w14:paraId="3D3EB7B7" w14:textId="77777777" w:rsidR="00E059B2" w:rsidRPr="00E059B2" w:rsidRDefault="00E059B2" w:rsidP="00E059B2">
      <w:pPr>
        <w:spacing w:line="480" w:lineRule="auto"/>
        <w:jc w:val="both"/>
        <w:rPr>
          <w:rFonts w:ascii="Times New Roman" w:hAnsi="Times New Roman" w:cs="Times New Roman"/>
          <w:color w:val="000000"/>
          <w:sz w:val="24"/>
          <w:szCs w:val="24"/>
          <w:lang w:val="hy-AM"/>
        </w:rPr>
      </w:pPr>
      <w:r w:rsidRPr="00E059B2">
        <w:rPr>
          <w:rFonts w:ascii="Times New Roman" w:hAnsi="Times New Roman" w:cs="Times New Roman"/>
          <w:color w:val="000000"/>
          <w:sz w:val="24"/>
          <w:szCs w:val="24"/>
          <w:lang w:val="hy-AM"/>
        </w:rPr>
        <w:t>Այն երկրների ցանկը, որոնք դեռ պետք է հասցնեն իրենց ծախսերը 2%-ի, եզրափակում են Կանադան, Սլովենիան, Թուրքիան, Իսպանիան, Բելգիան և Լյուքսեմբուրգը։ Նրանց պաշտպանական ծախսերը դեռ չեն գերազանցում ՀՆԱ-ի 1,4%-ը։</w:t>
      </w:r>
    </w:p>
    <w:p w14:paraId="2A1AAA9E" w14:textId="77777777" w:rsidR="00E059B2" w:rsidRDefault="00E059B2" w:rsidP="00E059B2">
      <w:pPr>
        <w:spacing w:line="480" w:lineRule="auto"/>
        <w:jc w:val="right"/>
        <w:rPr>
          <w:rFonts w:ascii="Times New Roman" w:hAnsi="Times New Roman" w:cs="Times New Roman"/>
          <w:color w:val="000000"/>
          <w:sz w:val="24"/>
          <w:szCs w:val="24"/>
          <w:lang w:val="hy-AM"/>
        </w:rPr>
      </w:pPr>
    </w:p>
    <w:p w14:paraId="5C103FA5" w14:textId="77777777" w:rsidR="00E059B2" w:rsidRDefault="00E059B2" w:rsidP="00E059B2">
      <w:pPr>
        <w:spacing w:line="480" w:lineRule="auto"/>
        <w:jc w:val="right"/>
        <w:rPr>
          <w:rFonts w:ascii="Times New Roman" w:hAnsi="Times New Roman" w:cs="Times New Roman"/>
          <w:color w:val="000000"/>
          <w:sz w:val="24"/>
          <w:szCs w:val="24"/>
          <w:lang w:val="hy-AM"/>
        </w:rPr>
      </w:pPr>
    </w:p>
    <w:p w14:paraId="723FED18" w14:textId="230728E4" w:rsidR="007944EA" w:rsidRPr="007944EA" w:rsidRDefault="00564C1C" w:rsidP="00E059B2">
      <w:pPr>
        <w:spacing w:line="480" w:lineRule="auto"/>
        <w:jc w:val="right"/>
        <w:rPr>
          <w:rFonts w:ascii="Times New Roman" w:hAnsi="Times New Roman" w:cs="Times New Roman"/>
          <w:sz w:val="24"/>
          <w:szCs w:val="24"/>
          <w:lang w:val="hy-AM"/>
        </w:rPr>
      </w:pPr>
      <w:r w:rsidRPr="00564C1C">
        <w:rPr>
          <w:rFonts w:ascii="Times New Roman" w:hAnsi="Times New Roman" w:cs="Times New Roman"/>
          <w:color w:val="000000"/>
          <w:sz w:val="24"/>
          <w:szCs w:val="24"/>
          <w:lang w:val="hy-AM"/>
        </w:rPr>
        <w:t>Լուրեր Հայաստանից - NEWS.a</w:t>
      </w:r>
    </w:p>
    <w:sectPr w:rsidR="007944EA" w:rsidRPr="00794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EA"/>
    <w:rsid w:val="00080F93"/>
    <w:rsid w:val="001871E8"/>
    <w:rsid w:val="00273F70"/>
    <w:rsid w:val="003630FC"/>
    <w:rsid w:val="003B5800"/>
    <w:rsid w:val="00564C1C"/>
    <w:rsid w:val="00590380"/>
    <w:rsid w:val="0061158F"/>
    <w:rsid w:val="007944EA"/>
    <w:rsid w:val="007C1C2C"/>
    <w:rsid w:val="008267DB"/>
    <w:rsid w:val="00AD3C95"/>
    <w:rsid w:val="00C15C57"/>
    <w:rsid w:val="00C52351"/>
    <w:rsid w:val="00D602E5"/>
    <w:rsid w:val="00E059B2"/>
    <w:rsid w:val="00ED0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8AB4"/>
  <w15:chartTrackingRefBased/>
  <w15:docId w15:val="{323A387F-6E14-4892-BDA2-33B64EAF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1170</Words>
  <Characters>6675</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Doganay.Eryilmaz</dc:creator>
  <cp:keywords/>
  <dc:description/>
  <cp:lastModifiedBy>.</cp:lastModifiedBy>
  <cp:revision>2</cp:revision>
  <dcterms:created xsi:type="dcterms:W3CDTF">2023-07-11T19:58:00Z</dcterms:created>
  <dcterms:modified xsi:type="dcterms:W3CDTF">2023-07-11T19:58:00Z</dcterms:modified>
</cp:coreProperties>
</file>