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D65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0002D13F" w14:textId="5D158DCB" w:rsidR="00AE7C9C" w:rsidRDefault="00D65196" w:rsidP="00D65196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196">
        <w:rPr>
          <w:rFonts w:ascii="Times New Roman" w:hAnsi="Times New Roman" w:cs="Times New Roman"/>
          <w:b/>
          <w:color w:val="000000"/>
          <w:sz w:val="24"/>
          <w:szCs w:val="24"/>
        </w:rPr>
        <w:t>Փաստաբանները կշարունակեն բողոքի ակցիաները. պահանջներ կներկայացվեն գլխավոր դատախազին եւ քննչ</w:t>
      </w:r>
      <w:bookmarkStart w:id="0" w:name="_GoBack"/>
      <w:bookmarkEnd w:id="0"/>
      <w:r w:rsidRPr="00D65196">
        <w:rPr>
          <w:rFonts w:ascii="Times New Roman" w:hAnsi="Times New Roman" w:cs="Times New Roman"/>
          <w:b/>
          <w:color w:val="000000"/>
          <w:sz w:val="24"/>
          <w:szCs w:val="24"/>
        </w:rPr>
        <w:t>ական կոմիտեի նախագահին</w:t>
      </w:r>
    </w:p>
    <w:p w14:paraId="18B99372" w14:textId="77777777" w:rsid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D3FA01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2023թ. հուլիսի 11-ին տեղի է ունեցել փաստաբանների ակումբի նիստ, որտեղ փաստաբանները քննարկել են վերջին զարգացումները: Հայտնում են փաստաբանների  պալատից:</w:t>
      </w:r>
    </w:p>
    <w:p w14:paraId="1425D0BA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Պատկան մարմինների արձագանքների շրջանակներում ուշադրության է արժանի՝ ՀՀ ազգային անվտանգության ծառայության քննչական գլխավոր վարչությունում իրականացվող թիվ 15160723 քրեական վարույթի արդյունքները, ըստ որի ՀՀ ՆԳՆ ոստիկանության ԵՔՎ Կենտրոնական բաժնի քրեական հետախուզության բաժանմունքի պետի և նրա տեղակալի նկատմամբ խմբի կազմում խոշտանգում կատարելու համար ՀՀ քրեական օրենսգրքի համապատասխան հոդվածով հանրային քրեական հետապնդում է հարուցվել և կասեցվել են վերջիններիս պաշտոնավարումը:</w:t>
      </w:r>
    </w:p>
    <w:p w14:paraId="6AE9D483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Ակումբի նիստին նաև ներկայացվել է ՀՀ ՆԳՆ նախարարի հետ տեղի ունեցած հանդիպման արդյունքները:</w:t>
      </w:r>
    </w:p>
    <w:p w14:paraId="0A7D8BB9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Ներկաները դրական են գնահատել ՆԳ նախարարության հավաստիացումը, որ միջադեպին ներգրավված ոստիկանության ծառայողների արարքներին կտրվի պատշաճ իրավական գնահատական, ինչպես նաև պատրաստակամությունը օպերատիվ կերպով արձագանքել խնդրահարույց իրավիճակներին:</w:t>
      </w:r>
    </w:p>
    <w:p w14:paraId="1CA1ACA2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Ակումբի նիստում վերահաստատվել են ՀՀ գլխավոր դատախազությանը և ՀՀ քննչական կոմիտեին ուղղված պահանջները:</w:t>
      </w:r>
    </w:p>
    <w:p w14:paraId="21CC4C74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Միաժամանակ քննարկվել է եռօրյա բողոքի շարունակման նպատակահարմարությունը:</w:t>
      </w:r>
    </w:p>
    <w:p w14:paraId="01378F19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Ներկաներն արձանագրել են, որ հայտարարված ակցիան անհրաժեշտ է շարունակել պայմանավորված այն հանգամանքով, որ թեև տեսանելի է պետական մարմիններից Ներքին գործերի նախարարության վերաբերմունքի փոփոխությունը, ինչպես նաև Ազգային անվտանգության ծառայության օբյեկտիվությունը, սակայն ՀՀ քննչական կոմիտեի և ՀՀ գլխավոր դատախազության անգործությունը լիարժեքորեն չի լուծում փաստաբանների նկատմամբ բռնություններ կիրառելու հնարավոր դեպքերի կանխարգելման խնդիրը:</w:t>
      </w:r>
    </w:p>
    <w:p w14:paraId="09C7214F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ԱԱԾ քննչական մարմնի հայտարարությունից էլ բխում է, որ եղել է խոշտանգման դեպք, որը սակայն ոչ Քննչական կոմիտեի քննիչն (Ալիկ Մաթևոսյանը) է «նկատել», ոչ էլ՝ դատախազը (Գագիկ Հայրապետյանը):</w:t>
      </w:r>
    </w:p>
    <w:p w14:paraId="68045172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Վերոգրյալը նկատի ունենալով ներկաները որոշեցին՝</w:t>
      </w:r>
    </w:p>
    <w:p w14:paraId="369A367C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Շարունակել բողոքի ակցիայի իրականացումը 2023 թվականի հուլիսի 12-ին և 13-ին՝ այդ օրերին հրաժարվելով Հայաստանի Հանրապետության պետական մարմիններում (այդ թվում՝ դատարաններում, նախաքննության մարմիններում) պաշտպանություն կամ ներկայացուցչություն իրականացնելուց.</w:t>
      </w:r>
    </w:p>
    <w:p w14:paraId="552906BE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ՀՀ գլխավոր դատախազից պահանջել՝ խիստ կարգապահական պատասխանատվության ենթարկել Երևանի Կենտրոն և Նորք Մարաշ վարչական շրջանների դատախազության ավագ դատախազ Գագիկ Հայրապետյանին, այն բանի համար, որ նա ՀՀ քրեական դատավարության օրենսգրքի 35-րդ հոդվածի 2-րդ մասով սահմանված քրեական հետապնդման հարուցման իրավաչափության հարցում պատասխանատու լինելով փաստաբանի նկատմամբ անհիմն քրեական հետապնդում է հարուցել և չի արձանագրել խոշտանգման դեպքը</w:t>
      </w:r>
    </w:p>
    <w:p w14:paraId="21F47CBE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ՀՀ քննչական կոմիտեի նախագահից պահանջել՝ խիստ կարգապահական պատասխանատվության ենթարկել Քննչական կոմիտեի Երևանի Կենտրոն և Նորք </w:t>
      </w: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Մարաշ վարչական շրջանների ՀԿԳ քննիչ Ալիկ Մաթևոսյանին, այն բանի համար, որ նա ՀՀ քրեական դատավարության օրենսգրքի 35-րդ հոդվածի 4-րդ մասով սահմանված նախաքննության համակողմանիության, դրա բնականոն ընթացքի, քննչական գործողություններն օրենքով սահմանված կարգով ու ժամանակին կատարելու, ինչպես նաև իր կիրառած հարկադրանքի միջոցների իրավաչափության համար պատասխանատու լինելով, անտեսել է ոստիկանների կողմից քաղաքացու խոշտանգման, փաստաբանին ծեծելու, խուզարկելու, ձերբակալելու ակնառու փաստերը և գործի քննությունը տարել է միակողմանիորեն:</w:t>
      </w:r>
    </w:p>
    <w:p w14:paraId="3B625712" w14:textId="77777777" w:rsidR="00D65196" w:rsidRPr="00D65196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Հ.Գ.1. Բողոքին միացած փաստաբանները ծայրահեղ դեպքերում կարող են ապահովել վստահորդի իրավունքների պաշտպանությունը:</w:t>
      </w:r>
    </w:p>
    <w:p w14:paraId="5C103FA5" w14:textId="61622CC3" w:rsidR="00E059B2" w:rsidRDefault="00D65196" w:rsidP="00D6519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5196">
        <w:rPr>
          <w:rFonts w:ascii="Times New Roman" w:hAnsi="Times New Roman" w:cs="Times New Roman"/>
          <w:color w:val="000000"/>
          <w:sz w:val="24"/>
          <w:szCs w:val="24"/>
          <w:lang w:val="hy-AM"/>
        </w:rPr>
        <w:t>Հ.Գ.2. Այս պայքարի նպատակը վստահորդների արդար դատաքննության իրավունքի իրացման համար է, քանի որ ճնշված փաստաբանը չի կարող արդյունավետ պաշտպանել վստահորդի շահերը:</w:t>
      </w:r>
    </w:p>
    <w:p w14:paraId="571D43A9" w14:textId="77777777" w:rsidR="00D65196" w:rsidRDefault="00D65196" w:rsidP="00D65196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723FED18" w14:textId="230728E4" w:rsidR="007944EA" w:rsidRPr="007944EA" w:rsidRDefault="00564C1C" w:rsidP="00D6519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p w14:paraId="0E5C28D5" w14:textId="77777777" w:rsidR="00D65196" w:rsidRPr="007944EA" w:rsidRDefault="00D65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D65196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8267DB"/>
    <w:rsid w:val="00AD3C95"/>
    <w:rsid w:val="00AE7C9C"/>
    <w:rsid w:val="00C15C57"/>
    <w:rsid w:val="00C52351"/>
    <w:rsid w:val="00D602E5"/>
    <w:rsid w:val="00D65196"/>
    <w:rsid w:val="00E059B2"/>
    <w:rsid w:val="00ED0AD1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2023-07-11T20:08:00Z</dcterms:created>
  <dcterms:modified xsi:type="dcterms:W3CDTF">2023-07-11T20:08:00Z</dcterms:modified>
</cp:coreProperties>
</file>