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DF" w:rsidRPr="00820D3F" w:rsidRDefault="00027BDF" w:rsidP="00027BDF">
      <w:pPr>
        <w:pStyle w:val="ListeParagraf"/>
        <w:numPr>
          <w:ilvl w:val="0"/>
          <w:numId w:val="1"/>
        </w:numPr>
        <w:spacing w:line="480" w:lineRule="auto"/>
        <w:ind w:left="1428"/>
        <w:jc w:val="both"/>
        <w:rPr>
          <w:rFonts w:ascii="Garamond" w:hAnsi="Garamond"/>
          <w:b/>
          <w:sz w:val="28"/>
          <w:szCs w:val="28"/>
        </w:rPr>
      </w:pPr>
      <w:r w:rsidRPr="00820D3F">
        <w:rPr>
          <w:rFonts w:ascii="Garamond" w:hAnsi="Garamond"/>
          <w:b/>
          <w:sz w:val="28"/>
          <w:szCs w:val="28"/>
        </w:rPr>
        <w:t xml:space="preserve">Macaristan’da Roma Egemenliği ve </w:t>
      </w:r>
      <w:proofErr w:type="spellStart"/>
      <w:r w:rsidRPr="00820D3F">
        <w:rPr>
          <w:rFonts w:ascii="Garamond" w:hAnsi="Garamond"/>
          <w:b/>
          <w:sz w:val="28"/>
          <w:szCs w:val="28"/>
        </w:rPr>
        <w:t>Daklar</w:t>
      </w:r>
      <w:proofErr w:type="spellEnd"/>
    </w:p>
    <w:p w:rsidR="00027BDF" w:rsidRDefault="00027BDF" w:rsidP="00027BDF">
      <w:pPr>
        <w:spacing w:line="480" w:lineRule="auto"/>
        <w:jc w:val="both"/>
        <w:rPr>
          <w:rFonts w:ascii="Garamond" w:hAnsi="Garamond"/>
          <w:sz w:val="28"/>
          <w:szCs w:val="28"/>
        </w:rPr>
      </w:pPr>
      <w:r>
        <w:rPr>
          <w:rFonts w:ascii="Garamond" w:hAnsi="Garamond"/>
          <w:sz w:val="28"/>
          <w:szCs w:val="28"/>
        </w:rPr>
        <w:tab/>
        <w:t xml:space="preserve">Romalılar, </w:t>
      </w:r>
      <w:proofErr w:type="spellStart"/>
      <w:r>
        <w:rPr>
          <w:rFonts w:ascii="Garamond" w:hAnsi="Garamond"/>
          <w:sz w:val="28"/>
          <w:szCs w:val="28"/>
        </w:rPr>
        <w:t>Keltleri</w:t>
      </w:r>
      <w:proofErr w:type="spellEnd"/>
      <w:r>
        <w:rPr>
          <w:rFonts w:ascii="Garamond" w:hAnsi="Garamond"/>
          <w:sz w:val="28"/>
          <w:szCs w:val="28"/>
        </w:rPr>
        <w:t xml:space="preserve"> mağlup ettikten sonra Tuna dirseğine, yani Kuzey Macaristan’a kadar ilerleyerek imparatorluğun doğu sınırlarını genişletmiştir. Fetihleri izleyen dönemde ise Roma idarî yapılanması burada kendini göstermiş ve bu topraklar bir eyalet şeklinde teşkilatlandırılmıştır. Önceleri </w:t>
      </w:r>
      <w:proofErr w:type="spellStart"/>
      <w:r>
        <w:rPr>
          <w:rFonts w:ascii="Garamond" w:hAnsi="Garamond"/>
          <w:sz w:val="28"/>
          <w:szCs w:val="28"/>
        </w:rPr>
        <w:t>Illyricum</w:t>
      </w:r>
      <w:proofErr w:type="spellEnd"/>
      <w:r>
        <w:rPr>
          <w:rFonts w:ascii="Garamond" w:hAnsi="Garamond"/>
          <w:sz w:val="28"/>
          <w:szCs w:val="28"/>
        </w:rPr>
        <w:t xml:space="preserve"> adı verilen bu eyalet sonraları iki eyalete ayrılmıştır. İlki Sava ırmağının kuzeyindeki bölge M.S. 1. yüzyılda </w:t>
      </w:r>
      <w:proofErr w:type="spellStart"/>
      <w:r>
        <w:rPr>
          <w:rFonts w:ascii="Garamond" w:hAnsi="Garamond"/>
          <w:sz w:val="28"/>
          <w:szCs w:val="28"/>
        </w:rPr>
        <w:t>Pannonia</w:t>
      </w:r>
      <w:proofErr w:type="spellEnd"/>
      <w:r>
        <w:rPr>
          <w:rFonts w:ascii="Garamond" w:hAnsi="Garamond"/>
          <w:sz w:val="28"/>
          <w:szCs w:val="28"/>
        </w:rPr>
        <w:t xml:space="preserve">, ikincisi Sava nehrinin güneyindeki saha </w:t>
      </w:r>
      <w:proofErr w:type="spellStart"/>
      <w:r>
        <w:rPr>
          <w:rFonts w:ascii="Garamond" w:hAnsi="Garamond"/>
          <w:sz w:val="28"/>
          <w:szCs w:val="28"/>
        </w:rPr>
        <w:t>Dalmatia</w:t>
      </w:r>
      <w:proofErr w:type="spellEnd"/>
      <w:r>
        <w:rPr>
          <w:rFonts w:ascii="Garamond" w:hAnsi="Garamond"/>
          <w:sz w:val="28"/>
          <w:szCs w:val="28"/>
        </w:rPr>
        <w:t xml:space="preserve"> adını almıştır. </w:t>
      </w:r>
      <w:proofErr w:type="spellStart"/>
      <w:r>
        <w:rPr>
          <w:rFonts w:ascii="Garamond" w:hAnsi="Garamond"/>
          <w:sz w:val="28"/>
          <w:szCs w:val="28"/>
        </w:rPr>
        <w:t>Pannonia</w:t>
      </w:r>
      <w:proofErr w:type="spellEnd"/>
      <w:r>
        <w:rPr>
          <w:rFonts w:ascii="Garamond" w:hAnsi="Garamond"/>
          <w:sz w:val="28"/>
          <w:szCs w:val="28"/>
        </w:rPr>
        <w:t xml:space="preserve">, yukarıda sözü edilen nedenlerden dolayı Geç Roma döneminde imparatorluğun en önemli askerî-idarî birimi haline gelir. Öyle ki ünlü </w:t>
      </w:r>
      <w:proofErr w:type="spellStart"/>
      <w:r>
        <w:rPr>
          <w:rFonts w:ascii="Garamond" w:hAnsi="Garamond"/>
          <w:sz w:val="28"/>
          <w:szCs w:val="28"/>
        </w:rPr>
        <w:t>Maximillianus</w:t>
      </w:r>
      <w:proofErr w:type="spellEnd"/>
      <w:r>
        <w:rPr>
          <w:rFonts w:ascii="Garamond" w:hAnsi="Garamond"/>
          <w:sz w:val="28"/>
          <w:szCs w:val="28"/>
        </w:rPr>
        <w:t xml:space="preserve"> ve </w:t>
      </w:r>
      <w:proofErr w:type="spellStart"/>
      <w:r>
        <w:rPr>
          <w:rFonts w:ascii="Garamond" w:hAnsi="Garamond"/>
          <w:sz w:val="28"/>
          <w:szCs w:val="28"/>
        </w:rPr>
        <w:t>Valentinus</w:t>
      </w:r>
      <w:proofErr w:type="spellEnd"/>
      <w:r>
        <w:rPr>
          <w:rFonts w:ascii="Garamond" w:hAnsi="Garamond"/>
          <w:sz w:val="28"/>
          <w:szCs w:val="28"/>
        </w:rPr>
        <w:t xml:space="preserve"> gibi bazı Roma imparatorları, burada komutanlık-valilik yapmış asker sınıfından kişiler arasından seçilmiştir.</w:t>
      </w:r>
    </w:p>
    <w:p w:rsidR="00027BDF" w:rsidRDefault="00027BDF" w:rsidP="00027BDF">
      <w:pPr>
        <w:spacing w:line="480" w:lineRule="auto"/>
        <w:jc w:val="both"/>
        <w:rPr>
          <w:rFonts w:ascii="Garamond" w:hAnsi="Garamond"/>
          <w:sz w:val="28"/>
          <w:szCs w:val="28"/>
        </w:rPr>
      </w:pPr>
      <w:r>
        <w:rPr>
          <w:rFonts w:ascii="Garamond" w:hAnsi="Garamond"/>
          <w:sz w:val="28"/>
          <w:szCs w:val="28"/>
        </w:rPr>
        <w:tab/>
      </w:r>
      <w:proofErr w:type="spellStart"/>
      <w:r>
        <w:rPr>
          <w:rFonts w:ascii="Garamond" w:hAnsi="Garamond"/>
          <w:sz w:val="28"/>
          <w:szCs w:val="28"/>
        </w:rPr>
        <w:t>Trak</w:t>
      </w:r>
      <w:proofErr w:type="spellEnd"/>
      <w:r>
        <w:rPr>
          <w:rFonts w:ascii="Garamond" w:hAnsi="Garamond"/>
          <w:sz w:val="28"/>
          <w:szCs w:val="28"/>
        </w:rPr>
        <w:t xml:space="preserve"> soyundan gelen </w:t>
      </w:r>
      <w:proofErr w:type="spellStart"/>
      <w:r>
        <w:rPr>
          <w:rFonts w:ascii="Garamond" w:hAnsi="Garamond"/>
          <w:sz w:val="28"/>
          <w:szCs w:val="28"/>
        </w:rPr>
        <w:t>Daklar</w:t>
      </w:r>
      <w:proofErr w:type="spellEnd"/>
      <w:r>
        <w:rPr>
          <w:rFonts w:ascii="Garamond" w:hAnsi="Garamond"/>
          <w:sz w:val="28"/>
          <w:szCs w:val="28"/>
        </w:rPr>
        <w:t xml:space="preserve"> ise M.Ö. 3. yüzyıldan başlayarak </w:t>
      </w:r>
      <w:proofErr w:type="spellStart"/>
      <w:r>
        <w:rPr>
          <w:rFonts w:ascii="Garamond" w:hAnsi="Garamond"/>
          <w:sz w:val="28"/>
          <w:szCs w:val="28"/>
        </w:rPr>
        <w:t>Transilvanya</w:t>
      </w:r>
      <w:proofErr w:type="spellEnd"/>
      <w:r>
        <w:rPr>
          <w:rFonts w:ascii="Garamond" w:hAnsi="Garamond"/>
          <w:sz w:val="28"/>
          <w:szCs w:val="28"/>
        </w:rPr>
        <w:t xml:space="preserve">, yani Karpatların çevrelediği Erdel bölgesine </w:t>
      </w:r>
      <w:proofErr w:type="spellStart"/>
      <w:r>
        <w:rPr>
          <w:rFonts w:ascii="Garamond" w:hAnsi="Garamond"/>
          <w:sz w:val="28"/>
          <w:szCs w:val="28"/>
        </w:rPr>
        <w:t>Tisza</w:t>
      </w:r>
      <w:proofErr w:type="spellEnd"/>
      <w:r>
        <w:rPr>
          <w:rFonts w:ascii="Garamond" w:hAnsi="Garamond"/>
          <w:sz w:val="28"/>
          <w:szCs w:val="28"/>
        </w:rPr>
        <w:t xml:space="preserve"> nehrinin doğu yakasına egemen olmuşlardır. </w:t>
      </w:r>
      <w:proofErr w:type="spellStart"/>
      <w:r>
        <w:rPr>
          <w:rFonts w:ascii="Garamond" w:hAnsi="Garamond"/>
          <w:sz w:val="28"/>
          <w:szCs w:val="28"/>
        </w:rPr>
        <w:t>Dak</w:t>
      </w:r>
      <w:proofErr w:type="spellEnd"/>
      <w:r>
        <w:rPr>
          <w:rFonts w:ascii="Garamond" w:hAnsi="Garamond"/>
          <w:sz w:val="28"/>
          <w:szCs w:val="28"/>
        </w:rPr>
        <w:t xml:space="preserve"> devletinin en geniş sınırları ise genel olarak doğuda </w:t>
      </w:r>
      <w:proofErr w:type="spellStart"/>
      <w:r>
        <w:rPr>
          <w:rFonts w:ascii="Garamond" w:hAnsi="Garamond"/>
          <w:sz w:val="28"/>
          <w:szCs w:val="28"/>
        </w:rPr>
        <w:t>Dinyester</w:t>
      </w:r>
      <w:proofErr w:type="spellEnd"/>
      <w:r>
        <w:rPr>
          <w:rFonts w:ascii="Garamond" w:hAnsi="Garamond"/>
          <w:sz w:val="28"/>
          <w:szCs w:val="28"/>
        </w:rPr>
        <w:t xml:space="preserve"> nehrine kadar uzanıyor, güneyde ise Aşağı Tuna bölgesini kapsıyordu. Sosyal ve kültürel bakımdan oldukça gelişmiş bir devlete sahip olmakla birlikte M.Ö. 1. yüzyıldan itibaren ekonomik olarak güçlendiklerini görüyoruz. Ekonomilerinin önemli bir kısmı özellikle </w:t>
      </w:r>
      <w:proofErr w:type="spellStart"/>
      <w:r>
        <w:rPr>
          <w:rFonts w:ascii="Garamond" w:hAnsi="Garamond"/>
          <w:sz w:val="28"/>
          <w:szCs w:val="28"/>
        </w:rPr>
        <w:t>ziraate</w:t>
      </w:r>
      <w:proofErr w:type="spellEnd"/>
      <w:r>
        <w:rPr>
          <w:rFonts w:ascii="Garamond" w:hAnsi="Garamond"/>
          <w:sz w:val="28"/>
          <w:szCs w:val="28"/>
        </w:rPr>
        <w:t xml:space="preserve"> dayanıyordu. Kral </w:t>
      </w:r>
      <w:proofErr w:type="spellStart"/>
      <w:r>
        <w:rPr>
          <w:rFonts w:ascii="Garamond" w:hAnsi="Garamond"/>
          <w:sz w:val="28"/>
          <w:szCs w:val="28"/>
        </w:rPr>
        <w:t>Decebal’in</w:t>
      </w:r>
      <w:proofErr w:type="spellEnd"/>
      <w:r>
        <w:rPr>
          <w:rFonts w:ascii="Garamond" w:hAnsi="Garamond"/>
          <w:sz w:val="28"/>
          <w:szCs w:val="28"/>
        </w:rPr>
        <w:t xml:space="preserve"> uzun sayılabilecek hükümdarlığı sırasında (M.S. 87-106) </w:t>
      </w:r>
      <w:proofErr w:type="spellStart"/>
      <w:r>
        <w:rPr>
          <w:rFonts w:ascii="Garamond" w:hAnsi="Garamond"/>
          <w:sz w:val="28"/>
          <w:szCs w:val="28"/>
        </w:rPr>
        <w:t>Daklar</w:t>
      </w:r>
      <w:proofErr w:type="spellEnd"/>
      <w:r>
        <w:rPr>
          <w:rFonts w:ascii="Garamond" w:hAnsi="Garamond"/>
          <w:sz w:val="28"/>
          <w:szCs w:val="28"/>
        </w:rPr>
        <w:t xml:space="preserve">, emperyalist Roma İmparatorluğu orduları ile uzunca bir süre başa baş mücadele etmişlerdir. Romalılar, </w:t>
      </w:r>
      <w:proofErr w:type="spellStart"/>
      <w:r>
        <w:rPr>
          <w:rFonts w:ascii="Garamond" w:hAnsi="Garamond"/>
          <w:sz w:val="28"/>
          <w:szCs w:val="28"/>
        </w:rPr>
        <w:t>Dakları</w:t>
      </w:r>
      <w:proofErr w:type="spellEnd"/>
      <w:r>
        <w:rPr>
          <w:rFonts w:ascii="Garamond" w:hAnsi="Garamond"/>
          <w:sz w:val="28"/>
          <w:szCs w:val="28"/>
        </w:rPr>
        <w:t xml:space="preserve"> imparatorluğun en önemli tehdit unsuru olarak saydıkları için ve onları Tuna sınırından uzak tutabilmek gayesiyle </w:t>
      </w:r>
      <w:proofErr w:type="spellStart"/>
      <w:r>
        <w:rPr>
          <w:rFonts w:ascii="Garamond" w:hAnsi="Garamond"/>
          <w:sz w:val="28"/>
          <w:szCs w:val="28"/>
        </w:rPr>
        <w:t>Alföld’e</w:t>
      </w:r>
      <w:proofErr w:type="spellEnd"/>
      <w:r>
        <w:rPr>
          <w:rFonts w:ascii="Garamond" w:hAnsi="Garamond"/>
          <w:sz w:val="28"/>
          <w:szCs w:val="28"/>
        </w:rPr>
        <w:t xml:space="preserve">, yani Büyük Macar Ovası’na kendilerine </w:t>
      </w:r>
      <w:proofErr w:type="spellStart"/>
      <w:r>
        <w:rPr>
          <w:rFonts w:ascii="Garamond" w:hAnsi="Garamond"/>
          <w:sz w:val="28"/>
          <w:szCs w:val="28"/>
        </w:rPr>
        <w:lastRenderedPageBreak/>
        <w:t>Yazig</w:t>
      </w:r>
      <w:proofErr w:type="spellEnd"/>
      <w:r>
        <w:rPr>
          <w:rFonts w:ascii="Garamond" w:hAnsi="Garamond"/>
          <w:sz w:val="28"/>
          <w:szCs w:val="28"/>
        </w:rPr>
        <w:t xml:space="preserve"> adı verilen </w:t>
      </w:r>
      <w:proofErr w:type="spellStart"/>
      <w:r>
        <w:rPr>
          <w:rFonts w:ascii="Garamond" w:hAnsi="Garamond"/>
          <w:sz w:val="28"/>
          <w:szCs w:val="28"/>
        </w:rPr>
        <w:t>İranî</w:t>
      </w:r>
      <w:proofErr w:type="spellEnd"/>
      <w:r>
        <w:rPr>
          <w:rFonts w:ascii="Garamond" w:hAnsi="Garamond"/>
          <w:sz w:val="28"/>
          <w:szCs w:val="28"/>
        </w:rPr>
        <w:t xml:space="preserve"> bir halkı yerleştirmiştir. Bundan başka Tuna nehri boyunca </w:t>
      </w:r>
      <w:proofErr w:type="spellStart"/>
      <w:r w:rsidRPr="0086109C">
        <w:rPr>
          <w:rFonts w:ascii="Garamond" w:hAnsi="Garamond"/>
          <w:i/>
          <w:sz w:val="28"/>
          <w:szCs w:val="28"/>
        </w:rPr>
        <w:t>limes</w:t>
      </w:r>
      <w:proofErr w:type="spellEnd"/>
      <w:r>
        <w:rPr>
          <w:rFonts w:ascii="Garamond" w:hAnsi="Garamond"/>
          <w:sz w:val="28"/>
          <w:szCs w:val="28"/>
        </w:rPr>
        <w:t xml:space="preserve"> diye tabir edilen bir karakol zinciri sistemi kurmuşlardır. Roma dönemi </w:t>
      </w:r>
      <w:proofErr w:type="spellStart"/>
      <w:r>
        <w:rPr>
          <w:rFonts w:ascii="Garamond" w:hAnsi="Garamond"/>
          <w:sz w:val="28"/>
          <w:szCs w:val="28"/>
        </w:rPr>
        <w:t>Pannonia</w:t>
      </w:r>
      <w:proofErr w:type="spellEnd"/>
      <w:r>
        <w:rPr>
          <w:rFonts w:ascii="Garamond" w:hAnsi="Garamond"/>
          <w:sz w:val="28"/>
          <w:szCs w:val="28"/>
        </w:rPr>
        <w:t xml:space="preserve"> eyaletinin en önemli noktası elbette bugün Budapeşte’deki </w:t>
      </w:r>
      <w:proofErr w:type="spellStart"/>
      <w:r>
        <w:rPr>
          <w:rFonts w:ascii="Garamond" w:hAnsi="Garamond"/>
          <w:sz w:val="28"/>
          <w:szCs w:val="28"/>
        </w:rPr>
        <w:t>Óbuda</w:t>
      </w:r>
      <w:proofErr w:type="spellEnd"/>
      <w:r>
        <w:rPr>
          <w:rFonts w:ascii="Garamond" w:hAnsi="Garamond"/>
          <w:sz w:val="28"/>
          <w:szCs w:val="28"/>
        </w:rPr>
        <w:t xml:space="preserve"> (Eski Buda) semtinde yer alan </w:t>
      </w:r>
      <w:proofErr w:type="spellStart"/>
      <w:r>
        <w:rPr>
          <w:rFonts w:ascii="Garamond" w:hAnsi="Garamond"/>
          <w:sz w:val="28"/>
          <w:szCs w:val="28"/>
        </w:rPr>
        <w:t>Aquincum</w:t>
      </w:r>
      <w:proofErr w:type="spellEnd"/>
      <w:r>
        <w:rPr>
          <w:rFonts w:ascii="Garamond" w:hAnsi="Garamond"/>
          <w:sz w:val="28"/>
          <w:szCs w:val="28"/>
        </w:rPr>
        <w:t xml:space="preserve"> idi. Burası, arkeolojik buluntuların da gösterdiği gibi hem ana karargâh rolü üstleniyordu, hem de sivil bir yerleşim yeriydi. </w:t>
      </w:r>
    </w:p>
    <w:p w:rsidR="00027BDF" w:rsidRDefault="00027BDF" w:rsidP="00027BDF">
      <w:pPr>
        <w:spacing w:line="480" w:lineRule="auto"/>
        <w:jc w:val="both"/>
        <w:rPr>
          <w:rFonts w:ascii="Garamond" w:hAnsi="Garamond"/>
          <w:sz w:val="28"/>
          <w:szCs w:val="28"/>
        </w:rPr>
      </w:pPr>
      <w:r>
        <w:rPr>
          <w:rFonts w:ascii="Garamond" w:hAnsi="Garamond"/>
          <w:sz w:val="28"/>
          <w:szCs w:val="28"/>
        </w:rPr>
        <w:tab/>
        <w:t xml:space="preserve">Tuna nehrinin sağ yakasının Roma İmparatorluğu tarafından işgal edilmesi M.S. 1. yüzyıl sonuna rastlar. İmparator </w:t>
      </w:r>
      <w:proofErr w:type="spellStart"/>
      <w:r>
        <w:rPr>
          <w:rFonts w:ascii="Garamond" w:hAnsi="Garamond"/>
          <w:sz w:val="28"/>
          <w:szCs w:val="28"/>
        </w:rPr>
        <w:t>Trajanus</w:t>
      </w:r>
      <w:proofErr w:type="spellEnd"/>
      <w:r>
        <w:rPr>
          <w:rFonts w:ascii="Garamond" w:hAnsi="Garamond"/>
          <w:sz w:val="28"/>
          <w:szCs w:val="28"/>
        </w:rPr>
        <w:t xml:space="preserve"> (98-117)bölgeye yaptığı bir dizi seferin sonucunda tam olarak 106 yılında </w:t>
      </w:r>
      <w:proofErr w:type="spellStart"/>
      <w:r>
        <w:rPr>
          <w:rFonts w:ascii="Garamond" w:hAnsi="Garamond"/>
          <w:sz w:val="28"/>
          <w:szCs w:val="28"/>
        </w:rPr>
        <w:t>Dak</w:t>
      </w:r>
      <w:proofErr w:type="spellEnd"/>
      <w:r>
        <w:rPr>
          <w:rFonts w:ascii="Garamond" w:hAnsi="Garamond"/>
          <w:sz w:val="28"/>
          <w:szCs w:val="28"/>
        </w:rPr>
        <w:t xml:space="preserve"> devletini tarih sahnesinden silmeyi başarmıştır. Bu tarihten sonra </w:t>
      </w:r>
      <w:proofErr w:type="spellStart"/>
      <w:r>
        <w:rPr>
          <w:rFonts w:ascii="Garamond" w:hAnsi="Garamond"/>
          <w:sz w:val="28"/>
          <w:szCs w:val="28"/>
        </w:rPr>
        <w:t>Dak</w:t>
      </w:r>
      <w:proofErr w:type="spellEnd"/>
      <w:r>
        <w:rPr>
          <w:rFonts w:ascii="Garamond" w:hAnsi="Garamond"/>
          <w:sz w:val="28"/>
          <w:szCs w:val="28"/>
        </w:rPr>
        <w:t xml:space="preserve"> ülkesi, artık bir Roma eyaleti olarak teşkil edilmiş ve </w:t>
      </w:r>
      <w:proofErr w:type="spellStart"/>
      <w:r>
        <w:rPr>
          <w:rFonts w:ascii="Garamond" w:hAnsi="Garamond"/>
          <w:sz w:val="28"/>
          <w:szCs w:val="28"/>
        </w:rPr>
        <w:t>Dacia</w:t>
      </w:r>
      <w:proofErr w:type="spellEnd"/>
      <w:r>
        <w:rPr>
          <w:rFonts w:ascii="Garamond" w:hAnsi="Garamond"/>
          <w:sz w:val="28"/>
          <w:szCs w:val="28"/>
        </w:rPr>
        <w:t xml:space="preserve"> </w:t>
      </w:r>
      <w:proofErr w:type="spellStart"/>
      <w:r>
        <w:rPr>
          <w:rFonts w:ascii="Garamond" w:hAnsi="Garamond"/>
          <w:sz w:val="28"/>
          <w:szCs w:val="28"/>
        </w:rPr>
        <w:t>provincia</w:t>
      </w:r>
      <w:proofErr w:type="spellEnd"/>
      <w:r>
        <w:rPr>
          <w:rFonts w:ascii="Garamond" w:hAnsi="Garamond"/>
          <w:sz w:val="28"/>
          <w:szCs w:val="28"/>
        </w:rPr>
        <w:t xml:space="preserve"> adını almıştır. </w:t>
      </w:r>
      <w:proofErr w:type="spellStart"/>
      <w:r>
        <w:rPr>
          <w:rFonts w:ascii="Garamond" w:hAnsi="Garamond"/>
          <w:sz w:val="28"/>
          <w:szCs w:val="28"/>
        </w:rPr>
        <w:t>Dakların</w:t>
      </w:r>
      <w:proofErr w:type="spellEnd"/>
      <w:r>
        <w:rPr>
          <w:rFonts w:ascii="Garamond" w:hAnsi="Garamond"/>
          <w:sz w:val="28"/>
          <w:szCs w:val="28"/>
        </w:rPr>
        <w:t xml:space="preserve"> ileride olası bir direnişini kırabilmek amacıyla yeni eyaletteki yerli etnik unsurun arasına Romalı, Grek ve çeşitli doğulu halkların yerleştirildiği görülür. Adı geçen bölge altın gibi bazı değerli madenler bakımından zengin olduğu kadar, Orta Çağ ekonomisinin en temel ihtiyaç maddelerinden biri kabul edilen tuza da bol miktarda sahipti; Romalılar şüphesiz bu zenginlikten maksimum derecede yararlanmışlardır.</w:t>
      </w:r>
    </w:p>
    <w:p w:rsidR="00027BDF" w:rsidRDefault="00027BDF" w:rsidP="00027BDF">
      <w:pPr>
        <w:spacing w:line="480" w:lineRule="auto"/>
        <w:jc w:val="both"/>
        <w:rPr>
          <w:rFonts w:ascii="Garamond" w:hAnsi="Garamond"/>
          <w:sz w:val="28"/>
          <w:szCs w:val="28"/>
        </w:rPr>
      </w:pPr>
      <w:r>
        <w:rPr>
          <w:rFonts w:ascii="Garamond" w:hAnsi="Garamond"/>
          <w:sz w:val="28"/>
          <w:szCs w:val="28"/>
        </w:rPr>
        <w:tab/>
      </w:r>
      <w:proofErr w:type="spellStart"/>
      <w:r>
        <w:rPr>
          <w:rFonts w:ascii="Garamond" w:hAnsi="Garamond"/>
          <w:sz w:val="28"/>
          <w:szCs w:val="28"/>
        </w:rPr>
        <w:t>Dacia’daki</w:t>
      </w:r>
      <w:proofErr w:type="spellEnd"/>
      <w:r>
        <w:rPr>
          <w:rFonts w:ascii="Garamond" w:hAnsi="Garamond"/>
          <w:sz w:val="28"/>
          <w:szCs w:val="28"/>
        </w:rPr>
        <w:t xml:space="preserve"> Roma egemenliği 271 yılında son bulmuştur. Bunda </w:t>
      </w:r>
      <w:proofErr w:type="spellStart"/>
      <w:r>
        <w:rPr>
          <w:rFonts w:ascii="Garamond" w:hAnsi="Garamond"/>
          <w:sz w:val="28"/>
          <w:szCs w:val="28"/>
        </w:rPr>
        <w:t>Dakların</w:t>
      </w:r>
      <w:proofErr w:type="spellEnd"/>
      <w:r>
        <w:rPr>
          <w:rFonts w:ascii="Garamond" w:hAnsi="Garamond"/>
          <w:sz w:val="28"/>
          <w:szCs w:val="28"/>
        </w:rPr>
        <w:t xml:space="preserve"> yeniden güçlenmelerinin payı olduğu kadar bazı Cermen kavimlerinin baskısının etkili olduğu söylenebilir. Roma İmparatorluğu, bundan sonra ordularının büyük ağırlığını </w:t>
      </w:r>
      <w:proofErr w:type="spellStart"/>
      <w:r>
        <w:rPr>
          <w:rFonts w:ascii="Garamond" w:hAnsi="Garamond"/>
          <w:sz w:val="28"/>
          <w:szCs w:val="28"/>
        </w:rPr>
        <w:t>Pannonia’ya</w:t>
      </w:r>
      <w:proofErr w:type="spellEnd"/>
      <w:r>
        <w:rPr>
          <w:rFonts w:ascii="Garamond" w:hAnsi="Garamond"/>
          <w:sz w:val="28"/>
          <w:szCs w:val="28"/>
        </w:rPr>
        <w:t xml:space="preserve"> geri çekmek zorunda kalmıştır. Ancak </w:t>
      </w:r>
      <w:proofErr w:type="spellStart"/>
      <w:r>
        <w:rPr>
          <w:rFonts w:ascii="Garamond" w:hAnsi="Garamond"/>
          <w:sz w:val="28"/>
          <w:szCs w:val="28"/>
        </w:rPr>
        <w:t>Gepidler</w:t>
      </w:r>
      <w:proofErr w:type="spellEnd"/>
      <w:r>
        <w:rPr>
          <w:rFonts w:ascii="Garamond" w:hAnsi="Garamond"/>
          <w:sz w:val="28"/>
          <w:szCs w:val="28"/>
        </w:rPr>
        <w:t xml:space="preserve">, Vandallar gibi Cermen kavimleri ve </w:t>
      </w:r>
      <w:proofErr w:type="spellStart"/>
      <w:r>
        <w:rPr>
          <w:rFonts w:ascii="Garamond" w:hAnsi="Garamond"/>
          <w:sz w:val="28"/>
          <w:szCs w:val="28"/>
        </w:rPr>
        <w:t>İranî</w:t>
      </w:r>
      <w:proofErr w:type="spellEnd"/>
      <w:r>
        <w:rPr>
          <w:rFonts w:ascii="Garamond" w:hAnsi="Garamond"/>
          <w:sz w:val="28"/>
          <w:szCs w:val="28"/>
        </w:rPr>
        <w:t xml:space="preserve"> kökenli </w:t>
      </w:r>
      <w:proofErr w:type="spellStart"/>
      <w:r>
        <w:rPr>
          <w:rFonts w:ascii="Garamond" w:hAnsi="Garamond"/>
          <w:sz w:val="28"/>
          <w:szCs w:val="28"/>
        </w:rPr>
        <w:t>Sarmat</w:t>
      </w:r>
      <w:proofErr w:type="spellEnd"/>
      <w:r>
        <w:rPr>
          <w:rFonts w:ascii="Garamond" w:hAnsi="Garamond"/>
          <w:sz w:val="28"/>
          <w:szCs w:val="28"/>
        </w:rPr>
        <w:t xml:space="preserve"> kavminin </w:t>
      </w:r>
      <w:proofErr w:type="spellStart"/>
      <w:r>
        <w:rPr>
          <w:rFonts w:ascii="Garamond" w:hAnsi="Garamond"/>
          <w:sz w:val="28"/>
          <w:szCs w:val="28"/>
        </w:rPr>
        <w:t>Pannonia’nın</w:t>
      </w:r>
      <w:proofErr w:type="spellEnd"/>
      <w:r>
        <w:rPr>
          <w:rFonts w:ascii="Garamond" w:hAnsi="Garamond"/>
          <w:sz w:val="28"/>
          <w:szCs w:val="28"/>
        </w:rPr>
        <w:t xml:space="preserve"> içlerine girmeleri sonucunda buradaki Roma’nın askerî ve siyasî yönetimi 395 sıralarında artık sarsılmaya yüz tutmuştur.</w:t>
      </w:r>
    </w:p>
    <w:p w:rsidR="00027BDF" w:rsidRDefault="00027BDF" w:rsidP="00027BDF">
      <w:pPr>
        <w:spacing w:line="480" w:lineRule="auto"/>
        <w:jc w:val="both"/>
        <w:rPr>
          <w:rFonts w:ascii="Garamond" w:hAnsi="Garamond"/>
          <w:sz w:val="28"/>
          <w:szCs w:val="28"/>
        </w:rPr>
      </w:pPr>
      <w:r>
        <w:rPr>
          <w:rFonts w:ascii="Garamond" w:hAnsi="Garamond"/>
          <w:sz w:val="28"/>
          <w:szCs w:val="28"/>
        </w:rPr>
        <w:lastRenderedPageBreak/>
        <w:tab/>
        <w:t xml:space="preserve">İmparatorluğun çöküşündeki en önemli etkenlerden olan büyük kavimler göçü, önce Pontus bozkırında, yani Güney Rusya’da başlamış ve Tuna havzasında son bulmuştur. Kavimlerin peş peşe hareketlenmesine neden olanlar Moğolistan ve Altay Dağları tarafından batı yönünde ilerleyen </w:t>
      </w:r>
      <w:proofErr w:type="spellStart"/>
      <w:r>
        <w:rPr>
          <w:rFonts w:ascii="Garamond" w:hAnsi="Garamond"/>
          <w:sz w:val="28"/>
          <w:szCs w:val="28"/>
        </w:rPr>
        <w:t>Hunlar’dı</w:t>
      </w:r>
      <w:proofErr w:type="spellEnd"/>
      <w:r>
        <w:rPr>
          <w:rFonts w:ascii="Garamond" w:hAnsi="Garamond"/>
          <w:sz w:val="28"/>
          <w:szCs w:val="28"/>
        </w:rPr>
        <w:t xml:space="preserve">. </w:t>
      </w:r>
      <w:proofErr w:type="spellStart"/>
      <w:r>
        <w:rPr>
          <w:rFonts w:ascii="Garamond" w:hAnsi="Garamond"/>
          <w:sz w:val="28"/>
          <w:szCs w:val="28"/>
        </w:rPr>
        <w:t>Ostrogotlar</w:t>
      </w:r>
      <w:proofErr w:type="spellEnd"/>
      <w:r>
        <w:rPr>
          <w:rFonts w:ascii="Garamond" w:hAnsi="Garamond"/>
          <w:sz w:val="28"/>
          <w:szCs w:val="28"/>
        </w:rPr>
        <w:t xml:space="preserve"> (Doğu Gotları) ve </w:t>
      </w:r>
      <w:proofErr w:type="spellStart"/>
      <w:r>
        <w:rPr>
          <w:rFonts w:ascii="Garamond" w:hAnsi="Garamond"/>
          <w:sz w:val="28"/>
          <w:szCs w:val="28"/>
        </w:rPr>
        <w:t>Vizigotlar</w:t>
      </w:r>
      <w:proofErr w:type="spellEnd"/>
      <w:r>
        <w:rPr>
          <w:rFonts w:ascii="Garamond" w:hAnsi="Garamond"/>
          <w:sz w:val="28"/>
          <w:szCs w:val="28"/>
        </w:rPr>
        <w:t xml:space="preserve"> (Batı Gotları), Hun Türklerinin önünden kaçarak ya Balkan yarımadasındaki Bizans topraklarını istila etmişler, ya da daha batıya, Avrupa’nın iç kesimlerine yönelmişlerdir. Bilindiği üzere Cermen soyundan Vandallar, İspanya’ya, hatta oradan Kuzey Afrika’ya geçmişlerdir. </w:t>
      </w:r>
      <w:proofErr w:type="spellStart"/>
      <w:r>
        <w:rPr>
          <w:rFonts w:ascii="Garamond" w:hAnsi="Garamond"/>
          <w:sz w:val="28"/>
          <w:szCs w:val="28"/>
        </w:rPr>
        <w:t>Pannonia</w:t>
      </w:r>
      <w:proofErr w:type="spellEnd"/>
      <w:r>
        <w:rPr>
          <w:rFonts w:ascii="Garamond" w:hAnsi="Garamond"/>
          <w:sz w:val="28"/>
          <w:szCs w:val="28"/>
        </w:rPr>
        <w:t xml:space="preserve"> eyaleti, resmen 432 yılına kadar Romalıların elinde kalmıştır. Aynı dönemde Avrupa Hunlarının ağırlık merkezi henüz Don nehrinin batısı ile </w:t>
      </w:r>
      <w:proofErr w:type="spellStart"/>
      <w:r>
        <w:rPr>
          <w:rFonts w:ascii="Garamond" w:hAnsi="Garamond"/>
          <w:sz w:val="28"/>
          <w:szCs w:val="28"/>
        </w:rPr>
        <w:t>Tisza</w:t>
      </w:r>
      <w:proofErr w:type="spellEnd"/>
      <w:r>
        <w:rPr>
          <w:rFonts w:ascii="Garamond" w:hAnsi="Garamond"/>
          <w:sz w:val="28"/>
          <w:szCs w:val="28"/>
        </w:rPr>
        <w:t xml:space="preserve"> nehri arasında yer alıyordu; Macaristan’ı henüz tam anlamıyla işgal etmiş değillerdi.</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C66"/>
    <w:multiLevelType w:val="hybridMultilevel"/>
    <w:tmpl w:val="06D8FE5C"/>
    <w:lvl w:ilvl="0" w:tplc="7C9E321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5F"/>
    <w:rsid w:val="00027BDF"/>
    <w:rsid w:val="0019735F"/>
    <w:rsid w:val="005E7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F86FD-2D71-477B-B16C-39F00CCE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2018-11-06T07:18:00Z</dcterms:created>
  <dcterms:modified xsi:type="dcterms:W3CDTF">2018-11-06T07:18:00Z</dcterms:modified>
</cp:coreProperties>
</file>