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3B321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RTP250 RADYOTERAPİ FİZİĞİ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3B32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Serap AKYÜREK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3B321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3B32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3B32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-Uygulama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2D0CB5" w:rsidRPr="002D0CB5" w:rsidRDefault="002D0CB5" w:rsidP="00315333">
            <w:pPr>
              <w:shd w:val="clear" w:color="auto" w:fill="FEFEFE"/>
              <w:jc w:val="left"/>
              <w:textAlignment w:val="baseline"/>
              <w:rPr>
                <w:rFonts w:ascii="Arial" w:hAnsi="Arial" w:cs="Arial"/>
                <w:color w:val="5F5F5F"/>
                <w:sz w:val="18"/>
                <w:szCs w:val="18"/>
              </w:rPr>
            </w:pPr>
            <w:proofErr w:type="gramStart"/>
            <w:r w:rsidRPr="002D0CB5">
              <w:rPr>
                <w:rFonts w:ascii="Arial" w:hAnsi="Arial" w:cs="Arial"/>
                <w:color w:val="5F5F5F"/>
                <w:sz w:val="18"/>
                <w:szCs w:val="18"/>
              </w:rPr>
              <w:t>"</w:t>
            </w:r>
            <w:r w:rsidRPr="002D0CB5">
              <w:rPr>
                <w:rFonts w:cs="Arial"/>
                <w:color w:val="5F5F5F"/>
                <w:sz w:val="18"/>
                <w:szCs w:val="18"/>
              </w:rPr>
              <w:t xml:space="preserve">Maddenin Yapısı, Nükleer Değişimler, X-Işınlarının Oluşumu, X-Işını Demet Kalitesi, Modern Lineer Hızlandırıcılar, İyonlaştırıcı Radyasyonun Madde İle Etkileşmesi, İyonlaştırıcı Radyasyonun Ölçülmesi ve Radyasyon Doz Birimleri, </w:t>
            </w:r>
            <w:proofErr w:type="spellStart"/>
            <w:r w:rsidRPr="002D0CB5">
              <w:rPr>
                <w:rFonts w:cs="Arial"/>
                <w:color w:val="5F5F5F"/>
                <w:sz w:val="18"/>
                <w:szCs w:val="18"/>
              </w:rPr>
              <w:t>Absorbe</w:t>
            </w:r>
            <w:proofErr w:type="spellEnd"/>
            <w:r w:rsidRPr="002D0CB5">
              <w:rPr>
                <w:rFonts w:cs="Arial"/>
                <w:color w:val="5F5F5F"/>
                <w:sz w:val="18"/>
                <w:szCs w:val="18"/>
              </w:rPr>
              <w:t xml:space="preserve"> Dozun Ölçülmesi, Doz Dağılımları ve Saçılmanın Etkisi, Klasik Radyoterapide Doz Hesaplamaları, Tedavi Planlamalarında </w:t>
            </w:r>
            <w:proofErr w:type="spellStart"/>
            <w:r w:rsidRPr="002D0CB5">
              <w:rPr>
                <w:rFonts w:cs="Arial"/>
                <w:color w:val="5F5F5F"/>
                <w:sz w:val="18"/>
                <w:szCs w:val="18"/>
              </w:rPr>
              <w:t>İzodoz</w:t>
            </w:r>
            <w:proofErr w:type="spellEnd"/>
            <w:r w:rsidRPr="002D0CB5">
              <w:rPr>
                <w:rFonts w:cs="Arial"/>
                <w:color w:val="5F5F5F"/>
                <w:sz w:val="18"/>
                <w:szCs w:val="18"/>
              </w:rPr>
              <w:t xml:space="preserve"> Dağılımları, Tedavi Planlamaları İçin Hasta Bilgileri ve Tedavi Doğrulaması, Tedavi Planlamasında Alan Şekillendirilmesi, Cilt Dozu ve Bitişik Alanlar, Elektron</w:t>
            </w:r>
            <w:r w:rsidRPr="002D0CB5">
              <w:rPr>
                <w:rFonts w:ascii="Arial" w:hAnsi="Arial" w:cs="Arial"/>
                <w:color w:val="5F5F5F"/>
                <w:sz w:val="18"/>
                <w:szCs w:val="18"/>
              </w:rPr>
              <w:t xml:space="preserve"> Tedavileri "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315333" w:rsidRPr="00315333" w:rsidRDefault="00315333" w:rsidP="00315333">
            <w:pPr>
              <w:numPr>
                <w:ilvl w:val="0"/>
                <w:numId w:val="2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 xml:space="preserve">Tıbbi </w:t>
            </w:r>
            <w:r w:rsidRPr="00315333">
              <w:rPr>
                <w:rFonts w:cs="Arial"/>
                <w:color w:val="5F5F5F"/>
                <w:sz w:val="18"/>
                <w:szCs w:val="18"/>
              </w:rPr>
              <w:t>fizik</w:t>
            </w:r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 xml:space="preserve">, kanser hastalarının </w:t>
            </w:r>
            <w:proofErr w:type="gramStart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>radyoterapi</w:t>
            </w:r>
            <w:proofErr w:type="gramEnd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 xml:space="preserve"> ile tedavisinde ve araştırmalarda fizik ilkelerini, yöntemlerini ve tekniklerini kullanan ve iyileştirme hedefi olan bir uygulamalı fizik dalıdır. Tıbbi radyasyon fiziği, genel olarak tıpta ve özel olarak </w:t>
            </w:r>
            <w:proofErr w:type="gramStart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>radyoterapide</w:t>
            </w:r>
            <w:proofErr w:type="gramEnd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 xml:space="preserve"> iyonlaştırıcı radyasyonun kullanımıyla ilgilidir. Bu ders ayrıca öğrenciye, kariyerlerinin sonraki aşamalarında veya farklı bir klinik ortamda kullanmaları beklenebilecek daha özel </w:t>
            </w:r>
            <w:proofErr w:type="gramStart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>ekipmanlar</w:t>
            </w:r>
            <w:proofErr w:type="gramEnd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 xml:space="preserve"> (</w:t>
            </w:r>
            <w:proofErr w:type="spellStart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>immobilizasyon</w:t>
            </w:r>
            <w:proofErr w:type="spellEnd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 xml:space="preserve"> ekipmanları) hakkında bilgi sağlar. Öğrenciler, </w:t>
            </w:r>
            <w:proofErr w:type="spellStart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>eksternal</w:t>
            </w:r>
            <w:proofErr w:type="spellEnd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 xml:space="preserve"> ışın </w:t>
            </w:r>
            <w:proofErr w:type="gramStart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>radyoterapisi</w:t>
            </w:r>
            <w:proofErr w:type="gramEnd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 xml:space="preserve"> ve </w:t>
            </w:r>
            <w:proofErr w:type="spellStart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>brakiterapi</w:t>
            </w:r>
            <w:proofErr w:type="spellEnd"/>
            <w:r w:rsidRPr="00315333">
              <w:rPr>
                <w:rFonts w:ascii="Arial" w:hAnsi="Arial" w:cs="Arial"/>
                <w:color w:val="5F5F5F"/>
                <w:sz w:val="18"/>
                <w:szCs w:val="18"/>
              </w:rPr>
              <w:t xml:space="preserve"> ile ilgili prosedürler ve uygulamalar hakkında bilgi ve anlayış kazanacaklardır.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1F0B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Teorik- 10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1F0B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1F0B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31533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Temel ve Klinik Radyoterapi ,Radyoterapi Fiziği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3B32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B32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B32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153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6DA7"/>
    <w:multiLevelType w:val="multilevel"/>
    <w:tmpl w:val="E666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0672E"/>
    <w:multiLevelType w:val="multilevel"/>
    <w:tmpl w:val="1E1A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1F0B94"/>
    <w:rsid w:val="002C5E14"/>
    <w:rsid w:val="002D0CB5"/>
    <w:rsid w:val="00315333"/>
    <w:rsid w:val="003B321B"/>
    <w:rsid w:val="003D47FD"/>
    <w:rsid w:val="005138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273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2024-05-31T07:56:00Z</dcterms:created>
  <dcterms:modified xsi:type="dcterms:W3CDTF">2024-05-31T08:08:00Z</dcterms:modified>
</cp:coreProperties>
</file>