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4A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BİY424 RADYOBİYOLOJİ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154AC" w:rsidRDefault="00D154AC" w:rsidP="00832AEF">
            <w:pPr>
              <w:pStyle w:val="DersBilgileri"/>
              <w:rPr>
                <w:b/>
                <w:szCs w:val="16"/>
              </w:rPr>
            </w:pPr>
            <w:r w:rsidRPr="00D154AC">
              <w:rPr>
                <w:b/>
                <w:szCs w:val="16"/>
              </w:rPr>
              <w:t>Doç.</w:t>
            </w:r>
            <w:r>
              <w:rPr>
                <w:b/>
                <w:szCs w:val="16"/>
              </w:rPr>
              <w:t xml:space="preserve"> </w:t>
            </w:r>
            <w:r w:rsidRPr="00D154AC">
              <w:rPr>
                <w:b/>
                <w:szCs w:val="16"/>
              </w:rPr>
              <w:t>Dr. Suna CEBESOY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4A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Lİsans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4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</w:t>
            </w:r>
            <w:r w:rsidR="00D2190A">
              <w:rPr>
                <w:szCs w:val="16"/>
              </w:rPr>
              <w:t xml:space="preserve">:3 </w:t>
            </w:r>
            <w:r>
              <w:rPr>
                <w:szCs w:val="16"/>
              </w:rPr>
              <w:t>AKTS:</w:t>
            </w:r>
            <w:r w:rsidR="00D2190A"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54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154AC" w:rsidRPr="00D154AC" w:rsidRDefault="00D154AC" w:rsidP="00D154AC">
            <w:pPr>
              <w:rPr>
                <w:sz w:val="16"/>
                <w:szCs w:val="16"/>
              </w:rPr>
            </w:pPr>
            <w:r w:rsidRPr="00D154AC">
              <w:rPr>
                <w:sz w:val="16"/>
                <w:szCs w:val="16"/>
              </w:rPr>
              <w:t xml:space="preserve">Radyobiyolojinin tanımı, </w:t>
            </w:r>
            <w:proofErr w:type="gramStart"/>
            <w:r w:rsidRPr="00D154AC">
              <w:rPr>
                <w:sz w:val="16"/>
                <w:szCs w:val="16"/>
              </w:rPr>
              <w:t>amacı,</w:t>
            </w:r>
            <w:proofErr w:type="gramEnd"/>
            <w:r w:rsidRPr="00D154AC">
              <w:rPr>
                <w:sz w:val="16"/>
                <w:szCs w:val="16"/>
              </w:rPr>
              <w:t xml:space="preserve"> ve önemi. Radyoaktivite, radyasyon çeşitleri ve özellikleri, Fotoelektrik, </w:t>
            </w:r>
            <w:proofErr w:type="spellStart"/>
            <w:r w:rsidRPr="00D154AC">
              <w:rPr>
                <w:sz w:val="16"/>
                <w:szCs w:val="16"/>
              </w:rPr>
              <w:t>Compton</w:t>
            </w:r>
            <w:proofErr w:type="spellEnd"/>
            <w:r w:rsidRPr="00D154AC">
              <w:rPr>
                <w:sz w:val="16"/>
                <w:szCs w:val="16"/>
              </w:rPr>
              <w:t xml:space="preserve">, Çift oluşumu. Serbest radikaller, doz birimleri, aralıkları, biyolojik dağılımı, yarı ömür. Radyasyonun molekül, </w:t>
            </w:r>
            <w:proofErr w:type="spellStart"/>
            <w:r w:rsidRPr="00D154AC">
              <w:rPr>
                <w:sz w:val="16"/>
                <w:szCs w:val="16"/>
              </w:rPr>
              <w:t>organel</w:t>
            </w:r>
            <w:proofErr w:type="spellEnd"/>
            <w:r w:rsidRPr="00D154AC">
              <w:rPr>
                <w:sz w:val="16"/>
                <w:szCs w:val="16"/>
              </w:rPr>
              <w:t xml:space="preserve">, hücre, organ, organizma düzeylerine etkisi. Hücre </w:t>
            </w:r>
            <w:proofErr w:type="spellStart"/>
            <w:r w:rsidRPr="00D154AC">
              <w:rPr>
                <w:sz w:val="16"/>
                <w:szCs w:val="16"/>
              </w:rPr>
              <w:t>siklusundaki</w:t>
            </w:r>
            <w:proofErr w:type="spellEnd"/>
            <w:r w:rsidRPr="00D154AC">
              <w:rPr>
                <w:sz w:val="16"/>
                <w:szCs w:val="16"/>
              </w:rPr>
              <w:t xml:space="preserve"> değişik </w:t>
            </w:r>
            <w:proofErr w:type="gramStart"/>
            <w:r w:rsidRPr="00D154AC">
              <w:rPr>
                <w:sz w:val="16"/>
                <w:szCs w:val="16"/>
              </w:rPr>
              <w:t>safhaların  radyasyon</w:t>
            </w:r>
            <w:proofErr w:type="gramEnd"/>
            <w:r w:rsidRPr="00D154AC">
              <w:rPr>
                <w:sz w:val="16"/>
                <w:szCs w:val="16"/>
              </w:rPr>
              <w:t xml:space="preserve"> duyarlılıkları. Radyasyonun organizmaya olan akut etkisi. Radyasyonun genetik değişiklik etkisi, embriyo ve </w:t>
            </w:r>
            <w:proofErr w:type="spellStart"/>
            <w:r w:rsidRPr="00D154AC">
              <w:rPr>
                <w:sz w:val="16"/>
                <w:szCs w:val="16"/>
              </w:rPr>
              <w:t>fetus</w:t>
            </w:r>
            <w:proofErr w:type="spellEnd"/>
            <w:r w:rsidRPr="00D154AC">
              <w:rPr>
                <w:sz w:val="16"/>
                <w:szCs w:val="16"/>
              </w:rPr>
              <w:t xml:space="preserve"> gelişimine etkisi, </w:t>
            </w:r>
            <w:proofErr w:type="spellStart"/>
            <w:r w:rsidRPr="00D154AC">
              <w:rPr>
                <w:sz w:val="16"/>
                <w:szCs w:val="16"/>
              </w:rPr>
              <w:t>karsinojenik</w:t>
            </w:r>
            <w:proofErr w:type="spellEnd"/>
            <w:r w:rsidRPr="00D154AC">
              <w:rPr>
                <w:sz w:val="16"/>
                <w:szCs w:val="16"/>
              </w:rPr>
              <w:t xml:space="preserve"> etkisi,  katarakt oluşumu etkisi, </w:t>
            </w:r>
            <w:proofErr w:type="spellStart"/>
            <w:r w:rsidRPr="00D154AC">
              <w:rPr>
                <w:sz w:val="16"/>
                <w:szCs w:val="16"/>
              </w:rPr>
              <w:t>aplastik</w:t>
            </w:r>
            <w:proofErr w:type="spellEnd"/>
            <w:r w:rsidRPr="00D154AC">
              <w:rPr>
                <w:sz w:val="16"/>
                <w:szCs w:val="16"/>
              </w:rPr>
              <w:t xml:space="preserve"> anemi etkisi ve ömür kısalığı etkisi.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54AC" w:rsidP="00832AEF">
            <w:pPr>
              <w:pStyle w:val="DersBilgileri"/>
              <w:rPr>
                <w:szCs w:val="16"/>
              </w:rPr>
            </w:pPr>
            <w:r w:rsidRPr="00D154AC">
              <w:rPr>
                <w:szCs w:val="16"/>
              </w:rPr>
              <w:t>Doğada doğal olarak bulunan veya yapay olarak elde edilen radyoaktif elementlerin yaydıkları ışınların canlılar üzerindeki etkilerini açıklamak.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1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ders, 2 saat </w:t>
            </w:r>
            <w:proofErr w:type="spellStart"/>
            <w:r>
              <w:rPr>
                <w:szCs w:val="16"/>
              </w:rPr>
              <w:t>Uyg</w:t>
            </w:r>
            <w:proofErr w:type="spellEnd"/>
            <w:r>
              <w:rPr>
                <w:szCs w:val="16"/>
              </w:rPr>
              <w:t xml:space="preserve">./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1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1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>Atakan Y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2006. “</w:t>
            </w:r>
            <w:proofErr w:type="spellStart"/>
            <w:r w:rsidRPr="00D2190A">
              <w:rPr>
                <w:szCs w:val="16"/>
                <w:lang w:val="tr-TR"/>
              </w:rPr>
              <w:t>İyonlayıcı</w:t>
            </w:r>
            <w:proofErr w:type="spellEnd"/>
            <w:r w:rsidRPr="00D2190A">
              <w:rPr>
                <w:szCs w:val="16"/>
                <w:lang w:val="tr-TR"/>
              </w:rPr>
              <w:t xml:space="preserve"> </w:t>
            </w:r>
            <w:proofErr w:type="spellStart"/>
            <w:r w:rsidRPr="00D2190A">
              <w:rPr>
                <w:szCs w:val="16"/>
                <w:lang w:val="tr-TR"/>
              </w:rPr>
              <w:t>radayasyon</w:t>
            </w:r>
            <w:proofErr w:type="spellEnd"/>
            <w:r w:rsidRPr="00D2190A">
              <w:rPr>
                <w:szCs w:val="16"/>
                <w:lang w:val="tr-TR"/>
              </w:rPr>
              <w:t xml:space="preserve"> ve sağlık riski” Bilim ve teknik Derg</w:t>
            </w:r>
            <w:r>
              <w:rPr>
                <w:szCs w:val="16"/>
                <w:lang w:val="tr-TR"/>
              </w:rPr>
              <w:t xml:space="preserve">isi, </w:t>
            </w:r>
            <w:proofErr w:type="spellStart"/>
            <w:r>
              <w:rPr>
                <w:szCs w:val="16"/>
                <w:lang w:val="tr-TR"/>
              </w:rPr>
              <w:t>Tübitak</w:t>
            </w:r>
            <w:proofErr w:type="spellEnd"/>
            <w:r>
              <w:rPr>
                <w:szCs w:val="16"/>
                <w:lang w:val="tr-TR"/>
              </w:rPr>
              <w:t xml:space="preserve">,  Nisan, Ankara. 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2190A">
              <w:rPr>
                <w:szCs w:val="16"/>
                <w:lang w:val="tr-TR"/>
              </w:rPr>
              <w:t>Bozbıyık</w:t>
            </w:r>
            <w:proofErr w:type="spellEnd"/>
            <w:r w:rsidRPr="00D2190A">
              <w:rPr>
                <w:szCs w:val="16"/>
                <w:lang w:val="tr-TR"/>
              </w:rPr>
              <w:t xml:space="preserve"> A, Özdemir Ç, Hancı H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2002. “Radyasyon yaralanmaları ve korunma yön</w:t>
            </w:r>
            <w:r>
              <w:rPr>
                <w:szCs w:val="16"/>
                <w:lang w:val="tr-TR"/>
              </w:rPr>
              <w:t xml:space="preserve">temleri”. </w:t>
            </w:r>
            <w:proofErr w:type="spellStart"/>
            <w:r>
              <w:rPr>
                <w:szCs w:val="16"/>
                <w:lang w:val="tr-TR"/>
              </w:rPr>
              <w:t>Sted</w:t>
            </w:r>
            <w:proofErr w:type="spellEnd"/>
            <w:r>
              <w:rPr>
                <w:szCs w:val="16"/>
                <w:lang w:val="tr-TR"/>
              </w:rPr>
              <w:t xml:space="preserve">, 11(7):272-274. 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 xml:space="preserve"> Demirsoy A, 1998. “Kalıtım ve Evrim”. </w:t>
            </w:r>
            <w:proofErr w:type="spellStart"/>
            <w:r w:rsidRPr="00D2190A">
              <w:rPr>
                <w:szCs w:val="16"/>
                <w:lang w:val="tr-TR"/>
              </w:rPr>
              <w:t>Meteksan</w:t>
            </w:r>
            <w:proofErr w:type="spellEnd"/>
            <w:r w:rsidRPr="00D2190A">
              <w:rPr>
                <w:szCs w:val="16"/>
                <w:lang w:val="tr-TR"/>
              </w:rPr>
              <w:t xml:space="preserve"> yayınları No:</w:t>
            </w:r>
            <w:r>
              <w:rPr>
                <w:szCs w:val="16"/>
                <w:lang w:val="tr-TR"/>
              </w:rPr>
              <w:t xml:space="preserve">11, </w:t>
            </w:r>
            <w:proofErr w:type="spellStart"/>
            <w:r>
              <w:rPr>
                <w:szCs w:val="16"/>
                <w:lang w:val="tr-TR"/>
              </w:rPr>
              <w:t>Metaksan</w:t>
            </w:r>
            <w:proofErr w:type="spellEnd"/>
            <w:r>
              <w:rPr>
                <w:szCs w:val="16"/>
                <w:lang w:val="tr-TR"/>
              </w:rPr>
              <w:t xml:space="preserve"> Basımevi, Ankara. 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 xml:space="preserve"> </w:t>
            </w:r>
            <w:proofErr w:type="spellStart"/>
            <w:r w:rsidRPr="00D2190A">
              <w:rPr>
                <w:szCs w:val="16"/>
                <w:lang w:val="tr-TR"/>
              </w:rPr>
              <w:t>Dertinger</w:t>
            </w:r>
            <w:proofErr w:type="spellEnd"/>
            <w:r w:rsidRPr="00D2190A">
              <w:rPr>
                <w:szCs w:val="16"/>
                <w:lang w:val="tr-TR"/>
              </w:rPr>
              <w:t xml:space="preserve"> H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</w:t>
            </w:r>
            <w:proofErr w:type="spellStart"/>
            <w:r w:rsidRPr="00D2190A">
              <w:rPr>
                <w:szCs w:val="16"/>
                <w:lang w:val="tr-TR"/>
              </w:rPr>
              <w:t>Jung</w:t>
            </w:r>
            <w:proofErr w:type="spellEnd"/>
            <w:r w:rsidRPr="00D2190A">
              <w:rPr>
                <w:szCs w:val="16"/>
                <w:lang w:val="tr-TR"/>
              </w:rPr>
              <w:t xml:space="preserve"> H., 1970.”Molecular </w:t>
            </w:r>
            <w:proofErr w:type="spellStart"/>
            <w:r w:rsidRPr="00D2190A">
              <w:rPr>
                <w:szCs w:val="16"/>
                <w:lang w:val="tr-TR"/>
              </w:rPr>
              <w:t>radiation</w:t>
            </w:r>
            <w:proofErr w:type="spellEnd"/>
            <w:r w:rsidRPr="00D2190A">
              <w:rPr>
                <w:szCs w:val="16"/>
                <w:lang w:val="tr-TR"/>
              </w:rPr>
              <w:t xml:space="preserve"> </w:t>
            </w:r>
            <w:proofErr w:type="spellStart"/>
            <w:r w:rsidRPr="00D2190A">
              <w:rPr>
                <w:szCs w:val="16"/>
                <w:lang w:val="tr-TR"/>
              </w:rPr>
              <w:t>biology</w:t>
            </w:r>
            <w:proofErr w:type="spellEnd"/>
            <w:r w:rsidRPr="00D2190A">
              <w:rPr>
                <w:szCs w:val="16"/>
                <w:lang w:val="tr-TR"/>
              </w:rPr>
              <w:t xml:space="preserve">” </w:t>
            </w:r>
            <w:proofErr w:type="spellStart"/>
            <w:r w:rsidRPr="00D2190A">
              <w:rPr>
                <w:szCs w:val="16"/>
                <w:lang w:val="tr-TR"/>
              </w:rPr>
              <w:t>Springer-Verlag</w:t>
            </w:r>
            <w:proofErr w:type="spellEnd"/>
            <w:r w:rsidRPr="00D2190A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 xml:space="preserve">New </w:t>
            </w:r>
            <w:proofErr w:type="spellStart"/>
            <w:r>
              <w:rPr>
                <w:szCs w:val="16"/>
                <w:lang w:val="tr-TR"/>
              </w:rPr>
              <w:t>york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Heidelberg</w:t>
            </w:r>
            <w:proofErr w:type="spellEnd"/>
            <w:r>
              <w:rPr>
                <w:szCs w:val="16"/>
                <w:lang w:val="tr-TR"/>
              </w:rPr>
              <w:t xml:space="preserve">, Berlin. 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>5-Öğüş C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Ket S., Özdemir T., 2003. “ Toraksın radyolojik görüntülenmesinde radyasyon risk</w:t>
            </w:r>
            <w:r>
              <w:rPr>
                <w:szCs w:val="16"/>
                <w:lang w:val="tr-TR"/>
              </w:rPr>
              <w:t xml:space="preserve">i”. </w:t>
            </w:r>
            <w:proofErr w:type="spellStart"/>
            <w:r>
              <w:rPr>
                <w:szCs w:val="16"/>
                <w:lang w:val="tr-TR"/>
              </w:rPr>
              <w:t>Toraks</w:t>
            </w:r>
            <w:proofErr w:type="spellEnd"/>
            <w:r>
              <w:rPr>
                <w:szCs w:val="16"/>
                <w:lang w:val="tr-TR"/>
              </w:rPr>
              <w:t xml:space="preserve"> Der. 4(2):205-207. 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2190A">
              <w:rPr>
                <w:szCs w:val="16"/>
                <w:lang w:val="tr-TR"/>
              </w:rPr>
              <w:t>Özalpan</w:t>
            </w:r>
            <w:proofErr w:type="spellEnd"/>
            <w:r w:rsidRPr="00D2190A">
              <w:rPr>
                <w:szCs w:val="16"/>
                <w:lang w:val="tr-TR"/>
              </w:rPr>
              <w:t xml:space="preserve"> A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2001.” Temel Radyobiyoloji”. Haliç </w:t>
            </w:r>
            <w:proofErr w:type="spellStart"/>
            <w:r w:rsidRPr="00D2190A">
              <w:rPr>
                <w:szCs w:val="16"/>
                <w:lang w:val="tr-TR"/>
              </w:rPr>
              <w:t>Üni</w:t>
            </w:r>
            <w:proofErr w:type="spellEnd"/>
            <w:r w:rsidRPr="00D2190A">
              <w:rPr>
                <w:szCs w:val="16"/>
                <w:lang w:val="tr-TR"/>
              </w:rPr>
              <w:t>. Yayınları, No: 3001 DK 01 001 002, Orkide Matbaası, İstanbul.</w:t>
            </w:r>
          </w:p>
          <w:p w:rsidR="00D2190A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 xml:space="preserve"> Türkiye Atom Endüstrisi Kurumu (TAEK).  (http://www.taek.gov.tr). </w:t>
            </w:r>
          </w:p>
          <w:p w:rsidR="00BC32DD" w:rsidRPr="001A2552" w:rsidRDefault="00D2190A" w:rsidP="00D2190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2190A">
              <w:rPr>
                <w:szCs w:val="16"/>
                <w:lang w:val="tr-TR"/>
              </w:rPr>
              <w:t>Atakan Y</w:t>
            </w:r>
            <w:proofErr w:type="gramStart"/>
            <w:r w:rsidRPr="00D2190A">
              <w:rPr>
                <w:szCs w:val="16"/>
                <w:lang w:val="tr-TR"/>
              </w:rPr>
              <w:t>.,</w:t>
            </w:r>
            <w:proofErr w:type="gramEnd"/>
            <w:r w:rsidRPr="00D2190A">
              <w:rPr>
                <w:szCs w:val="16"/>
                <w:lang w:val="tr-TR"/>
              </w:rPr>
              <w:t xml:space="preserve"> 2006. “</w:t>
            </w:r>
            <w:proofErr w:type="spellStart"/>
            <w:r w:rsidRPr="00D2190A">
              <w:rPr>
                <w:szCs w:val="16"/>
                <w:lang w:val="tr-TR"/>
              </w:rPr>
              <w:t>İyonlayıcı</w:t>
            </w:r>
            <w:proofErr w:type="spellEnd"/>
            <w:r w:rsidRPr="00D2190A">
              <w:rPr>
                <w:szCs w:val="16"/>
                <w:lang w:val="tr-TR"/>
              </w:rPr>
              <w:t xml:space="preserve"> radyasyon ve sağlık riski” Bilim ve teknik Dergisi, </w:t>
            </w:r>
            <w:proofErr w:type="spellStart"/>
            <w:r w:rsidRPr="00D2190A">
              <w:rPr>
                <w:szCs w:val="16"/>
                <w:lang w:val="tr-TR"/>
              </w:rPr>
              <w:t>Tübitak</w:t>
            </w:r>
            <w:proofErr w:type="spellEnd"/>
            <w:r w:rsidRPr="00D2190A">
              <w:rPr>
                <w:szCs w:val="16"/>
                <w:lang w:val="tr-TR"/>
              </w:rPr>
              <w:t>,  Nisan,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19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5A8"/>
    <w:multiLevelType w:val="hybridMultilevel"/>
    <w:tmpl w:val="8CB0B7EA"/>
    <w:lvl w:ilvl="0" w:tplc="6A26A146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C377B"/>
    <w:rsid w:val="00832BE3"/>
    <w:rsid w:val="00BC32DD"/>
    <w:rsid w:val="00D154AC"/>
    <w:rsid w:val="00D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2D4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suna cebesoy</cp:lastModifiedBy>
  <cp:revision>3</cp:revision>
  <dcterms:created xsi:type="dcterms:W3CDTF">2017-11-10T11:29:00Z</dcterms:created>
  <dcterms:modified xsi:type="dcterms:W3CDTF">2017-11-10T12:05:00Z</dcterms:modified>
</cp:coreProperties>
</file>